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8"/>
        </w:rPr>
      </w:pPr>
      <w:r>
        <w:rPr>
          <w:b/>
          <w:sz w:val="28"/>
        </w:rPr>
        <w:t>ZAKIYYAH M. MCCLURE</w:t>
      </w:r>
    </w:p>
    <w:p>
      <w:pPr>
        <w:pStyle w:val="Normal"/>
        <w:jc w:val="center"/>
        <w:rPr>
          <w:b/>
        </w:rPr>
      </w:pPr>
      <w:r>
        <w:rPr>
          <w:b/>
        </w:rPr>
        <w:t>6215 Whitter Forest</w:t>
        <w:tab/>
        <w:tab/>
        <w:t>Houston TX 77088</w:t>
      </w:r>
    </w:p>
    <w:p>
      <w:pPr>
        <w:pStyle w:val="Normal"/>
        <w:pBdr>
          <w:bottom w:val="single" w:sz="12" w:space="0" w:color="000000"/>
        </w:pBdr>
        <w:jc w:val="center"/>
        <w:rPr>
          <w:b/>
        </w:rPr>
      </w:pPr>
      <w:r>
        <w:rPr>
          <w:b/>
        </w:rPr>
        <w:t>Day: (713) 345-8146</w:t>
        <w:tab/>
        <w:tab/>
        <w:t>Evening: (281) 999-2237</w:t>
      </w:r>
    </w:p>
    <w:p>
      <w:pPr>
        <w:pStyle w:val="Normal"/>
        <w:rPr>
          <w:b/>
        </w:rPr>
      </w:pPr>
      <w:r>
        <w:rPr>
          <w:b/>
        </w:rPr>
        <w:t xml:space="preserve">Professional Objective:  </w:t>
      </w:r>
    </w:p>
    <w:p>
      <w:pPr>
        <w:pStyle w:val="Normal"/>
        <w:rPr>
          <w:b/>
        </w:rPr>
      </w:pPr>
      <w:r>
        <w:rPr>
          <w:b/>
        </w:rPr>
      </w:r>
    </w:p>
    <w:p>
      <w:pPr>
        <w:pStyle w:val="BodyText"/>
        <w:rPr/>
      </w:pPr>
      <w:r>
        <w:rPr/>
        <w:t>To utilize proven analytical, accounting, negotiation and supervisory skills within a dynamic organization where my contribution to organizational objectives will provide opportunities for advancement.</w:t>
      </w:r>
    </w:p>
    <w:p>
      <w:pPr>
        <w:pStyle w:val="Heading2"/>
        <w:ind w:hanging="0" w:start="0"/>
        <w:rPr/>
      </w:pPr>
      <w:r>
        <w:rPr/>
        <w:t>Summary of Strengths</w:t>
      </w:r>
    </w:p>
    <w:p>
      <w:pPr>
        <w:pStyle w:val="Normal"/>
        <w:rPr/>
      </w:pPr>
      <w:r>
        <w:rPr/>
      </w:r>
    </w:p>
    <w:p>
      <w:pPr>
        <w:pStyle w:val="Normal"/>
        <w:numPr>
          <w:ilvl w:val="0"/>
          <w:numId w:val="2"/>
        </w:numPr>
        <w:rPr>
          <w:sz w:val="18"/>
        </w:rPr>
      </w:pPr>
      <w:r>
        <w:rPr>
          <w:sz w:val="18"/>
        </w:rPr>
        <w:t>A decision-maker; well organized, resourceful and easily adapts to new concepts and responsibilities.  Equally effective working in self-managed projects and as a member of a team.</w:t>
      </w:r>
    </w:p>
    <w:p>
      <w:pPr>
        <w:pStyle w:val="Normal"/>
        <w:numPr>
          <w:ilvl w:val="0"/>
          <w:numId w:val="2"/>
        </w:numPr>
        <w:rPr>
          <w:sz w:val="18"/>
        </w:rPr>
      </w:pPr>
      <w:r>
        <w:rPr>
          <w:sz w:val="18"/>
        </w:rPr>
        <w:t>Exceptional presentation and communication skills, having dealt with a diversity of individuals from various backgrounds, cultures and professional levels.</w:t>
      </w:r>
    </w:p>
    <w:p>
      <w:pPr>
        <w:pStyle w:val="Normal"/>
        <w:numPr>
          <w:ilvl w:val="0"/>
          <w:numId w:val="2"/>
        </w:numPr>
        <w:rPr>
          <w:sz w:val="18"/>
        </w:rPr>
      </w:pPr>
      <w:r>
        <w:rPr>
          <w:sz w:val="18"/>
        </w:rPr>
        <w:t>Excellent analytical, negotiation and accounting skills</w:t>
      </w:r>
    </w:p>
    <w:p>
      <w:pPr>
        <w:pStyle w:val="Normal"/>
        <w:numPr>
          <w:ilvl w:val="0"/>
          <w:numId w:val="2"/>
        </w:numPr>
        <w:pBdr>
          <w:bottom w:val="single" w:sz="12" w:space="1" w:color="000000"/>
        </w:pBdr>
        <w:rPr>
          <w:sz w:val="18"/>
        </w:rPr>
      </w:pPr>
      <w:r>
        <w:rPr>
          <w:sz w:val="18"/>
        </w:rPr>
        <w:t>Self motivated; able to set effective priorities to achieve immediate and long-term goals and meet operational deadlines</w:t>
      </w:r>
    </w:p>
    <w:p>
      <w:pPr>
        <w:pStyle w:val="Heading2"/>
        <w:ind w:hanging="0" w:start="0"/>
        <w:rPr/>
      </w:pPr>
      <w:r>
        <w:rPr/>
        <w:t>Professional Experience</w:t>
      </w:r>
    </w:p>
    <w:p>
      <w:pPr>
        <w:pStyle w:val="Normal"/>
        <w:rPr/>
      </w:pPr>
      <w:r>
        <w:rPr/>
      </w:r>
    </w:p>
    <w:p>
      <w:pPr>
        <w:pStyle w:val="Heading1"/>
        <w:ind w:hanging="0" w:start="0"/>
        <w:rPr>
          <w:b/>
        </w:rPr>
      </w:pPr>
      <w:r>
        <w:rPr>
          <w:b/>
        </w:rPr>
        <w:t>Enron Wholesale Services, Houston, TX</w:t>
      </w:r>
    </w:p>
    <w:p>
      <w:pPr>
        <w:pStyle w:val="Normal"/>
        <w:rPr/>
      </w:pPr>
      <w:r>
        <w:rPr>
          <w:b/>
          <w:sz w:val="18"/>
          <w:u w:val="single"/>
        </w:rPr>
        <w:t>Global Operations-Risk Analytics Specialist</w:t>
      </w:r>
      <w:r>
        <w:rPr>
          <w:b/>
          <w:sz w:val="18"/>
        </w:rPr>
        <w:tab/>
        <w:tab/>
        <w:tab/>
        <w:tab/>
        <w:tab/>
        <w:tab/>
        <w:t>8/01 – Present</w:t>
      </w:r>
    </w:p>
    <w:p>
      <w:pPr>
        <w:pStyle w:val="Normal"/>
        <w:spacing w:lineRule="atLeast" w:line="240"/>
        <w:rPr/>
      </w:pPr>
      <w:r>
        <w:rPr>
          <w:sz w:val="18"/>
        </w:rPr>
        <w:t xml:space="preserve">Responsible for providing global </w:t>
      </w:r>
      <w:r>
        <w:rPr>
          <w:color w:val="000000"/>
          <w:sz w:val="18"/>
        </w:rPr>
        <w:t>support to the Risk Management teams for traded commodities which include Power, Gas, Liquids, Freight, Coal &amp; Emissions.  Daily duties include the set up books (deal capture) and curves in RiskTrac &amp; ERMS for trading activity, reconciliation of commodity positions (Notional &amp; Benchmark) for the Daily Position Report (DPR), research of significant increases/decreases in Value At Risk (VAR), and general issue resolution. Special projects include Liquids &amp; Freight Benchmark Report reconciliation’s, RiskTrac hierarchy data gathering, and the implementation of a formal documentation method to track/monitor general book setup issues.</w:t>
      </w:r>
    </w:p>
    <w:p>
      <w:pPr>
        <w:pStyle w:val="Normal"/>
        <w:rPr/>
      </w:pPr>
      <w:r>
        <w:rPr/>
      </w:r>
    </w:p>
    <w:p>
      <w:pPr>
        <w:pStyle w:val="Heading1"/>
        <w:ind w:hanging="0" w:start="0"/>
        <w:rPr>
          <w:b/>
        </w:rPr>
      </w:pPr>
      <w:r>
        <w:rPr>
          <w:b/>
        </w:rPr>
        <w:t>Enron Energy Services, Houston, TX</w:t>
      </w:r>
    </w:p>
    <w:p>
      <w:pPr>
        <w:pStyle w:val="Normal"/>
        <w:rPr/>
      </w:pPr>
      <w:r>
        <w:rPr>
          <w:b/>
          <w:sz w:val="18"/>
          <w:u w:val="single"/>
        </w:rPr>
        <w:t>Customer Issues Management - Quality Performance Specialist</w:t>
      </w:r>
      <w:r>
        <w:rPr>
          <w:b/>
          <w:sz w:val="18"/>
        </w:rPr>
        <w:tab/>
        <w:tab/>
        <w:tab/>
        <w:tab/>
        <w:t>12/99 – 8/01</w:t>
      </w:r>
    </w:p>
    <w:p>
      <w:pPr>
        <w:pStyle w:val="Normal"/>
        <w:spacing w:lineRule="atLeast" w:line="240"/>
        <w:rPr/>
      </w:pPr>
      <w:r>
        <w:rPr>
          <w:sz w:val="18"/>
        </w:rPr>
        <w:t>Responsible for providing b</w:t>
      </w:r>
      <w:r>
        <w:rPr>
          <w:color w:val="000000"/>
          <w:sz w:val="18"/>
        </w:rPr>
        <w:t>usiness consultancy support for national &amp; regional account management groups, focusing on the timely resolution of customer issues regarding bill payment services, invoicing, energy data reporting, baseline maintenance, project development/management, and facilities management.  Responsible for developing and implementing various strategies to identify and resolve business process gaps</w:t>
      </w:r>
      <w:r>
        <w:rPr>
          <w:color w:val="000000"/>
          <w:sz w:val="22"/>
        </w:rPr>
        <w:t>.</w:t>
      </w:r>
    </w:p>
    <w:p>
      <w:pPr>
        <w:pStyle w:val="Normal"/>
        <w:spacing w:lineRule="atLeast" w:line="240"/>
        <w:rPr>
          <w:color w:val="000000"/>
          <w:sz w:val="22"/>
        </w:rPr>
      </w:pPr>
      <w:r>
        <w:rPr>
          <w:color w:val="000000"/>
          <w:sz w:val="22"/>
        </w:rPr>
      </w:r>
    </w:p>
    <w:p>
      <w:pPr>
        <w:pStyle w:val="Heading1"/>
        <w:ind w:hanging="0" w:start="0"/>
        <w:rPr>
          <w:b/>
        </w:rPr>
      </w:pPr>
      <w:r>
        <w:rPr>
          <w:b/>
        </w:rPr>
        <w:t>Arthur Andersen LLP, Houston, TX</w:t>
      </w:r>
    </w:p>
    <w:p>
      <w:pPr>
        <w:pStyle w:val="Normal"/>
        <w:rPr/>
      </w:pPr>
      <w:r>
        <w:rPr>
          <w:b/>
          <w:sz w:val="18"/>
          <w:u w:val="single"/>
        </w:rPr>
        <w:t>Audit and Business Advisory Experienced Staff Auditor</w:t>
      </w:r>
      <w:r>
        <w:rPr>
          <w:b/>
          <w:sz w:val="18"/>
        </w:rPr>
        <w:tab/>
        <w:tab/>
        <w:tab/>
        <w:tab/>
        <w:tab/>
        <w:t>12/97 – 11/99</w:t>
      </w:r>
    </w:p>
    <w:p>
      <w:pPr>
        <w:pStyle w:val="Normal"/>
        <w:rPr>
          <w:sz w:val="18"/>
        </w:rPr>
      </w:pPr>
      <w:r>
        <w:rPr>
          <w:sz w:val="18"/>
        </w:rPr>
        <w:t>Responsible for performing client engagements of varying sizes for emerging private and public companies, not-for-profit organizations, medical facilities and benefit plans.  Assisted in the development of recommendations to clients regarding business functions, processes and internal controls.</w:t>
      </w:r>
    </w:p>
    <w:p>
      <w:pPr>
        <w:pStyle w:val="Normal"/>
        <w:rPr>
          <w:sz w:val="18"/>
        </w:rPr>
      </w:pPr>
      <w:r>
        <w:rPr>
          <w:sz w:val="18"/>
        </w:rPr>
      </w:r>
    </w:p>
    <w:p>
      <w:pPr>
        <w:pStyle w:val="Heading3"/>
        <w:ind w:hanging="0" w:start="0"/>
        <w:rPr/>
      </w:pPr>
      <w:r>
        <w:rPr/>
        <w:t>Cypress Realty, Inc., Houston, TX</w:t>
      </w:r>
    </w:p>
    <w:p>
      <w:pPr>
        <w:pStyle w:val="Heading2"/>
        <w:ind w:hanging="0" w:start="0"/>
        <w:rPr/>
      </w:pPr>
      <w:r>
        <w:rPr>
          <w:sz w:val="18"/>
          <w:u w:val="single"/>
        </w:rPr>
        <w:t>Project Accountant/Property Management</w:t>
      </w:r>
      <w:r>
        <w:rPr>
          <w:sz w:val="18"/>
        </w:rPr>
        <w:tab/>
        <w:tab/>
        <w:tab/>
        <w:tab/>
        <w:tab/>
        <w:tab/>
        <w:t>1/97 – 12/97</w:t>
      </w:r>
    </w:p>
    <w:p>
      <w:pPr>
        <w:pStyle w:val="Normal"/>
        <w:rPr/>
      </w:pPr>
      <w:r>
        <w:rPr>
          <w:sz w:val="18"/>
        </w:rPr>
        <w:t>Prepared monthly financial statements for three commercial office buildings.  Responsible for corporate office property management that included the resolution of issues related to insurance and property taxes.  Performed accounting functions, including cash management, accounts payable, bank reconciliation’s and preparation of related accounting schedules for the three commercial office buildings and two related land development projects</w:t>
      </w:r>
      <w:r>
        <w:rPr/>
        <w:t>.</w:t>
      </w:r>
    </w:p>
    <w:p>
      <w:pPr>
        <w:pStyle w:val="Normal"/>
        <w:rPr/>
      </w:pPr>
      <w:r>
        <w:rPr/>
      </w:r>
    </w:p>
    <w:p>
      <w:pPr>
        <w:pStyle w:val="Heading3"/>
        <w:ind w:hanging="0" w:start="0"/>
        <w:rPr/>
      </w:pPr>
      <w:r>
        <w:rPr/>
        <w:t>US Telesys/Cypress Telecommunications, Houston, TX</w:t>
      </w:r>
    </w:p>
    <w:p>
      <w:pPr>
        <w:pStyle w:val="Heading4"/>
        <w:ind w:hanging="0" w:start="0"/>
        <w:rPr/>
      </w:pPr>
      <w:r>
        <w:rPr>
          <w:sz w:val="18"/>
        </w:rPr>
        <w:t>Purchasing Manager</w:t>
      </w:r>
      <w:r>
        <w:rPr>
          <w:sz w:val="18"/>
          <w:u w:val="none"/>
        </w:rPr>
        <w:tab/>
        <w:tab/>
        <w:tab/>
        <w:tab/>
        <w:tab/>
        <w:tab/>
        <w:tab/>
        <w:tab/>
        <w:t>9/95 – 12/96</w:t>
      </w:r>
    </w:p>
    <w:p>
      <w:pPr>
        <w:pStyle w:val="Normal"/>
        <w:rPr>
          <w:sz w:val="18"/>
        </w:rPr>
      </w:pPr>
      <w:r>
        <w:rPr>
          <w:sz w:val="18"/>
        </w:rPr>
        <w:t>Responsible for the negotiation and purchase of multi-residential telecommunications equipment and supplies for the installation of telephone service.  Interacted with sales and marketing departments, with total responsibility for all order processing, scheduling and inventory control functions.  Successfully negotiated with vendors to maintain the best and most current pricing for the organization.</w:t>
      </w:r>
    </w:p>
    <w:p>
      <w:pPr>
        <w:pStyle w:val="Normal"/>
        <w:rPr>
          <w:sz w:val="18"/>
        </w:rPr>
      </w:pPr>
      <w:r>
        <w:rPr>
          <w:sz w:val="18"/>
        </w:rPr>
      </w:r>
    </w:p>
    <w:p>
      <w:pPr>
        <w:pStyle w:val="Heading2"/>
        <w:ind w:hanging="0" w:start="0"/>
        <w:rPr/>
      </w:pPr>
      <w:r>
        <w:rPr/>
        <w:t>Education</w:t>
      </w:r>
    </w:p>
    <w:p>
      <w:pPr>
        <w:pStyle w:val="Normal"/>
        <w:rPr/>
      </w:pPr>
      <w:r>
        <w:rPr/>
      </w:r>
    </w:p>
    <w:p>
      <w:pPr>
        <w:pStyle w:val="Normal"/>
        <w:rPr>
          <w:sz w:val="18"/>
        </w:rPr>
      </w:pPr>
      <w:r>
        <w:rPr>
          <w:sz w:val="18"/>
        </w:rPr>
        <w:t>Dillard University, New Orleans, LA</w:t>
      </w:r>
    </w:p>
    <w:p>
      <w:pPr>
        <w:pStyle w:val="Normal"/>
        <w:pBdr>
          <w:bottom w:val="single" w:sz="12" w:space="1" w:color="000000"/>
        </w:pBdr>
        <w:rPr>
          <w:sz w:val="18"/>
        </w:rPr>
      </w:pPr>
      <w:r>
        <w:rPr>
          <w:sz w:val="18"/>
        </w:rPr>
        <w:t>B.A. Accounting May 1994</w:t>
      </w:r>
    </w:p>
    <w:p>
      <w:pPr>
        <w:pStyle w:val="Heading2"/>
        <w:ind w:hanging="0" w:start="0"/>
        <w:rPr/>
      </w:pPr>
      <w:r>
        <w:rPr/>
        <w:t>Computer Skills &amp; Experience</w:t>
      </w:r>
    </w:p>
    <w:p>
      <w:pPr>
        <w:pStyle w:val="Normal"/>
        <w:rPr/>
      </w:pPr>
      <w:r>
        <w:rPr/>
      </w:r>
    </w:p>
    <w:p>
      <w:pPr>
        <w:pStyle w:val="Normal"/>
        <w:rPr>
          <w:sz w:val="18"/>
        </w:rPr>
      </w:pPr>
      <w:r>
        <w:rPr>
          <w:sz w:val="18"/>
        </w:rPr>
        <w:t>Siebel Customer Management System, RiskTrac, ERMS, Microsoft Excel, Microsoft Word, PowerPoint, Access</w:t>
      </w:r>
    </w:p>
    <w:p>
      <w:pPr>
        <w:pStyle w:val="Normal"/>
        <w:rPr>
          <w:sz w:val="18"/>
        </w:rPr>
      </w:pPr>
      <w:r>
        <w:rPr>
          <w:sz w:val="18"/>
        </w:rPr>
      </w:r>
    </w:p>
    <w:p>
      <w:pPr>
        <w:pStyle w:val="Heading5"/>
        <w:ind w:hanging="0" w:start="0"/>
        <w:rPr/>
      </w:pPr>
      <w:r>
        <w:rPr/>
        <w:t>References provided upon request</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i/>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pBdr>
        <w:bottom w:val="single" w:sz="12" w:space="1" w:color="000000"/>
      </w:pBdr>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2001-11-15T13:40:00Z</dcterms:created>
  <dc:creator>zmcclure</dc:creator>
  <dc:description/>
  <dc:language>en-CA</dc:language>
  <cp:lastModifiedBy>zmcclure</cp:lastModifiedBy>
  <cp:lastPrinted>2001-11-12T10:22:00Z</cp:lastPrinted>
  <dcterms:modified xsi:type="dcterms:W3CDTF">2001-11-15T13:40:00Z</dcterms:modified>
  <cp:revision>2</cp:revision>
  <dc:subject/>
  <dc:title>ZAKIYYAH M</dc:title>
</cp:coreProperties>
</file>