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  <w:t>NAME:</w:t>
        <w:tab/>
        <w:tab/>
        <w:tab/>
        <w:t xml:space="preserve">RENSHI </w:t>
      </w:r>
      <w:r>
        <w:rPr>
          <w:sz w:val="22"/>
          <w:u w:val="single"/>
        </w:rPr>
        <w:t>ZHANG</w:t>
      </w:r>
    </w:p>
    <w:p>
      <w:pPr>
        <w:pStyle w:val="Normal"/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rPr>
          <w:sz w:val="22"/>
        </w:rPr>
      </w:pPr>
      <w:r>
        <w:rPr>
          <w:sz w:val="22"/>
        </w:rPr>
        <w:t>EDUCATION:</w:t>
        <w:tab/>
        <w:tab/>
        <w:t>CFA  Candidate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ab/>
        <w:t xml:space="preserve">Association for Investment Management and Research (AIMR). 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Passed 2000 Level I Exam, enrolled in 2001 Level II Exam.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Ph. D.-Physics, 1991, Case Western Reserve University.  Cleveland, Ohio.  GPA 3.8/4.0.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M. S. -</w:t>
        <w:tab/>
        <w:t>Physics, 1988, Case Western Reserve University.  Cleveland, Ohio.  GPA 3.9/4.0.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B. S. -</w:t>
        <w:tab/>
        <w:t>Physics, 1985, University of Science and Technology of China.  GPA 3.5/4.0.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CAREER HISTORY: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8/98 - PRESENT</w:t>
        <w:tab/>
      </w:r>
      <w:r>
        <w:rPr>
          <w:sz w:val="22"/>
          <w:u w:val="single"/>
        </w:rPr>
        <w:t>KOCH ENERGY TRADING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Portfolio Manager - Equity Trading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Run a hedge fund strategy on a $20 MM electric utility portfolio, returned 20 times DEaR. 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Create portfolios based on merger arbitrage, P/E to growth, regional spread, and manage portfolios by monitoring the market, company news, special events, and other indicators.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Run quantatative analysis and risk management for the trade.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2/98 - 8/98</w:t>
        <w:tab/>
        <w:tab/>
      </w:r>
      <w:r>
        <w:rPr>
          <w:sz w:val="22"/>
          <w:u w:val="single"/>
        </w:rPr>
        <w:t>KOCH INDUSTRIES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Senior/Quantitative Analyst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Led quantitative analysis of assets and power contracts valued at $30 - $300 MM/deal.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Developed accurate forecast of summer onpeak prices and increased power trading profit.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Developed models and forward price curves for all major power markets.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Priced options and implied volatility of forward power prices.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8/95 - 2/98</w:t>
        <w:tab/>
        <w:tab/>
      </w:r>
      <w:r>
        <w:rPr>
          <w:sz w:val="22"/>
          <w:u w:val="single"/>
        </w:rPr>
        <w:t>ELECTRONIC DATA SYSTEM (EDS)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Senior Consultant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Performed asset valuation, stranded cost analysis, merchant plant siting, new transmission feasibility, mergers and acquisitions and market power studies.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Led consulting studies in WSCC, ECAR, SERC, PJM, ERCOT, SPP and FRCC.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Performed  market price forecast for deregulated electric industry in all major regions.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Conducted Monte Carlo studies and stress tests under uncertainties in natural gas price, load growth, hydro conditions and plant outage. </w:t>
      </w:r>
    </w:p>
    <w:p>
      <w:pPr>
        <w:pStyle w:val="Normal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Managed enhancement of Power Market Decision Analysis Model (PMDAM</w:t>
      </w:r>
      <w:r>
        <w:rPr>
          <w:rFonts w:ascii="Symbol" w:hAnsi="Symbol"/>
          <w:sz w:val="22"/>
        </w:rPr>
        <w:sym w:font="Symbol" w:char="d4"/>
      </w:r>
      <w:r>
        <w:rPr>
          <w:sz w:val="22"/>
        </w:rPr>
        <w:t xml:space="preserve">).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Page 2:</w:t>
        <w:tab/>
        <w:tab/>
        <w:tab/>
        <w:t xml:space="preserve">Renshi </w:t>
      </w:r>
      <w:r>
        <w:rPr>
          <w:sz w:val="22"/>
          <w:u w:val="single"/>
        </w:rPr>
        <w:t>Zhang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1/95 - 8/95</w:t>
        <w:tab/>
        <w:tab/>
      </w:r>
      <w:r>
        <w:rPr>
          <w:sz w:val="22"/>
          <w:u w:val="single"/>
        </w:rPr>
        <w:t>ELECTRONIC DATA SYSTEM (EDS)</w:t>
      </w:r>
    </w:p>
    <w:p>
      <w:pPr>
        <w:pStyle w:val="Normal"/>
        <w:ind w:firstLine="360" w:start="1800" w:end="0"/>
        <w:rPr>
          <w:sz w:val="22"/>
        </w:rPr>
      </w:pPr>
      <w:r>
        <w:rPr>
          <w:sz w:val="22"/>
        </w:rPr>
        <w:t>Consultant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Managed a team of ten on a major consulting project with over $400,000 in revenue.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Managed national power market database development.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Served critical role in development and implementation of PMDAM</w:t>
      </w:r>
      <w:r>
        <w:rPr>
          <w:rFonts w:ascii="Symbol" w:hAnsi="Symbol"/>
          <w:sz w:val="22"/>
        </w:rPr>
        <w:sym w:font="Symbol" w:char="d4"/>
      </w:r>
      <w:r>
        <w:rPr>
          <w:sz w:val="22"/>
        </w:rPr>
        <w:t>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9/91 - 1/95</w:t>
        <w:tab/>
        <w:tab/>
      </w:r>
      <w:r>
        <w:rPr>
          <w:sz w:val="22"/>
          <w:u w:val="single"/>
        </w:rPr>
        <w:t>UNIVERSITY OF AKRON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Senior Research Associate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Studied statistical analysis and Monte Carlo simulations.  Supervised graduate students.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9/86 - 9/91</w:t>
        <w:tab/>
        <w:tab/>
      </w:r>
      <w:r>
        <w:rPr>
          <w:sz w:val="22"/>
          <w:u w:val="single"/>
        </w:rPr>
        <w:t>CASE WESTERN RESERVE UNIVERSITY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Ph. D. Student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Studied statistical physics and stochastic processes.  Was on Dean’s list.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SKILLS:</w:t>
        <w:tab/>
        <w:tab/>
        <w:t>Equity trading and portfolio management.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 xml:space="preserve">Quantitative analysis and complex modeling.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 xml:space="preserve">Risk quantification and risk management.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 xml:space="preserve">Stochastic processes and options pricing.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 xml:space="preserve">Asset, power contract, and stranded cost valuation.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>Matlab, S-Plus, Microsoft Access, Excel.</w:t>
      </w:r>
    </w:p>
    <w:sectPr>
      <w:headerReference w:type="default" r:id="rId2"/>
      <w:footerReference w:type="default" r:id="rId3"/>
      <w:type w:val="nextPage"/>
      <w:pgSz w:w="12240" w:h="15840"/>
      <w:pgMar w:left="720" w:right="1008" w:gutter="0" w:header="720" w:top="1440" w:footer="2160" w:bottom="22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US" w:eastAsia="en-CA"/>
      </w:rPr>
    </w:pPr>
    <w:r>
      <w:rPr>
        <w:lang w:val="en-US" w:eastAsia="en-CA"/>
      </w:rPr>
      <w:drawing>
        <wp:anchor behindDoc="0" distT="0" distB="0" distL="114935" distR="114935" simplePos="0" locked="0" layoutInCell="0" allowOverlap="1" relativeHeight="3">
          <wp:simplePos x="0" y="0"/>
          <wp:positionH relativeFrom="page">
            <wp:posOffset>5080635</wp:posOffset>
          </wp:positionH>
          <wp:positionV relativeFrom="page">
            <wp:posOffset>8003540</wp:posOffset>
          </wp:positionV>
          <wp:extent cx="1884045" cy="1296035"/>
          <wp:effectExtent l="0" t="0" r="0" b="0"/>
          <wp:wrapTopAndBottom/>
          <wp:docPr id="1" name="NewYork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York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10" r="-7" b="-10"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22"/>
      </w:rPr>
    </w:pPr>
    <w:r>
      <w:rPr>
        <w:b/>
        <w:bCs/>
        <w:sz w:val="22"/>
      </w:rPr>
      <w:t>CONFIDENTIAL RESUME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sz w:val="22"/>
      </w:r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sz w:val="22"/>
      </w:rPr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sz w:val="22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character" w:styleId="WW8Num1z0">
    <w:name w:val="WW8Num1z0"/>
    <w:qFormat/>
    <w:rPr>
      <w:rFonts w:ascii="Symbol" w:hAnsi="Symbol" w:cs="Times New Roman"/>
      <w:sz w:val="22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sz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sz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Times New Roman"/>
      <w:sz w:val="22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sz w:val="22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Letterhead.dot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2001-03-08T19:02:00Z</dcterms:created>
  <dc:creator>rwanyc</dc:creator>
  <dc:description/>
  <dc:language>en-CA</dc:language>
  <cp:lastModifiedBy>rwanyc</cp:lastModifiedBy>
  <cp:lastPrinted>2001-03-08T16:37:00Z</cp:lastPrinted>
  <dcterms:modified xsi:type="dcterms:W3CDTF">2001-03-08T19:07:00Z</dcterms:modified>
  <cp:revision>1</cp:revision>
  <dc:subject/>
  <dc:title>NAME:</dc:title>
</cp:coreProperties>
</file>