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b/>
          <w:sz w:val="23"/>
        </w:rPr>
      </w:pPr>
      <w:r>
        <w:rPr>
          <w:b/>
          <w:sz w:val="23"/>
        </w:rPr>
        <w:t>Yuan Tian</w:t>
      </w:r>
    </w:p>
    <w:p>
      <w:pPr>
        <w:pStyle w:val="Normal"/>
        <w:jc w:val="center"/>
        <w:rPr>
          <w:sz w:val="18"/>
        </w:rPr>
      </w:pPr>
      <w:r>
        <w:rPr>
          <w:sz w:val="18"/>
        </w:rPr>
        <w:t>Tel. No.: 713-3453579</w:t>
      </w:r>
    </w:p>
    <w:p>
      <w:pPr>
        <w:pStyle w:val="Normal"/>
        <w:jc w:val="center"/>
        <w:rPr>
          <w:sz w:val="18"/>
        </w:rPr>
      </w:pPr>
      <w:r>
        <w:rPr>
          <w:sz w:val="18"/>
        </w:rPr>
        <w:t xml:space="preserve">E-mail: </w:t>
      </w:r>
      <w:hyperlink r:id="rId2">
        <w:r>
          <w:rPr>
            <w:rStyle w:val="Hyperlink"/>
            <w:sz w:val="18"/>
          </w:rPr>
          <w:t>Yuan.Tian@enron.com</w:t>
        </w:r>
      </w:hyperlink>
    </w:p>
    <w:p>
      <w:pPr>
        <w:pStyle w:val="Normal"/>
        <w:jc w:val="center"/>
        <w:rPr>
          <w:sz w:val="18"/>
        </w:rPr>
      </w:pPr>
      <w:r>
        <w:rPr>
          <w:sz w:val="18"/>
        </w:rPr>
      </w:r>
    </w:p>
    <w:p>
      <w:pPr>
        <w:pStyle w:val="Normal"/>
        <w:jc w:val="center"/>
        <w:rPr>
          <w:sz w:val="18"/>
        </w:rPr>
      </w:pPr>
      <w:r>
        <w:rPr>
          <w:sz w:val="18"/>
        </w:rPr>
      </w:r>
    </w:p>
    <w:p>
      <w:pPr>
        <w:pStyle w:val="Normal"/>
        <w:jc w:val="center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1985" w:leader="none"/>
        </w:tabs>
        <w:rPr>
          <w:rStyle w:val="Strong"/>
          <w:rFonts w:ascii="8;Times New Roman" w:hAnsi="8;Times New Roman" w:cs="8;Times New Roman"/>
          <w:sz w:val="11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1530" w:leader="none"/>
          <w:tab w:val="left" w:pos="6379" w:leader="none"/>
        </w:tabs>
        <w:jc w:val="both"/>
        <w:rPr/>
      </w:pPr>
      <w:r>
        <w:rPr>
          <w:rStyle w:val="Strong"/>
          <w:rFonts w:cs="10.5;Times New Roman" w:ascii="10.5;Times New Roman" w:hAnsi="10.5;Times New Roman"/>
        </w:rPr>
        <w:t>Experience</w:t>
      </w:r>
      <w:r>
        <w:rPr>
          <w:rFonts w:cs="10.5;Times New Roman" w:ascii="10.5;Times New Roman" w:hAnsi="10.5;Times New Roman"/>
        </w:rPr>
        <w:tab/>
      </w:r>
      <w:r>
        <w:rPr>
          <w:rFonts w:cs="10.5;Times New Roman" w:ascii="10.5;Times New Roman" w:hAnsi="10.5;Times New Roman"/>
          <w:b/>
        </w:rPr>
        <w:t>Enron Corp,</w:t>
        <w:tab/>
        <w:tab/>
        <w:tab/>
        <w:tab/>
        <w:t>Houston, Texas</w:t>
      </w:r>
    </w:p>
    <w:p>
      <w:pPr>
        <w:pStyle w:val="Normal"/>
        <w:tabs>
          <w:tab w:val="clear" w:pos="720"/>
          <w:tab w:val="left" w:pos="1530" w:leader="none"/>
          <w:tab w:val="left" w:pos="6379" w:leader="none"/>
        </w:tabs>
        <w:jc w:val="both"/>
        <w:rPr/>
      </w:pPr>
      <w:r>
        <w:rPr>
          <w:rFonts w:cs="10.5;Times New Roman" w:ascii="10.5;Times New Roman" w:hAnsi="10.5;Times New Roman"/>
          <w:bCs/>
        </w:rPr>
        <w:t>02/01- Present</w:t>
      </w:r>
      <w:r>
        <w:rPr>
          <w:rFonts w:cs="10.5;Times New Roman" w:ascii="10.5;Times New Roman" w:hAnsi="10.5;Times New Roman"/>
          <w:b/>
        </w:rPr>
        <w:tab/>
      </w:r>
      <w:r>
        <w:rPr>
          <w:rFonts w:cs="10.5;Times New Roman" w:ascii="10.5;Times New Roman" w:hAnsi="10.5;Times New Roman"/>
          <w:bCs/>
          <w:i/>
          <w:iCs/>
        </w:rPr>
        <w:t>Associate, Risk Management, Enron Networks</w:t>
        <w:tab/>
      </w:r>
    </w:p>
    <w:p>
      <w:pPr>
        <w:pStyle w:val="BodyTextIndent"/>
        <w:numPr>
          <w:ilvl w:val="0"/>
          <w:numId w:val="9"/>
        </w:numPr>
        <w:tabs>
          <w:tab w:val="left" w:pos="1440" w:leader="none"/>
          <w:tab w:val="left" w:pos="1530" w:leader="none"/>
          <w:tab w:val="left" w:pos="1800" w:leader="none"/>
        </w:tabs>
        <w:ind w:hanging="270" w:start="1800" w:end="0"/>
        <w:rPr/>
      </w:pPr>
      <w:r>
        <w:rPr/>
        <w:t>Analyzed, evaluated and provided Mark-to-market Profits and Losses (P&amp;L) on physical and financial natural gas transactions such as swaps, futures, forwards, options and other derivative deals on daily basis using information technology systems and financial valuation models;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530" w:leader="none"/>
          <w:tab w:val="left" w:pos="1800" w:leader="none"/>
        </w:tabs>
        <w:ind w:hanging="270" w:start="1800" w:end="0"/>
        <w:rPr>
          <w:rFonts w:ascii="10.5;Times New Roman" w:hAnsi="10.5;Times New Roman" w:cs="10.5;Times New Roman"/>
          <w:bCs/>
        </w:rPr>
      </w:pPr>
      <w:r>
        <w:rPr>
          <w:rFonts w:cs="10.5;Times New Roman" w:ascii="10.5;Times New Roman" w:hAnsi="10.5;Times New Roman"/>
          <w:bCs/>
        </w:rPr>
        <w:t xml:space="preserve">Provided accurate daily position reports (status of the trading books) and Value at Risk (VAR) reports; 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530" w:leader="none"/>
          <w:tab w:val="left" w:pos="1800" w:leader="none"/>
        </w:tabs>
        <w:ind w:hanging="270" w:start="1800" w:end="0"/>
        <w:rPr>
          <w:rFonts w:ascii="10.5;Times New Roman" w:hAnsi="10.5;Times New Roman" w:cs="10.5;Times New Roman"/>
          <w:bCs/>
        </w:rPr>
      </w:pPr>
      <w:r>
        <w:rPr>
          <w:rFonts w:cs="10.5;Times New Roman" w:ascii="10.5;Times New Roman" w:hAnsi="10.5;Times New Roman"/>
          <w:bCs/>
        </w:rPr>
        <w:t>Performed risk-control and cost-saving functions for the gas-trading desk by accurately monitoring and correcting the deals with P&amp;L and position inconsistencies among trading, scheduling and logistics, and identifying process improvement and system improvement both tactically and strategically to ensure the most effective structure for Risk Management’s infrastructure;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530" w:leader="none"/>
          <w:tab w:val="left" w:pos="1800" w:leader="none"/>
        </w:tabs>
        <w:ind w:hanging="270" w:start="1800" w:end="0"/>
        <w:rPr>
          <w:rFonts w:ascii="10.5;Times New Roman" w:hAnsi="10.5;Times New Roman" w:cs="10.5;Times New Roman"/>
          <w:bCs/>
        </w:rPr>
      </w:pPr>
      <w:r>
        <w:rPr>
          <w:rFonts w:cs="10.5;Times New Roman" w:ascii="10.5;Times New Roman" w:hAnsi="10.5;Times New Roman"/>
          <w:bCs/>
        </w:rPr>
        <w:t xml:space="preserve">Assisted traders and originators with models to manage physical and financial transactions, booked new deals into the trading systems, loaded daily price curves and identified value-added trading activities; </w:t>
      </w:r>
    </w:p>
    <w:p>
      <w:pPr>
        <w:pStyle w:val="Normal"/>
        <w:tabs>
          <w:tab w:val="clear" w:pos="720"/>
          <w:tab w:val="left" w:pos="1530" w:leader="none"/>
          <w:tab w:val="left" w:pos="6379" w:leader="none"/>
        </w:tabs>
        <w:ind w:start="1530" w:end="0"/>
        <w:jc w:val="both"/>
        <w:rPr>
          <w:rFonts w:ascii="10.5;Times New Roman" w:hAnsi="10.5;Times New Roman" w:eastAsia="10.5;Times New Roman" w:cs="10.5;Times New Roman"/>
          <w:b/>
        </w:rPr>
      </w:pPr>
      <w:r>
        <w:rPr>
          <w:rFonts w:eastAsia="10.5;Times New Roman" w:cs="10.5;Times New Roman" w:ascii="10.5;Times New Roman" w:hAnsi="10.5;Times New Roman"/>
          <w:b/>
        </w:rPr>
        <w:t xml:space="preserve">  </w:t>
      </w:r>
    </w:p>
    <w:p>
      <w:pPr>
        <w:pStyle w:val="Normal"/>
        <w:tabs>
          <w:tab w:val="clear" w:pos="720"/>
          <w:tab w:val="left" w:pos="1530" w:leader="none"/>
          <w:tab w:val="left" w:pos="6379" w:leader="none"/>
        </w:tabs>
        <w:rPr/>
      </w:pPr>
      <w:r>
        <w:rPr>
          <w:rFonts w:cs="10.5;Times New Roman" w:ascii="10.5;Times New Roman" w:hAnsi="10.5;Times New Roman"/>
        </w:rPr>
        <w:t>08/00-02/01</w:t>
        <w:tab/>
      </w:r>
      <w:r>
        <w:rPr>
          <w:rFonts w:cs="10.5;Times New Roman" w:ascii="10.5;Times New Roman" w:hAnsi="10.5;Times New Roman"/>
          <w:i/>
        </w:rPr>
        <w:t xml:space="preserve">Associate, Business Development, Enron Transportation Services 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530" w:leader="none"/>
          <w:tab w:val="left" w:pos="1800" w:leader="none"/>
          <w:tab w:val="left" w:pos="6379" w:leader="none"/>
        </w:tabs>
        <w:ind w:hanging="270" w:start="1800" w:end="0"/>
        <w:rPr>
          <w:rFonts w:ascii="10.5;Times New Roman" w:hAnsi="10.5;Times New Roman" w:cs="10.5;Times New Roman"/>
        </w:rPr>
      </w:pPr>
      <w:r>
        <w:rPr>
          <w:rFonts w:cs="10.5;Times New Roman" w:ascii="10.5;Times New Roman" w:hAnsi="10.5;Times New Roman"/>
        </w:rPr>
        <w:t>Analyzed transportation and storage projects through due diligence and modeling; performed discounted cash flow and real option valuations, and prepared formal recommendations on potential asset sales and acquisitions to senior management;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530" w:leader="none"/>
          <w:tab w:val="left" w:pos="1800" w:leader="none"/>
          <w:tab w:val="left" w:pos="6379" w:leader="none"/>
        </w:tabs>
        <w:ind w:hanging="270" w:start="1800" w:end="0"/>
        <w:rPr>
          <w:rFonts w:ascii="10.5;Times New Roman" w:hAnsi="10.5;Times New Roman" w:cs="10.5;Times New Roman"/>
        </w:rPr>
      </w:pPr>
      <w:r>
        <w:rPr>
          <w:rFonts w:cs="10.5;Times New Roman" w:ascii="10.5;Times New Roman" w:hAnsi="10.5;Times New Roman"/>
        </w:rPr>
        <w:t>Identified opportunities for enhancing ETS net income by carrying out fundamental market research and coordinated implementations;</w:t>
      </w:r>
    </w:p>
    <w:p>
      <w:pPr>
        <w:pStyle w:val="Normal"/>
        <w:tabs>
          <w:tab w:val="clear" w:pos="720"/>
          <w:tab w:val="left" w:pos="1530" w:leader="none"/>
          <w:tab w:val="left" w:pos="6379" w:leader="none"/>
        </w:tabs>
        <w:ind w:start="1530" w:end="0"/>
        <w:rPr>
          <w:rFonts w:ascii="8;Times New Roman" w:hAnsi="8;Times New Roman" w:cs="8;Times New Roman"/>
          <w:sz w:val="16"/>
        </w:rPr>
      </w:pPr>
      <w:r>
        <w:rPr>
          <w:rFonts w:cs="8;Times New Roman" w:ascii="8;Times New Roman" w:hAnsi="8;Times New Roman"/>
          <w:sz w:val="16"/>
        </w:rPr>
      </w:r>
    </w:p>
    <w:p>
      <w:pPr>
        <w:pStyle w:val="Normal"/>
        <w:tabs>
          <w:tab w:val="clear" w:pos="720"/>
          <w:tab w:val="left" w:pos="1530" w:leader="none"/>
          <w:tab w:val="left" w:pos="6379" w:leader="none"/>
        </w:tabs>
        <w:rPr/>
      </w:pPr>
      <w:r>
        <w:rPr>
          <w:rFonts w:cs="10.5;Times New Roman" w:ascii="10.5;Times New Roman" w:hAnsi="10.5;Times New Roman"/>
        </w:rPr>
        <w:t xml:space="preserve">05/99-08/99           </w:t>
      </w:r>
      <w:r>
        <w:rPr>
          <w:rFonts w:cs="10.5;Times New Roman" w:ascii="10.5;Times New Roman" w:hAnsi="10.5;Times New Roman"/>
          <w:i/>
        </w:rPr>
        <w:t>Summer Associate, Financial Trading, Enron North America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0" w:leader="none"/>
          <w:tab w:val="left" w:pos="2160" w:leader="none"/>
          <w:tab w:val="left" w:pos="2610" w:leader="none"/>
        </w:tabs>
        <w:ind w:hanging="270" w:start="1800" w:end="0"/>
        <w:rPr>
          <w:rFonts w:ascii="10.5;Times New Roman" w:hAnsi="10.5;Times New Roman" w:cs="10.5;Times New Roman"/>
        </w:rPr>
      </w:pPr>
      <w:r>
        <w:rPr>
          <w:rFonts w:cs="10.5;Times New Roman" w:ascii="10.5;Times New Roman" w:hAnsi="10.5;Times New Roman"/>
        </w:rPr>
        <w:t>Assisted in the forecast of foreign exchange rates and inflation indices for different countries;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0" w:leader="none"/>
          <w:tab w:val="left" w:pos="2160" w:leader="none"/>
          <w:tab w:val="left" w:pos="2610" w:leader="none"/>
        </w:tabs>
        <w:ind w:hanging="270" w:start="1800" w:end="0"/>
        <w:rPr>
          <w:rFonts w:ascii="10.5;Times New Roman" w:hAnsi="10.5;Times New Roman" w:cs="10.5;Times New Roman"/>
        </w:rPr>
      </w:pPr>
      <w:r>
        <w:rPr>
          <w:rFonts w:cs="10.5;Times New Roman" w:ascii="10.5;Times New Roman" w:hAnsi="10.5;Times New Roman"/>
        </w:rPr>
        <w:t>Created a database that automatically links to real-time quotes from financial software applications (Bloomberg and Bridge), and ranks tradability of stocks in top tradable countries;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0" w:leader="none"/>
          <w:tab w:val="left" w:pos="2160" w:leader="none"/>
          <w:tab w:val="left" w:pos="2610" w:leader="none"/>
        </w:tabs>
        <w:ind w:hanging="270" w:start="1800" w:end="0"/>
        <w:rPr>
          <w:rFonts w:ascii="10.5;Times New Roman" w:hAnsi="10.5;Times New Roman" w:cs="10.5;Times New Roman"/>
        </w:rPr>
      </w:pPr>
      <w:r>
        <w:rPr>
          <w:rFonts w:cs="10.5;Times New Roman" w:ascii="10.5;Times New Roman" w:hAnsi="10.5;Times New Roman"/>
        </w:rPr>
        <w:t>Advised project developers in Enron China on the feasibility studies of RMB debt financing for   power projects in China;</w:t>
      </w:r>
    </w:p>
    <w:p>
      <w:pPr>
        <w:pStyle w:val="Normal"/>
        <w:tabs>
          <w:tab w:val="clear" w:pos="720"/>
          <w:tab w:val="left" w:pos="1530" w:leader="none"/>
          <w:tab w:val="left" w:pos="1800" w:leader="none"/>
          <w:tab w:val="left" w:pos="2610" w:leader="none"/>
          <w:tab w:val="left" w:pos="6379" w:leader="none"/>
        </w:tabs>
        <w:ind w:hanging="270" w:start="1800" w:end="0"/>
        <w:rPr>
          <w:rFonts w:ascii="10.5;Times New Roman" w:hAnsi="10.5;Times New Roman" w:cs="10.5;Times New Roman"/>
        </w:rPr>
      </w:pPr>
      <w:r>
        <w:rPr>
          <w:rFonts w:cs="10.5;Times New Roman" w:ascii="10.5;Times New Roman" w:hAnsi="10.5;Times New Roman"/>
        </w:rPr>
      </w:r>
    </w:p>
    <w:p>
      <w:pPr>
        <w:pStyle w:val="Normal"/>
        <w:tabs>
          <w:tab w:val="clear" w:pos="720"/>
          <w:tab w:val="left" w:pos="1530" w:leader="none"/>
          <w:tab w:val="left" w:pos="6379" w:leader="none"/>
        </w:tabs>
        <w:rPr/>
      </w:pPr>
      <w:r>
        <w:rPr>
          <w:rFonts w:cs="10.5;Times New Roman" w:ascii="10.5;Times New Roman" w:hAnsi="10.5;Times New Roman"/>
        </w:rPr>
        <w:tab/>
      </w:r>
      <w:r>
        <w:rPr>
          <w:rStyle w:val="Strong"/>
          <w:rFonts w:cs="10.5;Times New Roman" w:ascii="10.5;Times New Roman" w:hAnsi="10.5;Times New Roman"/>
          <w:color w:val="000000"/>
        </w:rPr>
        <w:t xml:space="preserve">Rutgers University </w:t>
        <w:tab/>
        <w:t xml:space="preserve">             </w:t>
      </w:r>
      <w:r>
        <w:rPr>
          <w:rFonts w:cs="10.5;Times New Roman" w:ascii="10.5;Times New Roman" w:hAnsi="10.5;Times New Roman"/>
          <w:b/>
        </w:rPr>
        <w:t>New Brunswick, New Jersey</w:t>
      </w:r>
    </w:p>
    <w:p>
      <w:pPr>
        <w:pStyle w:val="Normal"/>
        <w:tabs>
          <w:tab w:val="clear" w:pos="720"/>
          <w:tab w:val="left" w:pos="1530" w:leader="none"/>
          <w:tab w:val="left" w:pos="5670" w:leader="none"/>
        </w:tabs>
        <w:rPr/>
      </w:pPr>
      <w:r>
        <w:rPr>
          <w:rFonts w:cs="10.5;Times New Roman" w:ascii="10.5;Times New Roman" w:hAnsi="10.5;Times New Roman"/>
        </w:rPr>
        <w:t>07/98-08/98</w:t>
      </w:r>
      <w:r>
        <w:rPr>
          <w:rFonts w:cs="10.5;Times New Roman" w:ascii="10.5;Times New Roman" w:hAnsi="10.5;Times New Roman"/>
          <w:b/>
        </w:rPr>
        <w:tab/>
      </w:r>
      <w:r>
        <w:rPr>
          <w:rStyle w:val="Emphasis"/>
          <w:rFonts w:cs="10.5;Times New Roman" w:ascii="10.5;Times New Roman" w:hAnsi="10.5;Times New Roman"/>
        </w:rPr>
        <w:t>Instructor, Economics Department</w:t>
      </w:r>
    </w:p>
    <w:p>
      <w:pPr>
        <w:pStyle w:val="Preformatted"/>
        <w:numPr>
          <w:ilvl w:val="0"/>
          <w:numId w:val="5"/>
        </w:numPr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1530" w:leader="none"/>
          <w:tab w:val="left" w:pos="1800" w:leader="none"/>
          <w:tab w:val="left" w:pos="5670" w:leader="none"/>
        </w:tabs>
        <w:ind w:hanging="720" w:start="2250" w:end="0"/>
        <w:rPr>
          <w:rFonts w:ascii="10.5;Times New Roman" w:hAnsi="10.5;Times New Roman" w:cs="10.5;Times New Roman"/>
          <w:lang w:val="en-US"/>
        </w:rPr>
      </w:pPr>
      <w:r>
        <w:rPr>
          <w:rFonts w:cs="10.5;Times New Roman" w:ascii="10.5;Times New Roman" w:hAnsi="10.5;Times New Roman"/>
          <w:lang w:val="en-US"/>
        </w:rPr>
        <w:t>Lectured on Intermediate Macroeconomic Analysis course to undergraduate students;</w:t>
      </w:r>
    </w:p>
    <w:p>
      <w:pPr>
        <w:pStyle w:val="Normal"/>
        <w:tabs>
          <w:tab w:val="clear" w:pos="720"/>
          <w:tab w:val="left" w:pos="1530" w:leader="none"/>
          <w:tab w:val="left" w:pos="5670" w:leader="none"/>
        </w:tabs>
        <w:ind w:firstLine="1530" w:end="0"/>
        <w:rPr>
          <w:rFonts w:ascii="10.5;Times New Roman" w:hAnsi="10.5;Times New Roman" w:cs="10.5;Times New Roman"/>
          <w:sz w:val="11"/>
          <w:lang w:val="en-US"/>
        </w:rPr>
      </w:pPr>
      <w:r>
        <w:rPr>
          <w:rFonts w:cs="10.5;Times New Roman" w:ascii="10.5;Times New Roman" w:hAnsi="10.5;Times New Roman"/>
          <w:sz w:val="11"/>
          <w:lang w:val="en-US"/>
        </w:rPr>
      </w:r>
    </w:p>
    <w:p>
      <w:pPr>
        <w:pStyle w:val="Normal"/>
        <w:tabs>
          <w:tab w:val="clear" w:pos="720"/>
          <w:tab w:val="left" w:pos="1530" w:leader="none"/>
          <w:tab w:val="left" w:pos="7655" w:leader="none"/>
        </w:tabs>
        <w:rPr/>
      </w:pPr>
      <w:r>
        <w:rPr>
          <w:rFonts w:cs="10.5;Times New Roman" w:ascii="10.5;Times New Roman" w:hAnsi="10.5;Times New Roman"/>
        </w:rPr>
        <w:t>02/94-08/95</w:t>
        <w:tab/>
      </w:r>
      <w:r>
        <w:rPr>
          <w:rFonts w:cs="10.5;Times New Roman" w:ascii="10.5;Times New Roman" w:hAnsi="10.5;Times New Roman"/>
          <w:b/>
        </w:rPr>
        <w:t>China</w:t>
      </w:r>
      <w:r>
        <w:rPr>
          <w:rFonts w:cs="10.5;Times New Roman" w:ascii="10.5;Times New Roman" w:hAnsi="10.5;Times New Roman"/>
        </w:rPr>
        <w:t xml:space="preserve"> </w:t>
      </w:r>
      <w:r>
        <w:rPr>
          <w:rStyle w:val="Strong"/>
          <w:rFonts w:cs="10.5;Times New Roman" w:ascii="10.5;Times New Roman" w:hAnsi="10.5;Times New Roman"/>
        </w:rPr>
        <w:t xml:space="preserve">State Development Investment Corporation          </w:t>
        <w:tab/>
        <w:t xml:space="preserve">           Beijing, China</w:t>
      </w:r>
    </w:p>
    <w:p>
      <w:pPr>
        <w:pStyle w:val="Normal"/>
        <w:tabs>
          <w:tab w:val="clear" w:pos="720"/>
          <w:tab w:val="left" w:pos="1530" w:leader="none"/>
          <w:tab w:val="left" w:pos="5670" w:leader="none"/>
        </w:tabs>
        <w:rPr/>
      </w:pPr>
      <w:r>
        <w:rPr>
          <w:rFonts w:cs="10.5;Times New Roman" w:ascii="10.5;Times New Roman" w:hAnsi="10.5;Times New Roman"/>
        </w:rPr>
        <w:tab/>
      </w:r>
      <w:r>
        <w:rPr>
          <w:rStyle w:val="Emphasis"/>
          <w:rFonts w:cs="10.5;Times New Roman" w:ascii="10.5;Times New Roman" w:hAnsi="10.5;Times New Roman"/>
        </w:rPr>
        <w:t>Deputy Manager, Beijing Sanjili Energy Corp.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530" w:leader="none"/>
          <w:tab w:val="left" w:pos="1800" w:leader="none"/>
          <w:tab w:val="left" w:pos="5670" w:leader="none"/>
        </w:tabs>
        <w:ind w:hanging="270" w:start="1800" w:end="0"/>
        <w:rPr>
          <w:rFonts w:ascii="10.5;Times New Roman" w:hAnsi="10.5;Times New Roman" w:cs="10.5;Times New Roman"/>
        </w:rPr>
      </w:pPr>
      <w:r>
        <w:rPr>
          <w:rFonts w:cs="10.5;Times New Roman" w:ascii="10.5;Times New Roman" w:hAnsi="10.5;Times New Roman"/>
        </w:rPr>
        <w:t>Oversaw infrastructure project financing; successfully closed projects include Zhangjiagang Power  Plant project in Jiangsu Province with 250MW electricity generation capability and investment of US$200 million;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530" w:leader="none"/>
          <w:tab w:val="left" w:pos="1800" w:leader="none"/>
          <w:tab w:val="left" w:pos="5670" w:leader="none"/>
        </w:tabs>
        <w:ind w:hanging="270" w:start="1800" w:end="0"/>
        <w:rPr>
          <w:rFonts w:ascii="10.5;Times New Roman" w:hAnsi="10.5;Times New Roman" w:cs="10.5;Times New Roman"/>
        </w:rPr>
      </w:pPr>
      <w:r>
        <w:rPr>
          <w:rFonts w:cs="10.5;Times New Roman" w:ascii="10.5;Times New Roman" w:hAnsi="10.5;Times New Roman"/>
        </w:rPr>
        <w:t>Advised local sponsors and international investors on investment decisions and solutions according to Chinese energy project approval procedures, Chinese accounting rules, foreign exchange and tax regulations;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530" w:leader="none"/>
          <w:tab w:val="left" w:pos="1800" w:leader="none"/>
          <w:tab w:val="left" w:pos="5670" w:leader="none"/>
        </w:tabs>
        <w:ind w:hanging="270" w:start="1800" w:end="0"/>
        <w:rPr>
          <w:rFonts w:ascii="10.5;Times New Roman" w:hAnsi="10.5;Times New Roman" w:cs="10.5;Times New Roman"/>
        </w:rPr>
      </w:pPr>
      <w:r>
        <w:rPr>
          <w:rFonts w:cs="10.5;Times New Roman" w:ascii="10.5;Times New Roman" w:hAnsi="10.5;Times New Roman"/>
        </w:rPr>
        <w:t>Employed analytical and research skills in project valuation, feasibility studies, sensitivity analyses, and optimization of project debt and equity structures;</w:t>
      </w:r>
    </w:p>
    <w:p>
      <w:pPr>
        <w:pStyle w:val="Normal"/>
        <w:tabs>
          <w:tab w:val="clear" w:pos="720"/>
          <w:tab w:val="left" w:pos="1530" w:leader="none"/>
          <w:tab w:val="left" w:pos="5670" w:leader="none"/>
        </w:tabs>
        <w:rPr>
          <w:rFonts w:ascii="10.5;Times New Roman" w:hAnsi="10.5;Times New Roman" w:cs="10.5;Times New Roman"/>
          <w:sz w:val="11"/>
        </w:rPr>
      </w:pPr>
      <w:r>
        <w:rPr>
          <w:rFonts w:cs="10.5;Times New Roman" w:ascii="10.5;Times New Roman" w:hAnsi="10.5;Times New Roman"/>
          <w:sz w:val="19"/>
        </w:rPr>
        <w:tab/>
      </w:r>
    </w:p>
    <w:p>
      <w:pPr>
        <w:pStyle w:val="Normal"/>
        <w:tabs>
          <w:tab w:val="clear" w:pos="720"/>
          <w:tab w:val="left" w:pos="1530" w:leader="none"/>
          <w:tab w:val="left" w:pos="7655" w:leader="none"/>
        </w:tabs>
        <w:rPr/>
      </w:pPr>
      <w:r>
        <w:rPr>
          <w:rFonts w:cs="10.5;Times New Roman" w:ascii="10.5;Times New Roman" w:hAnsi="10.5;Times New Roman"/>
        </w:rPr>
        <w:t>07/92-02/94</w:t>
        <w:tab/>
      </w:r>
      <w:r>
        <w:rPr>
          <w:rStyle w:val="Strong"/>
          <w:rFonts w:cs="10.5;Times New Roman" w:ascii="10.5;Times New Roman" w:hAnsi="10.5;Times New Roman"/>
        </w:rPr>
        <w:t xml:space="preserve">EG&amp;G </w:t>
        <w:tab/>
        <w:t xml:space="preserve">          Beijing, China</w:t>
      </w:r>
    </w:p>
    <w:p>
      <w:pPr>
        <w:pStyle w:val="Normal"/>
        <w:tabs>
          <w:tab w:val="clear" w:pos="720"/>
          <w:tab w:val="left" w:pos="1530" w:leader="none"/>
          <w:tab w:val="left" w:pos="5670" w:leader="none"/>
        </w:tabs>
        <w:rPr/>
      </w:pPr>
      <w:r>
        <w:rPr>
          <w:rStyle w:val="Strong"/>
          <w:rFonts w:cs="10.5;Times New Roman" w:ascii="10.5;Times New Roman" w:hAnsi="10.5;Times New Roman"/>
        </w:rPr>
        <w:tab/>
      </w:r>
      <w:r>
        <w:rPr>
          <w:rStyle w:val="Emphasis"/>
          <w:rFonts w:cs="10.5;Times New Roman" w:ascii="10.5;Times New Roman" w:hAnsi="10.5;Times New Roman"/>
        </w:rPr>
        <w:t>Manager Assistant</w:t>
      </w:r>
    </w:p>
    <w:p>
      <w:pPr>
        <w:pStyle w:val="Normal"/>
        <w:numPr>
          <w:ilvl w:val="2"/>
          <w:numId w:val="7"/>
        </w:numPr>
        <w:tabs>
          <w:tab w:val="clear" w:pos="720"/>
          <w:tab w:val="left" w:pos="1530" w:leader="none"/>
          <w:tab w:val="left" w:pos="1800" w:leader="none"/>
          <w:tab w:val="left" w:pos="5670" w:leader="none"/>
        </w:tabs>
        <w:ind w:hanging="270" w:start="1800" w:end="0"/>
        <w:rPr>
          <w:rFonts w:ascii="10.5;Times New Roman" w:hAnsi="10.5;Times New Roman" w:cs="10.5;Times New Roman"/>
        </w:rPr>
      </w:pPr>
      <w:r>
        <w:rPr>
          <w:rFonts w:cs="10.5;Times New Roman" w:ascii="10.5;Times New Roman" w:hAnsi="10.5;Times New Roman"/>
        </w:rPr>
        <w:t>Developed and implemented marketing strategies for entrance of EG&amp;G nuclear instruments into China's market; negotiated sales contracts with a total value of US$3 million;</w:t>
      </w:r>
    </w:p>
    <w:p>
      <w:pPr>
        <w:pStyle w:val="BodyText2"/>
        <w:numPr>
          <w:ilvl w:val="2"/>
          <w:numId w:val="7"/>
        </w:numPr>
        <w:tabs>
          <w:tab w:val="left" w:pos="1530" w:leader="none"/>
          <w:tab w:val="left" w:pos="1800" w:leader="none"/>
          <w:tab w:val="left" w:pos="5670" w:leader="none"/>
        </w:tabs>
        <w:ind w:hanging="270" w:start="1800" w:end="0"/>
        <w:rPr>
          <w:sz w:val="20"/>
        </w:rPr>
      </w:pPr>
      <w:r>
        <w:rPr>
          <w:sz w:val="20"/>
        </w:rPr>
        <w:t>Coordinated commercial and technical activities between sales staff and technical supporting engineers of EG&amp;G offices in China, U.S. and Germany;</w:t>
      </w:r>
    </w:p>
    <w:p>
      <w:pPr>
        <w:pStyle w:val="Heading1"/>
        <w:ind w:hanging="0" w:start="0"/>
        <w:jc w:val="center"/>
        <w:rPr>
          <w:b/>
          <w:sz w:val="23"/>
        </w:rPr>
      </w:pPr>
      <w:r>
        <w:rPr>
          <w:b/>
          <w:sz w:val="23"/>
        </w:rPr>
        <w:t>Yuan Tian</w:t>
      </w:r>
    </w:p>
    <w:p>
      <w:pPr>
        <w:pStyle w:val="Normal"/>
        <w:jc w:val="center"/>
        <w:rPr>
          <w:sz w:val="18"/>
        </w:rPr>
      </w:pPr>
      <w:r>
        <w:rPr>
          <w:sz w:val="18"/>
        </w:rPr>
        <w:t>Tel. No.: 713-3453579</w:t>
      </w:r>
    </w:p>
    <w:p>
      <w:pPr>
        <w:pStyle w:val="Normal"/>
        <w:jc w:val="center"/>
        <w:rPr>
          <w:sz w:val="18"/>
        </w:rPr>
      </w:pPr>
      <w:r>
        <w:rPr>
          <w:sz w:val="18"/>
        </w:rPr>
        <w:t xml:space="preserve">E-mail: </w:t>
      </w:r>
      <w:hyperlink r:id="rId3">
        <w:r>
          <w:rPr>
            <w:rStyle w:val="Hyperlink"/>
            <w:sz w:val="18"/>
          </w:rPr>
          <w:t>Yuan.Tian@enron.com</w:t>
        </w:r>
      </w:hyperlink>
    </w:p>
    <w:p>
      <w:pPr>
        <w:pStyle w:val="Normal"/>
        <w:jc w:val="center"/>
        <w:rPr>
          <w:sz w:val="18"/>
        </w:rPr>
      </w:pPr>
      <w:r>
        <w:rPr>
          <w:sz w:val="18"/>
        </w:rPr>
      </w:r>
    </w:p>
    <w:p>
      <w:pPr>
        <w:pStyle w:val="Heading3"/>
        <w:tabs>
          <w:tab w:val="clear" w:pos="6804"/>
          <w:tab w:val="left" w:pos="1530" w:leader="none"/>
          <w:tab w:val="left" w:pos="1985" w:leader="none"/>
          <w:tab w:val="left" w:pos="7655" w:leader="none"/>
        </w:tabs>
        <w:ind w:hanging="0" w:start="0"/>
        <w:rPr>
          <w:rStyle w:val="Strong"/>
          <w:rFonts w:ascii="10.5;Times New Roman" w:hAnsi="10.5;Times New Roman" w:cs="10.5;Times New Roman"/>
          <w:sz w:val="20"/>
        </w:rPr>
      </w:pPr>
      <w:r>
        <w:rPr>
          <w:sz w:val="18"/>
        </w:rPr>
      </w:r>
    </w:p>
    <w:p>
      <w:pPr>
        <w:pStyle w:val="Heading3"/>
        <w:tabs>
          <w:tab w:val="clear" w:pos="6804"/>
          <w:tab w:val="left" w:pos="1530" w:leader="none"/>
          <w:tab w:val="left" w:pos="1985" w:leader="none"/>
          <w:tab w:val="left" w:pos="7655" w:leader="none"/>
        </w:tabs>
        <w:ind w:hanging="0" w:start="0"/>
        <w:rPr>
          <w:rStyle w:val="Strong"/>
          <w:rFonts w:ascii="10.5;Times New Roman" w:hAnsi="10.5;Times New Roman" w:cs="10.5;Times New Roman"/>
          <w:sz w:val="20"/>
        </w:rPr>
      </w:pPr>
      <w:r>
        <w:rPr/>
      </w:r>
    </w:p>
    <w:p>
      <w:pPr>
        <w:pStyle w:val="Heading3"/>
        <w:tabs>
          <w:tab w:val="clear" w:pos="6804"/>
          <w:tab w:val="left" w:pos="1530" w:leader="none"/>
          <w:tab w:val="left" w:pos="1985" w:leader="none"/>
          <w:tab w:val="left" w:pos="7655" w:leader="none"/>
        </w:tabs>
        <w:ind w:hanging="0" w:start="0"/>
        <w:rPr/>
      </w:pPr>
      <w:r>
        <w:rPr>
          <w:rStyle w:val="Strong"/>
          <w:rFonts w:cs="10.5;Times New Roman" w:ascii="10.5;Times New Roman" w:hAnsi="10.5;Times New Roman"/>
          <w:sz w:val="20"/>
        </w:rPr>
        <w:t>Education</w:t>
        <w:tab/>
        <w:t xml:space="preserve">The University of Texas at Austin </w:t>
        <w:tab/>
        <w:t xml:space="preserve">           Austin, Texas</w:t>
      </w:r>
    </w:p>
    <w:p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1530" w:leader="none"/>
          <w:tab w:val="left" w:pos="1985" w:leader="none"/>
        </w:tabs>
        <w:rPr/>
      </w:pPr>
      <w:r>
        <w:rPr>
          <w:rStyle w:val="Emphasis"/>
          <w:rFonts w:cs="10.5;Times New Roman" w:ascii="10.5;Times New Roman" w:hAnsi="10.5;Times New Roman"/>
          <w:i w:val="false"/>
          <w:lang w:val="en-US"/>
        </w:rPr>
        <w:tab/>
        <w:t>Master of Business Administration</w:t>
      </w:r>
    </w:p>
    <w:p>
      <w:pPr>
        <w:pStyle w:val="Normal"/>
        <w:tabs>
          <w:tab w:val="clear" w:pos="720"/>
          <w:tab w:val="left" w:pos="1530" w:leader="none"/>
          <w:tab w:val="left" w:pos="1985" w:leader="none"/>
        </w:tabs>
        <w:rPr/>
      </w:pPr>
      <w:r>
        <w:rPr>
          <w:rStyle w:val="Emphasis"/>
          <w:rFonts w:cs="10.5;Times New Roman" w:ascii="10.5;Times New Roman" w:hAnsi="10.5;Times New Roman"/>
          <w:i w:val="false"/>
        </w:rPr>
        <w:tab/>
      </w:r>
      <w:r>
        <w:rPr>
          <w:rFonts w:cs="10.5;Times New Roman" w:ascii="10.5;Times New Roman" w:hAnsi="10.5;Times New Roman"/>
        </w:rPr>
        <w:t>Finance, GPA 3.75/4.0, May 2000</w:t>
      </w:r>
    </w:p>
    <w:p>
      <w:pPr>
        <w:pStyle w:val="Normal"/>
        <w:tabs>
          <w:tab w:val="clear" w:pos="720"/>
          <w:tab w:val="left" w:pos="1530" w:leader="none"/>
          <w:tab w:val="left" w:pos="1985" w:leader="none"/>
        </w:tabs>
        <w:rPr>
          <w:rStyle w:val="Strong"/>
          <w:rFonts w:ascii="10.5;Times New Roman" w:hAnsi="10.5;Times New Roman" w:cs="10.5;Times New Roman"/>
          <w:color w:val="000000"/>
          <w:sz w:val="11"/>
        </w:rPr>
      </w:pPr>
      <w:r>
        <w:rPr>
          <w:rFonts w:cs="10.5;Times New Roman" w:ascii="10.5;Times New Roman" w:hAnsi="10.5;Times New Roman"/>
        </w:rPr>
      </w:r>
    </w:p>
    <w:p>
      <w:pPr>
        <w:pStyle w:val="Heading4"/>
        <w:tabs>
          <w:tab w:val="left" w:pos="1530" w:leader="none"/>
          <w:tab w:val="left" w:pos="1985" w:leader="none"/>
          <w:tab w:val="left" w:pos="6379" w:leader="none"/>
        </w:tabs>
        <w:ind w:hanging="0" w:start="0"/>
        <w:rPr>
          <w:rStyle w:val="Strong"/>
          <w:rFonts w:ascii="10.5;Times New Roman" w:hAnsi="10.5;Times New Roman" w:cs="10.5;Times New Roman"/>
          <w:sz w:val="20"/>
        </w:rPr>
      </w:pPr>
      <w:r>
        <w:rPr>
          <w:rStyle w:val="Strong"/>
          <w:rFonts w:cs="10.5;Times New Roman" w:ascii="10.5;Times New Roman" w:hAnsi="10.5;Times New Roman"/>
          <w:sz w:val="20"/>
        </w:rPr>
        <w:tab/>
        <w:t>Rutgers University</w:t>
        <w:tab/>
        <w:t xml:space="preserve">             </w:t>
      </w:r>
      <w:r>
        <w:rPr>
          <w:rFonts w:cs="10.5;Times New Roman" w:ascii="10.5;Times New Roman" w:hAnsi="10.5;Times New Roman"/>
          <w:b/>
          <w:sz w:val="20"/>
        </w:rPr>
        <w:t>New Brunswick, New Jersey</w:t>
      </w:r>
    </w:p>
    <w:p>
      <w:pPr>
        <w:pStyle w:val="Normal"/>
        <w:tabs>
          <w:tab w:val="clear" w:pos="720"/>
          <w:tab w:val="left" w:pos="1530" w:leader="none"/>
          <w:tab w:val="left" w:pos="1985" w:leader="none"/>
        </w:tabs>
        <w:rPr/>
      </w:pPr>
      <w:r>
        <w:rPr>
          <w:rFonts w:cs="10.5;Times New Roman" w:ascii="10.5;Times New Roman" w:hAnsi="10.5;Times New Roman"/>
        </w:rPr>
        <w:tab/>
        <w:t>Master of Arts</w:t>
      </w:r>
    </w:p>
    <w:p>
      <w:pPr>
        <w:pStyle w:val="Normal"/>
        <w:tabs>
          <w:tab w:val="clear" w:pos="720"/>
          <w:tab w:val="left" w:pos="1530" w:leader="none"/>
          <w:tab w:val="left" w:pos="1985" w:leader="none"/>
        </w:tabs>
        <w:rPr>
          <w:rFonts w:ascii="10.5;Times New Roman" w:hAnsi="10.5;Times New Roman" w:cs="10.5;Times New Roman"/>
        </w:rPr>
      </w:pPr>
      <w:r>
        <w:rPr>
          <w:rFonts w:cs="10.5;Times New Roman" w:ascii="10.5;Times New Roman" w:hAnsi="10.5;Times New Roman"/>
        </w:rPr>
        <w:tab/>
        <w:t>Economics, GPA 3.90/4.0, May 1998</w:t>
      </w:r>
    </w:p>
    <w:p>
      <w:pPr>
        <w:pStyle w:val="Normal"/>
        <w:tabs>
          <w:tab w:val="clear" w:pos="720"/>
          <w:tab w:val="left" w:pos="1530" w:leader="none"/>
        </w:tabs>
        <w:ind w:start="2100" w:end="0"/>
        <w:rPr>
          <w:rFonts w:ascii="10.5;Times New Roman" w:hAnsi="10.5;Times New Roman" w:cs="10.5;Times New Roman"/>
          <w:sz w:val="11"/>
        </w:rPr>
      </w:pPr>
      <w:r>
        <w:rPr>
          <w:rFonts w:cs="10.5;Times New Roman" w:ascii="10.5;Times New Roman" w:hAnsi="10.5;Times New Roman"/>
          <w:sz w:val="11"/>
        </w:rPr>
      </w:r>
    </w:p>
    <w:p>
      <w:pPr>
        <w:pStyle w:val="Heading5"/>
        <w:tabs>
          <w:tab w:val="clear" w:pos="7088"/>
          <w:tab w:val="left" w:pos="1530" w:leader="none"/>
          <w:tab w:val="left" w:pos="1985" w:leader="none"/>
          <w:tab w:val="left" w:pos="7513" w:leader="none"/>
        </w:tabs>
        <w:ind w:hanging="0" w:start="0"/>
        <w:rPr/>
      </w:pPr>
      <w:r>
        <w:rPr>
          <w:rStyle w:val="Strong"/>
          <w:rFonts w:cs="10.5;Times New Roman" w:ascii="10.5;Times New Roman" w:hAnsi="10.5;Times New Roman"/>
          <w:sz w:val="20"/>
        </w:rPr>
        <w:tab/>
        <w:t>Beijing Institute of International Relations</w:t>
        <w:tab/>
        <w:t xml:space="preserve">             Beijing, China</w:t>
      </w:r>
    </w:p>
    <w:p>
      <w:pPr>
        <w:pStyle w:val="Normal"/>
        <w:tabs>
          <w:tab w:val="clear" w:pos="720"/>
          <w:tab w:val="left" w:pos="1530" w:leader="none"/>
          <w:tab w:val="left" w:pos="1985" w:leader="none"/>
        </w:tabs>
        <w:rPr/>
      </w:pPr>
      <w:r>
        <w:rPr>
          <w:rStyle w:val="Emphasis"/>
          <w:rFonts w:cs="10.5;Times New Roman" w:ascii="10.5;Times New Roman" w:hAnsi="10.5;Times New Roman"/>
          <w:i w:val="false"/>
        </w:rPr>
        <w:tab/>
        <w:t>Bachelor of Arts</w:t>
      </w:r>
    </w:p>
    <w:p>
      <w:pPr>
        <w:pStyle w:val="Normal"/>
        <w:tabs>
          <w:tab w:val="clear" w:pos="720"/>
          <w:tab w:val="left" w:pos="1530" w:leader="none"/>
          <w:tab w:val="left" w:pos="1985" w:leader="none"/>
        </w:tabs>
        <w:rPr/>
      </w:pPr>
      <w:r>
        <w:rPr>
          <w:rStyle w:val="Emphasis"/>
          <w:rFonts w:cs="10.5;Times New Roman" w:ascii="10.5;Times New Roman" w:hAnsi="10.5;Times New Roman"/>
          <w:i w:val="false"/>
        </w:rPr>
        <w:tab/>
      </w:r>
      <w:r>
        <w:rPr>
          <w:rFonts w:cs="10.5;Times New Roman" w:ascii="10.5;Times New Roman" w:hAnsi="10.5;Times New Roman"/>
        </w:rPr>
        <w:t>International Economics, GPA 3.90/4.0, July 1992</w:t>
      </w:r>
    </w:p>
    <w:p>
      <w:pPr>
        <w:pStyle w:val="BodyText2"/>
        <w:rPr>
          <w:rFonts w:ascii="10.5;Times New Roman" w:hAnsi="10.5;Times New Roman" w:cs="10.5;Times New Roman"/>
          <w:sz w:val="20"/>
        </w:rPr>
      </w:pPr>
      <w:r>
        <w:rPr>
          <w:rFonts w:cs="10.5;Times New Roman"/>
          <w:sz w:val="20"/>
        </w:rPr>
      </w:r>
    </w:p>
    <w:p>
      <w:pPr>
        <w:pStyle w:val="Normal"/>
        <w:tabs>
          <w:tab w:val="clear" w:pos="720"/>
          <w:tab w:val="left" w:pos="1530" w:leader="none"/>
          <w:tab w:val="left" w:pos="5670" w:leader="none"/>
        </w:tabs>
        <w:rPr/>
      </w:pPr>
      <w:r>
        <w:rPr>
          <w:rStyle w:val="Strong"/>
          <w:rFonts w:cs="10.5;Times New Roman" w:ascii="10.5;Times New Roman" w:hAnsi="10.5;Times New Roman"/>
        </w:rPr>
        <w:t xml:space="preserve">Skills </w:t>
        <w:tab/>
        <w:tab/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530" w:leader="none"/>
          <w:tab w:val="left" w:pos="1800" w:leader="none"/>
          <w:tab w:val="left" w:pos="5670" w:leader="none"/>
        </w:tabs>
        <w:ind w:hanging="270" w:start="1800" w:end="0"/>
        <w:rPr>
          <w:rFonts w:ascii="10.5;Times New Roman" w:hAnsi="10.5;Times New Roman" w:cs="10.5;Times New Roman"/>
          <w:b/>
        </w:rPr>
      </w:pPr>
      <w:r>
        <w:rPr>
          <w:rFonts w:cs="10.5;Times New Roman" w:ascii="10.5;Times New Roman" w:hAnsi="10.5;Times New Roman"/>
        </w:rPr>
        <w:t>Fluent in Chinese;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530" w:leader="none"/>
          <w:tab w:val="left" w:pos="1800" w:leader="none"/>
          <w:tab w:val="left" w:pos="5670" w:leader="none"/>
        </w:tabs>
        <w:ind w:hanging="270" w:start="1800" w:end="0"/>
        <w:rPr>
          <w:rFonts w:ascii="10.5;Times New Roman" w:hAnsi="10.5;Times New Roman" w:cs="10.5;Times New Roman"/>
          <w:b/>
        </w:rPr>
      </w:pPr>
      <w:r>
        <w:rPr>
          <w:rFonts w:cs="10.5;Times New Roman" w:ascii="10.5;Times New Roman" w:hAnsi="10.5;Times New Roman"/>
        </w:rPr>
        <w:t>High Proficiency in Statistics and Econometric software applications (Gauss, TSP, SAS);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530" w:leader="none"/>
          <w:tab w:val="left" w:pos="1800" w:leader="none"/>
          <w:tab w:val="left" w:pos="5670" w:leader="none"/>
        </w:tabs>
        <w:ind w:hanging="270" w:start="1800" w:end="0"/>
        <w:rPr>
          <w:rStyle w:val="Strong"/>
          <w:rFonts w:ascii="10.5;Times New Roman" w:hAnsi="10.5;Times New Roman" w:cs="10.5;Times New Roman"/>
        </w:rPr>
      </w:pPr>
      <w:r>
        <w:rPr>
          <w:rFonts w:cs="10.5;Times New Roman" w:ascii="10.5;Times New Roman" w:hAnsi="10.5;Times New Roman"/>
        </w:rPr>
        <w:t>Strong computer skills in Microsoft Office Professional (Word, Excel, PowerPoint, Schedule+, Outlook, Access), Lotus 1-2-3, FrontPage 98 and Web Publishing (HTML);</w:t>
      </w:r>
    </w:p>
    <w:p>
      <w:pPr>
        <w:pStyle w:val="Normal"/>
        <w:tabs>
          <w:tab w:val="clear" w:pos="720"/>
          <w:tab w:val="left" w:pos="1985" w:leader="none"/>
          <w:tab w:val="left" w:pos="5670" w:leader="none"/>
        </w:tabs>
        <w:rPr/>
      </w:pPr>
      <w:r>
        <w:rPr>
          <w:rStyle w:val="Strong"/>
          <w:rFonts w:cs="10.5;Times New Roman" w:ascii="10.5;Times New Roman" w:hAnsi="10.5;Times New Roman"/>
        </w:rPr>
        <w:t xml:space="preserve">Honors                  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  <w:tab w:val="left" w:pos="2070" w:leader="none"/>
          <w:tab w:val="left" w:pos="5670" w:leader="none"/>
        </w:tabs>
        <w:ind w:hanging="630" w:start="2160" w:end="0"/>
        <w:rPr>
          <w:rStyle w:val="Strong"/>
          <w:rFonts w:ascii="10.5;Times New Roman" w:hAnsi="10.5;Times New Roman" w:cs="10.5;Times New Roman"/>
          <w:b w:val="false"/>
        </w:rPr>
      </w:pPr>
      <w:r>
        <w:rPr>
          <w:rStyle w:val="Strong"/>
          <w:rFonts w:cs="10.5;Times New Roman" w:ascii="10.5;Times New Roman" w:hAnsi="10.5;Times New Roman"/>
          <w:b w:val="false"/>
        </w:rPr>
        <w:t xml:space="preserve">Norma Anderson Endowment Scholarship, University of Texas at Austin, 1999-2000    </w:t>
      </w:r>
    </w:p>
    <w:p>
      <w:pPr>
        <w:pStyle w:val="Preformatted"/>
        <w:numPr>
          <w:ilvl w:val="0"/>
          <w:numId w:val="3"/>
        </w:numPr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1530" w:leader="none"/>
          <w:tab w:val="left" w:pos="1800" w:leader="none"/>
          <w:tab w:val="left" w:pos="1890" w:leader="none"/>
          <w:tab w:val="left" w:pos="2070" w:leader="none"/>
          <w:tab w:val="left" w:pos="5670" w:leader="none"/>
        </w:tabs>
        <w:ind w:hanging="630" w:start="2160" w:end="0"/>
        <w:rPr>
          <w:rFonts w:ascii="10.5;Times New Roman" w:hAnsi="10.5;Times New Roman" w:cs="10.5;Times New Roman"/>
          <w:lang w:val="en-US"/>
        </w:rPr>
      </w:pPr>
      <w:r>
        <w:rPr>
          <w:rFonts w:cs="10.5;Times New Roman" w:ascii="10.5;Times New Roman" w:hAnsi="10.5;Times New Roman"/>
          <w:lang w:val="en-US"/>
        </w:rPr>
        <w:t>Teaching Assistantship, Rutgers University, 1996-1998</w:t>
        <w:tab/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530" w:leader="none"/>
          <w:tab w:val="left" w:pos="1800" w:leader="none"/>
          <w:tab w:val="left" w:pos="2070" w:leader="none"/>
          <w:tab w:val="left" w:pos="5670" w:leader="none"/>
        </w:tabs>
        <w:ind w:hanging="630" w:start="2160" w:end="0"/>
        <w:rPr>
          <w:rFonts w:ascii="10.5;Times New Roman" w:hAnsi="10.5;Times New Roman" w:cs="10.5;Times New Roman"/>
        </w:rPr>
      </w:pPr>
      <w:r>
        <w:rPr>
          <w:rFonts w:cs="10.5;Times New Roman" w:ascii="10.5;Times New Roman" w:hAnsi="10.5;Times New Roman"/>
        </w:rPr>
        <w:t>Research Assistantship, The University of Mississippi, 1995-1996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530" w:leader="none"/>
          <w:tab w:val="left" w:pos="1800" w:leader="none"/>
          <w:tab w:val="left" w:pos="2070" w:leader="none"/>
          <w:tab w:val="left" w:pos="5670" w:leader="none"/>
        </w:tabs>
        <w:ind w:hanging="630" w:start="2160" w:end="0"/>
        <w:rPr>
          <w:rFonts w:ascii="10.5;Times New Roman" w:hAnsi="10.5;Times New Roman" w:cs="10.5;Times New Roman"/>
          <w:b/>
        </w:rPr>
      </w:pPr>
      <w:r>
        <w:rPr>
          <w:rFonts w:cs="10.5;Times New Roman" w:ascii="10.5;Times New Roman" w:hAnsi="10.5;Times New Roman"/>
        </w:rPr>
        <w:t>Sports Scholarship, Beijing Institute of International Relations, China, 1991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530" w:leader="none"/>
          <w:tab w:val="left" w:pos="1800" w:leader="none"/>
          <w:tab w:val="left" w:pos="2070" w:leader="none"/>
          <w:tab w:val="left" w:pos="5670" w:leader="none"/>
        </w:tabs>
        <w:ind w:hanging="630" w:start="2160" w:end="0"/>
        <w:rPr>
          <w:rFonts w:ascii="10.5;Times New Roman" w:hAnsi="10.5;Times New Roman" w:cs="10.5;Times New Roman"/>
          <w:b/>
          <w:sz w:val="19"/>
        </w:rPr>
      </w:pPr>
      <w:r>
        <w:rPr>
          <w:rFonts w:cs="10.5;Times New Roman" w:ascii="10.5;Times New Roman" w:hAnsi="10.5;Times New Roman"/>
        </w:rPr>
        <w:t>4</w:t>
      </w:r>
      <w:r>
        <w:rPr>
          <w:rFonts w:cs="10.5;Times New Roman" w:ascii="10.5;Times New Roman" w:hAnsi="10.5;Times New Roman"/>
          <w:vertAlign w:val="superscript"/>
        </w:rPr>
        <w:t>th</w:t>
      </w:r>
      <w:r>
        <w:rPr>
          <w:rFonts w:cs="10.5;Times New Roman" w:ascii="10.5;Times New Roman" w:hAnsi="10.5;Times New Roman"/>
        </w:rPr>
        <w:t xml:space="preserve"> place winner in Women's singles, Beijing League Tennis Tournament, China, 1991</w:t>
      </w:r>
    </w:p>
    <w:p>
      <w:pPr>
        <w:pStyle w:val="Heading6"/>
        <w:tabs>
          <w:tab w:val="clear" w:pos="1985"/>
          <w:tab w:val="left" w:pos="1980" w:leader="none"/>
          <w:tab w:val="left" w:pos="5670" w:leader="none"/>
        </w:tabs>
        <w:ind w:hanging="0" w:start="0"/>
        <w:rPr/>
      </w:pPr>
      <w:r>
        <w:rPr>
          <w:rStyle w:val="Strong"/>
          <w:rFonts w:cs="10.5;Times New Roman" w:ascii="10.5;Times New Roman" w:hAnsi="10.5;Times New Roman"/>
          <w:sz w:val="20"/>
        </w:rPr>
        <w:t>Activities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530" w:leader="none"/>
          <w:tab w:val="left" w:pos="1800" w:leader="none"/>
          <w:tab w:val="left" w:pos="1980" w:leader="none"/>
          <w:tab w:val="left" w:pos="5670" w:leader="none"/>
        </w:tabs>
        <w:rPr>
          <w:rFonts w:ascii="10.5;Times New Roman" w:hAnsi="10.5;Times New Roman" w:cs="10.5;Times New Roman"/>
        </w:rPr>
      </w:pPr>
      <w:r>
        <w:rPr>
          <w:rFonts w:cs="10.5;Times New Roman" w:ascii="10.5;Times New Roman" w:hAnsi="10.5;Times New Roman"/>
        </w:rPr>
        <w:t>Graduate Finance Association, The University of Texas at Austin, 1998-1999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530" w:leader="none"/>
          <w:tab w:val="left" w:pos="1800" w:leader="none"/>
          <w:tab w:val="left" w:pos="1980" w:leader="none"/>
          <w:tab w:val="left" w:pos="5670" w:leader="none"/>
        </w:tabs>
        <w:rPr>
          <w:rFonts w:ascii="10.5;Times New Roman" w:hAnsi="10.5;Times New Roman" w:cs="10.5;Times New Roman"/>
        </w:rPr>
      </w:pPr>
      <w:r>
        <w:rPr>
          <w:rFonts w:cs="10.5;Times New Roman" w:ascii="10.5;Times New Roman" w:hAnsi="10.5;Times New Roman"/>
        </w:rPr>
        <w:t>Information Management Association, The University of Texas at Austin, 1998-1999</w:t>
      </w:r>
    </w:p>
    <w:sectPr>
      <w:type w:val="nextPage"/>
      <w:pgSz w:w="12240" w:h="15840"/>
      <w:pgMar w:left="1584" w:right="806" w:gutter="0" w:header="0" w:top="1260" w:footer="0" w:bottom="153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10.5">
    <w:altName w:val="Times New Roman"/>
    <w:charset w:val="00" w:characterSet="windows-1252"/>
    <w:family w:val="roman"/>
    <w:pitch w:val="default"/>
  </w:font>
  <w:font w:name="8">
    <w:altName w:val="Times New Roman"/>
    <w:charset w:val="00" w:characterSet="windows-1252"/>
    <w:family w:val="roman"/>
    <w:pitch w:val="default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21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890"/>
        </w:tabs>
        <w:ind w:start="189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225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2250"/>
        </w:tabs>
        <w:ind w:start="225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890"/>
        </w:tabs>
        <w:ind w:start="189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2250"/>
        </w:tabs>
        <w:ind w:start="225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SimSun;宋体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1985" w:leader="none"/>
        <w:tab w:val="left" w:pos="6804" w:leader="none"/>
      </w:tabs>
      <w:outlineLvl w:val="2"/>
    </w:pPr>
    <w:rPr>
      <w:color w:val="000000"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1985" w:leader="none"/>
      </w:tabs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1985" w:leader="none"/>
        <w:tab w:val="left" w:pos="7088" w:leader="none"/>
      </w:tabs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20"/>
        <w:tab w:val="left" w:pos="1985" w:leader="none"/>
        <w:tab w:val="left" w:pos="5670" w:leader="none"/>
      </w:tabs>
      <w:outlineLvl w:val="5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Times New Roman" w:hAnsi="Times New Roman" w:eastAsia="SimSun;宋体" w:cs="Times New Roman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>
      <w:rFonts w:ascii="Wingdings" w:hAnsi="Wingdings" w:cs="Wingdings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8z1">
    <w:name w:val="WW8Num38z1"/>
    <w:qFormat/>
    <w:rPr>
      <w:rFonts w:ascii="Courier New" w:hAnsi="Courier New" w:cs="Courier New"/>
    </w:rPr>
  </w:style>
  <w:style w:type="character" w:styleId="WW8Num38z2">
    <w:name w:val="WW8Num38z2"/>
    <w:qFormat/>
    <w:rPr>
      <w:rFonts w:ascii="Wingdings" w:hAnsi="Wingdings" w:cs="Wingdings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39z1">
    <w:name w:val="WW8Num39z1"/>
    <w:qFormat/>
    <w:rPr>
      <w:rFonts w:ascii="Courier New" w:hAnsi="Courier New" w:cs="Courier New"/>
    </w:rPr>
  </w:style>
  <w:style w:type="character" w:styleId="WW8Num39z2">
    <w:name w:val="WW8Num39z2"/>
    <w:qFormat/>
    <w:rPr>
      <w:rFonts w:ascii="Wingdings" w:hAnsi="Wingdings" w:cs="Wingdings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2z1">
    <w:name w:val="WW8Num42z1"/>
    <w:qFormat/>
    <w:rPr>
      <w:rFonts w:ascii="Courier New" w:hAnsi="Courier New" w:cs="Courier New"/>
    </w:rPr>
  </w:style>
  <w:style w:type="character" w:styleId="WW8Num42z2">
    <w:name w:val="WW8Num42z2"/>
    <w:qFormat/>
    <w:rPr>
      <w:rFonts w:ascii="Wingdings" w:hAnsi="Wingdings" w:cs="Wingdings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4z1">
    <w:name w:val="WW8Num44z1"/>
    <w:qFormat/>
    <w:rPr>
      <w:rFonts w:ascii="Courier New" w:hAnsi="Courier New" w:cs="Courier New"/>
    </w:rPr>
  </w:style>
  <w:style w:type="character" w:styleId="WW8Num44z2">
    <w:name w:val="WW8Num44z2"/>
    <w:qFormat/>
    <w:rPr>
      <w:rFonts w:ascii="Wingdings" w:hAnsi="Wingdings" w:cs="Wingdings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6z1">
    <w:name w:val="WW8Num46z1"/>
    <w:qFormat/>
    <w:rPr>
      <w:rFonts w:ascii="Courier New" w:hAnsi="Courier New" w:cs="Courier New"/>
    </w:rPr>
  </w:style>
  <w:style w:type="character" w:styleId="WW8Num46z2">
    <w:name w:val="WW8Num46z2"/>
    <w:qFormat/>
    <w:rPr>
      <w:rFonts w:ascii="Wingdings" w:hAnsi="Wingdings" w:cs="Wingdings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8z1">
    <w:name w:val="WW8Num48z1"/>
    <w:qFormat/>
    <w:rPr>
      <w:rFonts w:ascii="Courier New" w:hAnsi="Courier New" w:cs="Courier New"/>
    </w:rPr>
  </w:style>
  <w:style w:type="character" w:styleId="WW8Num48z2">
    <w:name w:val="WW8Num48z2"/>
    <w:qFormat/>
    <w:rPr>
      <w:rFonts w:ascii="Wingdings" w:hAnsi="Wingdings" w:cs="Wingdings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50z0">
    <w:name w:val="WW8Num50z0"/>
    <w:qFormat/>
    <w:rPr>
      <w:rFonts w:ascii="Symbol" w:hAnsi="Symbol" w:cs="Symbol"/>
    </w:rPr>
  </w:style>
  <w:style w:type="character" w:styleId="WW8Num51z0">
    <w:name w:val="WW8Num51z0"/>
    <w:qFormat/>
    <w:rPr>
      <w:rFonts w:ascii="Symbol" w:hAnsi="Symbol" w:cs="Symbol"/>
    </w:rPr>
  </w:style>
  <w:style w:type="character" w:styleId="WW8Num52z0">
    <w:name w:val="WW8Num52z0"/>
    <w:qFormat/>
    <w:rPr>
      <w:rFonts w:ascii="Symbol" w:hAnsi="Symbol" w:cs="Symbol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4z0">
    <w:name w:val="WW8Num54z0"/>
    <w:qFormat/>
    <w:rPr>
      <w:rFonts w:ascii="Symbol" w:hAnsi="Symbol" w:cs="Symbol"/>
    </w:rPr>
  </w:style>
  <w:style w:type="character" w:styleId="WW8Num54z1">
    <w:name w:val="WW8Num54z1"/>
    <w:qFormat/>
    <w:rPr>
      <w:rFonts w:ascii="Courier New" w:hAnsi="Courier New" w:cs="Courier New"/>
    </w:rPr>
  </w:style>
  <w:style w:type="character" w:styleId="WW8Num54z2">
    <w:name w:val="WW8Num54z2"/>
    <w:qFormat/>
    <w:rPr>
      <w:rFonts w:ascii="Wingdings" w:hAnsi="Wingdings" w:cs="Wingdings"/>
    </w:rPr>
  </w:style>
  <w:style w:type="character" w:styleId="WW8Num55z0">
    <w:name w:val="WW8Num55z0"/>
    <w:qFormat/>
    <w:rPr>
      <w:rFonts w:ascii="Symbol" w:hAnsi="Symbol" w:cs="Symbol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7z0">
    <w:name w:val="WW8Num57z0"/>
    <w:qFormat/>
    <w:rPr>
      <w:rFonts w:ascii="Symbol" w:hAnsi="Symbol" w:cs="Symbol"/>
    </w:rPr>
  </w:style>
  <w:style w:type="character" w:styleId="WW8Num57z1">
    <w:name w:val="WW8Num57z1"/>
    <w:qFormat/>
    <w:rPr>
      <w:rFonts w:ascii="Courier New" w:hAnsi="Courier New" w:cs="Courier New"/>
    </w:rPr>
  </w:style>
  <w:style w:type="character" w:styleId="WW8Num57z2">
    <w:name w:val="WW8Num57z2"/>
    <w:qFormat/>
    <w:rPr>
      <w:rFonts w:ascii="Wingdings" w:hAnsi="Wingdings" w:cs="Wingdings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60z0">
    <w:name w:val="WW8Num60z0"/>
    <w:qFormat/>
    <w:rPr>
      <w:rFonts w:ascii="Symbol" w:hAnsi="Symbol" w:cs="Symbol"/>
    </w:rPr>
  </w:style>
  <w:style w:type="character" w:styleId="WW8Num61z0">
    <w:name w:val="WW8Num61z0"/>
    <w:qFormat/>
    <w:rPr>
      <w:rFonts w:ascii="Symbol" w:hAnsi="Symbol" w:cs="Symbol"/>
    </w:rPr>
  </w:style>
  <w:style w:type="character" w:styleId="WW8Num62z0">
    <w:name w:val="WW8Num62z0"/>
    <w:qFormat/>
    <w:rPr>
      <w:rFonts w:ascii="Symbol" w:hAnsi="Symbol" w:cs="Symbol"/>
    </w:rPr>
  </w:style>
  <w:style w:type="character" w:styleId="WW8Num63z0">
    <w:name w:val="WW8Num63z0"/>
    <w:qFormat/>
    <w:rPr>
      <w:rFonts w:ascii="Symbol" w:hAnsi="Symbol" w:cs="Symbol"/>
    </w:rPr>
  </w:style>
  <w:style w:type="character" w:styleId="WW8Num63z1">
    <w:name w:val="WW8Num63z1"/>
    <w:qFormat/>
    <w:rPr>
      <w:rFonts w:ascii="Courier New" w:hAnsi="Courier New" w:cs="Courier New"/>
    </w:rPr>
  </w:style>
  <w:style w:type="character" w:styleId="WW8Num63z2">
    <w:name w:val="WW8Num63z2"/>
    <w:qFormat/>
    <w:rPr>
      <w:rFonts w:ascii="Wingdings" w:hAnsi="Wingdings" w:cs="Wingdings"/>
    </w:rPr>
  </w:style>
  <w:style w:type="character" w:styleId="WW8Num64z0">
    <w:name w:val="WW8Num64z0"/>
    <w:qFormat/>
    <w:rPr>
      <w:rFonts w:ascii="Symbol" w:hAnsi="Symbol" w:cs="Symbol"/>
    </w:rPr>
  </w:style>
  <w:style w:type="character" w:styleId="WW8Num65z0">
    <w:name w:val="WW8Num65z0"/>
    <w:qFormat/>
    <w:rPr>
      <w:rFonts w:ascii="Symbol" w:hAnsi="Symbol" w:cs="Symbol"/>
    </w:rPr>
  </w:style>
  <w:style w:type="character" w:styleId="WW8Num66z0">
    <w:name w:val="WW8Num66z0"/>
    <w:qFormat/>
    <w:rPr>
      <w:rFonts w:ascii="Symbol" w:hAnsi="Symbol" w:cs="Symbol"/>
    </w:rPr>
  </w:style>
  <w:style w:type="character" w:styleId="WW8Num67z0">
    <w:name w:val="WW8Num67z0"/>
    <w:qFormat/>
    <w:rPr>
      <w:rFonts w:ascii="Symbol" w:hAnsi="Symbol" w:cs="Symbol"/>
    </w:rPr>
  </w:style>
  <w:style w:type="character" w:styleId="WW8Num68z0">
    <w:name w:val="WW8Num68z0"/>
    <w:qFormat/>
    <w:rPr>
      <w:rFonts w:ascii="Symbol" w:hAnsi="Symbol" w:cs="Symbol"/>
    </w:rPr>
  </w:style>
  <w:style w:type="character" w:styleId="WW8Num69z0">
    <w:name w:val="WW8Num69z0"/>
    <w:qFormat/>
    <w:rPr>
      <w:rFonts w:ascii="Symbol" w:hAnsi="Symbol" w:cs="Symbol"/>
    </w:rPr>
  </w:style>
  <w:style w:type="character" w:styleId="WW8Num69z1">
    <w:name w:val="WW8Num69z1"/>
    <w:qFormat/>
    <w:rPr>
      <w:rFonts w:ascii="Courier New" w:hAnsi="Courier New" w:cs="Courier New"/>
    </w:rPr>
  </w:style>
  <w:style w:type="character" w:styleId="WW8Num69z2">
    <w:name w:val="WW8Num69z2"/>
    <w:qFormat/>
    <w:rPr>
      <w:rFonts w:ascii="Wingdings" w:hAnsi="Wingdings" w:cs="Wingdings"/>
    </w:rPr>
  </w:style>
  <w:style w:type="character" w:styleId="WW8Num70z0">
    <w:name w:val="WW8Num70z0"/>
    <w:qFormat/>
    <w:rPr>
      <w:rFonts w:ascii="Symbol" w:hAnsi="Symbol" w:cs="Symbol"/>
    </w:rPr>
  </w:style>
  <w:style w:type="character" w:styleId="WW8Num71z0">
    <w:name w:val="WW8Num71z0"/>
    <w:qFormat/>
    <w:rPr>
      <w:rFonts w:ascii="Symbol" w:hAnsi="Symbol" w:cs="Symbol"/>
    </w:rPr>
  </w:style>
  <w:style w:type="character" w:styleId="WW8Num72z0">
    <w:name w:val="WW8Num72z0"/>
    <w:qFormat/>
    <w:rPr>
      <w:rFonts w:ascii="Symbol" w:hAnsi="Symbol" w:cs="Symbol"/>
    </w:rPr>
  </w:style>
  <w:style w:type="character" w:styleId="WW8Num73z0">
    <w:name w:val="WW8Num73z0"/>
    <w:qFormat/>
    <w:rPr>
      <w:rFonts w:ascii="Symbol" w:hAnsi="Symbol" w:cs="Symbol"/>
    </w:rPr>
  </w:style>
  <w:style w:type="character" w:styleId="WW8Num73z1">
    <w:name w:val="WW8Num73z1"/>
    <w:qFormat/>
    <w:rPr>
      <w:rFonts w:ascii="Courier New" w:hAnsi="Courier New" w:cs="Courier New"/>
    </w:rPr>
  </w:style>
  <w:style w:type="character" w:styleId="WW8Num73z2">
    <w:name w:val="WW8Num73z2"/>
    <w:qFormat/>
    <w:rPr>
      <w:rFonts w:ascii="Wingdings" w:hAnsi="Wingdings" w:cs="Wingdings"/>
    </w:rPr>
  </w:style>
  <w:style w:type="character" w:styleId="WW8Num74z0">
    <w:name w:val="WW8Num74z0"/>
    <w:qFormat/>
    <w:rPr>
      <w:rFonts w:ascii="Symbol" w:hAnsi="Symbol" w:cs="Symbol"/>
    </w:rPr>
  </w:style>
  <w:style w:type="character" w:styleId="WW8Num74z1">
    <w:name w:val="WW8Num74z1"/>
    <w:qFormat/>
    <w:rPr>
      <w:rFonts w:ascii="Courier New" w:hAnsi="Courier New" w:cs="Courier New"/>
    </w:rPr>
  </w:style>
  <w:style w:type="character" w:styleId="WW8Num74z2">
    <w:name w:val="WW8Num74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Emphasis">
    <w:name w:val="Emphasis"/>
    <w:basedOn w:val="DefaultParagraphFont"/>
    <w:qFormat/>
    <w:rPr>
      <w:i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1985" w:leader="none"/>
        <w:tab w:val="left" w:pos="5670" w:leader="none"/>
      </w:tabs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lang w:val="af-ZA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2">
    <w:name w:val="Body Text 2"/>
    <w:basedOn w:val="Normal"/>
    <w:qFormat/>
    <w:pPr>
      <w:tabs>
        <w:tab w:val="clear" w:pos="720"/>
        <w:tab w:val="left" w:pos="1530" w:leader="none"/>
        <w:tab w:val="left" w:pos="5670" w:leader="none"/>
      </w:tabs>
    </w:pPr>
    <w:rPr>
      <w:rFonts w:ascii="10.5;Times New Roman" w:hAnsi="10.5;Times New Roman" w:cs="10.5;Times New Roman"/>
      <w:sz w:val="19"/>
    </w:rPr>
  </w:style>
  <w:style w:type="paragraph" w:styleId="BodyTextIndent">
    <w:name w:val="Body Text Indent"/>
    <w:basedOn w:val="Normal"/>
    <w:pPr>
      <w:tabs>
        <w:tab w:val="clear" w:pos="720"/>
        <w:tab w:val="left" w:pos="1440" w:leader="none"/>
        <w:tab w:val="left" w:pos="1530" w:leader="none"/>
      </w:tabs>
      <w:ind w:hanging="0" w:start="1530" w:end="0"/>
    </w:pPr>
    <w:rPr>
      <w:rFonts w:ascii="10.5;Times New Roman" w:hAnsi="10.5;Times New Roman" w:cs="10.5;Times New Roman"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Yuan.Tian@enron.com" TargetMode="External"/><Relationship Id="rId3" Type="http://schemas.openxmlformats.org/officeDocument/2006/relationships/hyperlink" Target="mailto:Yuan.Tian@enron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2001-06-07T15:43:00Z</dcterms:created>
  <dc:creator>YANG LEI</dc:creator>
  <dc:description/>
  <dc:language>en-CA</dc:language>
  <cp:lastModifiedBy>ytian</cp:lastModifiedBy>
  <cp:lastPrinted>2001-05-20T17:00:00Z</cp:lastPrinted>
  <dcterms:modified xsi:type="dcterms:W3CDTF">2001-06-07T15:43:00Z</dcterms:modified>
  <cp:revision>2</cp:revision>
  <dc:subject/>
  <dc:title>Yuan Tian</dc:title>
</cp:coreProperties>
</file>