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PROPOSED AMENDMENT TO AB 8X</w:t>
      </w:r>
    </w:p>
    <w:p>
      <w:pPr>
        <w:pStyle w:val="Normal"/>
        <w:rPr/>
      </w:pPr>
      <w:r>
        <w:rPr/>
      </w:r>
    </w:p>
    <w:p>
      <w:pPr>
        <w:pStyle w:val="Normal"/>
        <w:rPr/>
      </w:pPr>
      <w:r>
        <w:rPr/>
      </w:r>
    </w:p>
    <w:p>
      <w:pPr>
        <w:pStyle w:val="Normal"/>
        <w:rPr/>
      </w:pPr>
      <w:r>
        <w:rPr/>
        <w:t>Add a new sentence to the end of Section 342(d), to read:</w:t>
      </w:r>
    </w:p>
    <w:p>
      <w:pPr>
        <w:pStyle w:val="Normal"/>
        <w:rPr/>
      </w:pPr>
      <w:r>
        <w:rPr/>
      </w:r>
    </w:p>
    <w:p>
      <w:pPr>
        <w:pStyle w:val="Normal"/>
        <w:rPr/>
      </w:pPr>
      <w:r>
        <w:rPr/>
        <w:t>“</w:t>
      </w:r>
      <w:r>
        <w:rPr/>
        <w:t>The approved protocol for scheduled maintenance or other planned outages shall be constructed so as to fully comply with all maintenance and service requirements for equipment and facilities which are part of an electric generation unit that are necessary to comply with the requirements of warranties, insurance, manufacturers’ service contracts, or other obligations necessary for the continued operation of the generation unit, provided such requirements are documented in writing and submitted to the Independent System Operator by the generator.</w:t>
      </w:r>
    </w:p>
    <w:p>
      <w:pPr>
        <w:pStyle w:val="Normal"/>
        <w:rPr/>
      </w:pPr>
      <w:r>
        <w:rPr/>
      </w:r>
    </w:p>
    <w:p>
      <w:pPr>
        <w:pStyle w:val="Normal"/>
        <w:rPr/>
      </w:pPr>
      <w:r>
        <w:rPr/>
      </w:r>
    </w:p>
    <w:p>
      <w:pPr>
        <w:pStyle w:val="Normal"/>
        <w:rPr/>
      </w:pPr>
      <w:r>
        <w:rPr/>
        <w:t>Add a new subdivision (h) to Section 342, to read:</w:t>
      </w:r>
    </w:p>
    <w:p>
      <w:pPr>
        <w:pStyle w:val="Normal"/>
        <w:rPr/>
      </w:pPr>
      <w:r>
        <w:rPr/>
      </w:r>
    </w:p>
    <w:p>
      <w:pPr>
        <w:pStyle w:val="Normal"/>
        <w:rPr/>
      </w:pPr>
      <w:r>
        <w:rPr/>
        <w:t>(h)   The protocols, criteria, standards, or procedures approved or established pursuant to this section shall not be enforced, interpreted or implemented so as to prevent the operator of an electric generation facility from performing reasonably necessary preventative maintenance or from performing such other maintenance, whether scheduled in advance or not, as is reasonably required to assure the reliability and availability of the generation facility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2"/>
    <w:docVar w:name="zzmpFixedDOC_ID" w:val="2704/138/X2247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2001-03-06T16:33:00Z</dcterms:created>
  <dc:creator>Constance Malach</dc:creator>
  <dc:description/>
  <dc:language>en-CA</dc:language>
  <cp:lastModifiedBy>Charles H. Post, Jr.</cp:lastModifiedBy>
  <cp:lastPrinted>2001-03-06T11:03:00Z</cp:lastPrinted>
  <dcterms:modified xsi:type="dcterms:W3CDTF">2001-03-06T16:33:00Z</dcterms:modified>
  <cp:revision>2</cp:revision>
  <dc:subject/>
  <dc:title>PROPOSED AMENDMENT TO AB 8X</dc:title>
</cp:coreProperties>
</file>