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32"/>
        </w:rPr>
      </w:pPr>
      <w:r>
        <w:rPr>
          <w:b/>
          <w:sz w:val="32"/>
        </w:rPr>
        <w:t>Hearing 12/29/00</w:t>
      </w:r>
    </w:p>
    <w:p>
      <w:pPr>
        <w:pStyle w:val="Normal"/>
        <w:jc w:val="center"/>
        <w:rPr>
          <w:b/>
          <w:sz w:val="32"/>
        </w:rPr>
      </w:pPr>
      <w:r>
        <w:rPr>
          <w:b/>
          <w:sz w:val="32"/>
        </w:rPr>
      </w:r>
    </w:p>
    <w:p>
      <w:pPr>
        <w:pStyle w:val="Normal"/>
        <w:jc w:val="center"/>
        <w:rPr>
          <w:b/>
        </w:rPr>
      </w:pPr>
      <w:r>
        <w:rPr>
          <w:b/>
        </w:rPr>
      </w:r>
    </w:p>
    <w:p>
      <w:pPr>
        <w:pStyle w:val="Normal"/>
        <w:spacing w:lineRule="auto" w:line="360"/>
        <w:ind w:firstLine="720" w:end="0"/>
        <w:rPr/>
      </w:pPr>
      <w:r>
        <w:rPr/>
        <w:t>In attendance ALJ Minkin, and for part of the morning session Commissioners Lynch and Wood.  Duque was necessarily absent.</w:t>
      </w:r>
    </w:p>
    <w:p>
      <w:pPr>
        <w:pStyle w:val="Normal"/>
        <w:spacing w:lineRule="auto" w:line="360"/>
        <w:rPr/>
      </w:pPr>
      <w:r>
        <w:rPr/>
      </w:r>
    </w:p>
    <w:p>
      <w:pPr>
        <w:pStyle w:val="Normal"/>
        <w:spacing w:lineRule="auto" w:line="360"/>
        <w:ind w:firstLine="720" w:start="720" w:end="0"/>
        <w:rPr>
          <w:b/>
        </w:rPr>
      </w:pPr>
      <w:r>
        <w:rPr>
          <w:b/>
        </w:rPr>
        <w:t>Brief discussion of notice to customers</w:t>
      </w:r>
    </w:p>
    <w:p>
      <w:pPr>
        <w:pStyle w:val="Normal"/>
        <w:spacing w:lineRule="auto" w:line="360"/>
        <w:rPr/>
      </w:pPr>
      <w:r>
        <w:rPr/>
        <w:t>Both Edison and PG&amp;E say notices will go out by Tuesday.  ALJ wanted Saturday but would accept Tuesday.</w:t>
      </w:r>
    </w:p>
    <w:p>
      <w:pPr>
        <w:pStyle w:val="Normal"/>
        <w:spacing w:lineRule="auto" w:line="360"/>
        <w:rPr/>
      </w:pPr>
      <w:r>
        <w:rPr/>
        <w:t>ORA makes the point that utilities are asking customers to pay twice for the same service, something ratepayers would probably not have agreed to.</w:t>
      </w:r>
    </w:p>
    <w:p>
      <w:pPr>
        <w:pStyle w:val="Normal"/>
        <w:spacing w:lineRule="auto" w:line="360"/>
        <w:rPr/>
      </w:pPr>
      <w:r>
        <w:rPr/>
      </w:r>
    </w:p>
    <w:p>
      <w:pPr>
        <w:pStyle w:val="Normal"/>
        <w:spacing w:lineRule="auto" w:line="360"/>
        <w:jc w:val="center"/>
        <w:rPr>
          <w:b/>
        </w:rPr>
      </w:pPr>
      <w:r>
        <w:rPr>
          <w:b/>
        </w:rPr>
        <w:t>Mannheim of PG&amp;E calls Walter Campbell for cross</w:t>
      </w:r>
    </w:p>
    <w:p>
      <w:pPr>
        <w:pStyle w:val="Normal"/>
        <w:spacing w:lineRule="auto" w:line="360"/>
        <w:jc w:val="both"/>
        <w:rPr/>
      </w:pPr>
      <w:r>
        <w:rPr/>
        <w:t xml:space="preserve">Campbell is the Director of Business and Financial Planning.  </w:t>
      </w:r>
    </w:p>
    <w:p>
      <w:pPr>
        <w:pStyle w:val="Normal"/>
        <w:spacing w:lineRule="auto" w:line="360"/>
        <w:ind w:firstLine="720" w:end="0"/>
        <w:jc w:val="both"/>
        <w:rPr/>
      </w:pPr>
      <w:r>
        <w:rPr/>
        <w:t>Mannheim tries to get in more up to date testimony and exhibits, Minkin is very angry.  She states that PG&amp;E is presenting a moving target, which makes it difficult to cross-examine their witnesses.  Either they are having an emergency or not.  She will not allow any more additions.</w:t>
      </w:r>
    </w:p>
    <w:p>
      <w:pPr>
        <w:pStyle w:val="Normal"/>
        <w:spacing w:lineRule="auto" w:line="360"/>
        <w:jc w:val="both"/>
        <w:rPr/>
      </w:pPr>
      <w:r>
        <w:rPr/>
      </w:r>
    </w:p>
    <w:p>
      <w:pPr>
        <w:pStyle w:val="Normal"/>
        <w:spacing w:lineRule="auto" w:line="360"/>
        <w:jc w:val="center"/>
        <w:rPr>
          <w:b/>
        </w:rPr>
      </w:pPr>
      <w:r>
        <w:rPr>
          <w:b/>
        </w:rPr>
        <w:t>Zeller of ORA’s cross of Campbell</w:t>
      </w:r>
    </w:p>
    <w:p>
      <w:pPr>
        <w:pStyle w:val="Normal"/>
        <w:spacing w:lineRule="auto" w:line="360"/>
        <w:rPr/>
      </w:pPr>
      <w:r>
        <w:rPr>
          <w:b/>
        </w:rPr>
        <w:t xml:space="preserve">His cross targets the utility’s efforts and the parent’s responsibilities to the utility.  He asks if PG&amp;E has tried to borrow from the Holding Co? </w:t>
      </w:r>
      <w:r>
        <w:rPr/>
        <w:t xml:space="preserve">NO.  B/c the utility can’t borrow 3 billion dollars from the parent co.  The parent co does not have that kind of money, nor does it have that kind of borrowing capacity. </w:t>
      </w:r>
      <w:r>
        <w:rPr>
          <w:b/>
        </w:rPr>
        <w:t xml:space="preserve"> But doesn’t the holding co have lots of funds and lots of unregulated businesses? </w:t>
      </w:r>
      <w:r>
        <w:rPr/>
        <w:t xml:space="preserve">No.  </w:t>
      </w:r>
      <w:r>
        <w:rPr>
          <w:b/>
        </w:rPr>
        <w:t>Has the holding co discussed borrowing funds from Wall Street?</w:t>
      </w:r>
      <w:r>
        <w:rPr/>
        <w:t xml:space="preserve"> Yes. </w:t>
      </w:r>
      <w:r>
        <w:rPr>
          <w:b/>
        </w:rPr>
        <w:t xml:space="preserve">Has the utility any plans to lower returns on its equity? </w:t>
      </w:r>
      <w:r>
        <w:rPr/>
        <w:t xml:space="preserve"> No b/c the amount saved would be trivial. </w:t>
      </w:r>
    </w:p>
    <w:p>
      <w:pPr>
        <w:pStyle w:val="Normal"/>
        <w:spacing w:lineRule="auto" w:line="360"/>
        <w:ind w:firstLine="720" w:end="0"/>
        <w:rPr/>
      </w:pPr>
      <w:r>
        <w:rPr>
          <w:b/>
        </w:rPr>
        <w:t>How much additional cash would the 26% rate hike reflect in 1/01?</w:t>
      </w:r>
      <w:r>
        <w:rPr/>
        <w:t xml:space="preserve">  Through March it would reflect $175 million. </w:t>
      </w:r>
      <w:r>
        <w:rPr>
          <w:b/>
        </w:rPr>
        <w:t>So the increase would just provide 5% of what PG&amp;E needs over the next 3 months?</w:t>
      </w:r>
      <w:r>
        <w:rPr/>
        <w:t xml:space="preserve"> Yes.  </w:t>
      </w:r>
      <w:r>
        <w:rPr>
          <w:b/>
        </w:rPr>
        <w:t xml:space="preserve">Isn’t that a trivial amount? </w:t>
      </w:r>
      <w:r>
        <w:rPr/>
        <w:t>Yes, you would need a much higher rate increase, but it will have a trigger effect on Wall Street.</w:t>
      </w:r>
    </w:p>
    <w:p>
      <w:pPr>
        <w:pStyle w:val="Normal"/>
        <w:spacing w:lineRule="auto" w:line="360"/>
        <w:rPr/>
      </w:pPr>
      <w:r>
        <w:rPr>
          <w:b/>
        </w:rPr>
        <w:t>What is the total net worth of PG&amp;E Co?</w:t>
      </w:r>
      <w:r>
        <w:rPr/>
        <w:t xml:space="preserve">  7.4 billion, excluding preferred stock.</w:t>
      </w:r>
    </w:p>
    <w:p>
      <w:pPr>
        <w:pStyle w:val="Normal"/>
        <w:spacing w:lineRule="auto" w:line="360"/>
        <w:rPr/>
      </w:pPr>
      <w:r>
        <w:rPr>
          <w:b/>
        </w:rPr>
        <w:t>If the PUC just grants the utility forward looking costs, and not retroactive costs, wouldn’t a short-term liquidation solve the problem?</w:t>
      </w:r>
      <w:r>
        <w:rPr/>
        <w:t xml:space="preserve">  NO.  B/c if the utility sold assets it could get value for them, but this process could easily take a year or longer.</w:t>
      </w:r>
    </w:p>
    <w:p>
      <w:pPr>
        <w:pStyle w:val="Normal"/>
        <w:spacing w:lineRule="auto" w:line="360"/>
        <w:ind w:firstLine="720" w:end="0"/>
        <w:rPr/>
      </w:pPr>
      <w:r>
        <w:rPr>
          <w:b/>
        </w:rPr>
        <w:t>What is the nature of the holding co.’s responsibility to prevent the bankruptcy of its subsidiaries?</w:t>
      </w:r>
      <w:r>
        <w:rPr/>
        <w:t xml:space="preserve">  It must take all reasonable steps.</w:t>
      </w:r>
    </w:p>
    <w:p>
      <w:pPr>
        <w:pStyle w:val="Normal"/>
        <w:spacing w:lineRule="auto" w:line="360"/>
        <w:ind w:firstLine="720" w:end="0"/>
        <w:rPr/>
      </w:pPr>
      <w:r>
        <w:rPr>
          <w:b/>
        </w:rPr>
        <w:t>Is there a public service obligation to keep the lights on?</w:t>
      </w:r>
      <w:r>
        <w:rPr/>
        <w:t xml:space="preserve">  That’s a legal question.</w:t>
      </w:r>
    </w:p>
    <w:p>
      <w:pPr>
        <w:pStyle w:val="Normal"/>
        <w:spacing w:lineRule="auto" w:line="360"/>
        <w:ind w:firstLine="720" w:end="0"/>
        <w:rPr/>
      </w:pPr>
      <w:r>
        <w:rPr>
          <w:b/>
        </w:rPr>
        <w:t>Has PG&amp;E done any studies of the economic consequences of a rate increase on its customers?</w:t>
      </w:r>
      <w:r>
        <w:rPr/>
        <w:t xml:space="preserve"> It’s less disruptive than power outages.</w:t>
      </w:r>
    </w:p>
    <w:p>
      <w:pPr>
        <w:pStyle w:val="Normal"/>
        <w:spacing w:lineRule="auto" w:line="360"/>
        <w:ind w:firstLine="720" w:end="0"/>
        <w:rPr/>
      </w:pPr>
      <w:r>
        <w:rPr>
          <w:b/>
        </w:rPr>
        <w:t>What is the implication of the loss of commercial bank lines?</w:t>
      </w:r>
      <w:r>
        <w:rPr/>
        <w:t xml:space="preserve">  If a party borrows in the commercial paper market, they are expecting a loan of 1-90 days, and a stable one.  If PG&amp;E is locked out of the commercial paper market it will have a hard time borrowing funds.  It is still able to draw on commercial bank lines because its credit ratings are investment grade. Even assuming the PUC grants the 26% - PG&amp;E recovery is dependent on other state and federal actions.</w:t>
      </w:r>
    </w:p>
    <w:p>
      <w:pPr>
        <w:pStyle w:val="Normal"/>
        <w:spacing w:lineRule="auto" w:line="360"/>
        <w:ind w:firstLine="720" w:end="0"/>
        <w:rPr/>
      </w:pPr>
      <w:r>
        <w:rPr/>
        <w:t xml:space="preserve">If the utility’s investment profile drops it could have an investment grade of the junk bond level.  Some creditors are requesting immediate cash as collateral.  One third of natural gas supplies are refusing outright to sell to the utility.  They are not interested in lines, because they would be subordinate creditors to the first liens.  </w:t>
      </w:r>
    </w:p>
    <w:p>
      <w:pPr>
        <w:pStyle w:val="Normal"/>
        <w:spacing w:lineRule="auto" w:line="360"/>
        <w:ind w:firstLine="720" w:end="0"/>
        <w:rPr/>
      </w:pPr>
      <w:r>
        <w:rPr>
          <w:b/>
        </w:rPr>
        <w:t>Does PG&amp;E believe that electric blackouts are bad?</w:t>
      </w:r>
      <w:r>
        <w:rPr/>
        <w:t xml:space="preserve">  Yes.</w:t>
      </w:r>
    </w:p>
    <w:p>
      <w:pPr>
        <w:pStyle w:val="Normal"/>
        <w:spacing w:lineRule="auto" w:line="360"/>
        <w:ind w:firstLine="720" w:end="0"/>
        <w:rPr/>
      </w:pPr>
      <w:r>
        <w:rPr>
          <w:b/>
        </w:rPr>
        <w:t>Will FERC help?</w:t>
      </w:r>
      <w:r>
        <w:rPr/>
        <w:t xml:space="preserve">  Maybe</w:t>
      </w:r>
    </w:p>
    <w:p>
      <w:pPr>
        <w:pStyle w:val="Normal"/>
        <w:spacing w:lineRule="auto" w:line="360"/>
        <w:ind w:firstLine="720" w:end="0"/>
        <w:rPr/>
      </w:pPr>
      <w:r>
        <w:rPr>
          <w:b/>
        </w:rPr>
        <w:t>How does the 26% really help?</w:t>
      </w:r>
      <w:r>
        <w:rPr/>
        <w:t xml:space="preserve">  Not by itself it doesn’t but the RSP comes with 2 trigger mechanisms.   SO it would become a 40% increase.  In the short run the utility would not meet its cash deficiency, but this would improve its chances at the capital markets.</w:t>
      </w:r>
    </w:p>
    <w:p>
      <w:pPr>
        <w:pStyle w:val="Normal"/>
        <w:spacing w:lineRule="auto" w:line="360"/>
        <w:ind w:firstLine="720" w:end="0"/>
        <w:rPr/>
      </w:pPr>
      <w:r>
        <w:rPr>
          <w:b/>
        </w:rPr>
        <w:t>So the RSP provides no incentive to generators to improve their behavior?</w:t>
      </w:r>
      <w:r>
        <w:rPr/>
        <w:t xml:space="preserve"> Objection.</w:t>
      </w:r>
    </w:p>
    <w:p>
      <w:pPr>
        <w:pStyle w:val="Normal"/>
        <w:spacing w:lineRule="auto" w:line="360"/>
        <w:ind w:firstLine="720" w:end="0"/>
        <w:rPr/>
      </w:pPr>
      <w:r>
        <w:rPr/>
      </w:r>
    </w:p>
    <w:p>
      <w:pPr>
        <w:pStyle w:val="Normal"/>
        <w:spacing w:lineRule="auto" w:line="360"/>
        <w:ind w:firstLine="720" w:end="0"/>
        <w:jc w:val="center"/>
        <w:rPr>
          <w:b/>
          <w:sz w:val="28"/>
        </w:rPr>
      </w:pPr>
      <w:r>
        <w:rPr>
          <w:b/>
          <w:sz w:val="28"/>
        </w:rPr>
        <w:t>Weil of Aglet’s cross of Campbell</w:t>
      </w:r>
    </w:p>
    <w:p>
      <w:pPr>
        <w:pStyle w:val="Normal"/>
        <w:spacing w:lineRule="auto" w:line="360"/>
        <w:ind w:firstLine="720" w:end="0"/>
        <w:rPr/>
      </w:pPr>
      <w:r>
        <w:rPr/>
        <w:t>Ascertains again, that no, the utility has not tried to obtain capital from the holding company.  And this is because the holding company’s borrowing capacity is dependent on its financial profile.</w:t>
      </w:r>
    </w:p>
    <w:p>
      <w:pPr>
        <w:pStyle w:val="Normal"/>
        <w:spacing w:lineRule="auto" w:line="360"/>
        <w:ind w:firstLine="720" w:end="0"/>
        <w:rPr/>
      </w:pPr>
      <w:r>
        <w:rPr/>
        <w:t>Ascertains that the utility and the holding company no longer pas cash back and forth on a daily basis.  The decision to stop has nothing to do with the crisis.  New Exhibit 6 is introduced.</w:t>
      </w:r>
    </w:p>
    <w:p>
      <w:pPr>
        <w:pStyle w:val="Normal"/>
        <w:spacing w:lineRule="auto" w:line="360"/>
        <w:ind w:firstLine="720" w:end="0"/>
        <w:rPr/>
      </w:pPr>
      <w:r>
        <w:rPr/>
        <w:t xml:space="preserve">Questions why if the transition period began 4/1/98 did PG&amp;E not put cash away to save for when the transition was over.  The response is that it had other things to do with the money.  Weil points out that the utility transferred 9.6 billion to the holding company during the transition period.  He also notes that we – the public- may not know how much was transferred b/c Exhibit 5 only shows transfers over $ 1million.  Campbell thinks the 9.6 includes transfers under 1 million.  </w:t>
      </w:r>
    </w:p>
    <w:p>
      <w:pPr>
        <w:pStyle w:val="Normal"/>
        <w:spacing w:lineRule="auto" w:line="360"/>
        <w:ind w:firstLine="720" w:end="0"/>
        <w:rPr/>
      </w:pPr>
      <w:r>
        <w:rPr/>
        <w:t>The cash that was passed back and forth was “short term loans.”  It was a common practice when the utility had short-term cash available that it could temporarily loan it to the holding company. And vice versa.  ALJ wants to know if the utility was the net borrower or the net loaner?  The net borrower.  The holding co has paid back all short-term loans.    Witness is unable to answer the order of the magnitude of the amount the holding company borrowed from the utility.</w:t>
      </w:r>
    </w:p>
    <w:p>
      <w:pPr>
        <w:pStyle w:val="Normal"/>
        <w:spacing w:lineRule="auto" w:line="360"/>
        <w:ind w:firstLine="720" w:end="0"/>
        <w:rPr/>
      </w:pPr>
      <w:r>
        <w:rPr/>
        <w:t>The utility recognized its cash flow problem in June.  Yet the utility paid out 3</w:t>
      </w:r>
      <w:r>
        <w:rPr>
          <w:vertAlign w:val="superscript"/>
        </w:rPr>
        <w:t>rd</w:t>
      </w:r>
      <w:r>
        <w:rPr/>
        <w:t xml:space="preserve"> quarter dividends that same year in mid October.  It turns out the Board of the utility and the Board of the parent are the same, and it is this group of people who decides when dividends get paid out.   Even though the utility knew it was in trouble in June, it paid out these dividends in October to send out a positive message to the investment community and it felt that to set aside money would be a premature action with adverse consequences.  Plus the $116 million issued that month in dividends is just a drop in the bucket.  It is just one week’s worth of power costs.  Witness disagrees that paying out the dividends exaberated the problem to any material degree.  </w:t>
      </w:r>
    </w:p>
    <w:p>
      <w:pPr>
        <w:pStyle w:val="Normal"/>
        <w:spacing w:lineRule="auto" w:line="360"/>
        <w:ind w:firstLine="720" w:end="0"/>
        <w:rPr/>
      </w:pPr>
      <w:r>
        <w:rPr/>
        <w:t>Weil wants to know why during 1998-1999 the holding company repurchased stock to the tune of $6 billion.  This was due to the passage of AB 1890 and the deliberate shrinking of the utilities.  Plus most of that money paid to the holding company gets paid out to the public.</w:t>
      </w:r>
    </w:p>
    <w:p>
      <w:pPr>
        <w:pStyle w:val="Normal"/>
        <w:spacing w:lineRule="auto" w:line="360"/>
        <w:ind w:firstLine="720" w:end="0"/>
        <w:rPr/>
      </w:pPr>
      <w:r>
        <w:rPr/>
        <w:t>Weil wants to know if the holding co thought of reissuing common stock during this crisis.  The witness believes that a large stock offering would crash the stock prices and shareholders would sue saying what are you taking my money for a ratemaking problem?  This would help the utility but hurt the shareholders.  Witness expresses no opinion on whether shareholders would be better off with a bankrupt utility or lower stock prices.</w:t>
      </w:r>
    </w:p>
    <w:p>
      <w:pPr>
        <w:pStyle w:val="Normal"/>
        <w:spacing w:lineRule="auto" w:line="360"/>
        <w:ind w:firstLine="720" w:end="0"/>
        <w:rPr/>
      </w:pPr>
      <w:r>
        <w:rPr/>
        <w:t>ALJ is very interested if the utility has made any settlement offers to the consumers, but PG&amp;E says this is not the right witness for that line of questioning.  Will have that witness on Tuesday.</w:t>
      </w:r>
    </w:p>
    <w:p>
      <w:pPr>
        <w:pStyle w:val="Normal"/>
        <w:spacing w:lineRule="auto" w:line="360"/>
        <w:ind w:firstLine="720" w:end="0"/>
        <w:rPr/>
      </w:pPr>
      <w:r>
        <w:rPr/>
        <w:t>Weil ascertains that the Boards have discussed bankruptcy.  Weil asks if CH 7 or CH 11 is preferable.  Witness feels neither is.  CH 11 involves a time out, but the utility does not have the cash for this.  CH 7 makes more sense as the assets then get liquidated.  He has no opinion on which option would best protect the viability of the utility.</w:t>
      </w:r>
    </w:p>
    <w:p>
      <w:pPr>
        <w:pStyle w:val="Normal"/>
        <w:spacing w:lineRule="auto" w:line="360"/>
        <w:ind w:firstLine="720" w:end="0"/>
        <w:rPr/>
      </w:pPr>
      <w:r>
        <w:rPr/>
        <w:t>As a great deal of wealth is being transferred from the utility to the electric generators has the utility considered getting loans from them?  NO it would prefer long term bilateral contracts.</w:t>
      </w:r>
    </w:p>
    <w:p>
      <w:pPr>
        <w:pStyle w:val="Normal"/>
        <w:spacing w:lineRule="auto" w:line="360"/>
        <w:ind w:firstLine="720" w:end="0"/>
        <w:rPr/>
      </w:pPr>
      <w:r>
        <w:rPr/>
      </w:r>
    </w:p>
    <w:p>
      <w:pPr>
        <w:pStyle w:val="Normal"/>
        <w:spacing w:lineRule="auto" w:line="360"/>
        <w:ind w:firstLine="720" w:end="0"/>
        <w:jc w:val="center"/>
        <w:rPr>
          <w:b/>
          <w:sz w:val="28"/>
        </w:rPr>
      </w:pPr>
      <w:r>
        <w:rPr>
          <w:b/>
          <w:sz w:val="28"/>
        </w:rPr>
        <w:t>Dan Carroll’s cross of Campbell</w:t>
      </w:r>
    </w:p>
    <w:p>
      <w:pPr>
        <w:pStyle w:val="Normal"/>
        <w:spacing w:lineRule="auto" w:line="360"/>
        <w:ind w:firstLine="720" w:end="0"/>
        <w:rPr>
          <w:b/>
        </w:rPr>
      </w:pPr>
      <w:r>
        <w:rPr/>
        <w:t xml:space="preserve">Points out that the PUC has held based on CA. Law that utilities cannot make past collections.  Campbell admits that the utility assumed a little risk of AB 1890, of TRA undercollections and of the rise in gas prices.  But Moody’s and Standard and Poor (“S&amp;P”) strongly believe that to retain its investment profile the utility must get past collections.    </w:t>
      </w:r>
    </w:p>
    <w:p>
      <w:pPr>
        <w:pStyle w:val="Normal"/>
        <w:spacing w:lineRule="auto" w:line="360"/>
        <w:ind w:firstLine="720" w:end="0"/>
        <w:rPr/>
      </w:pPr>
      <w:r>
        <w:rPr/>
        <w:t>The holding co is the only holder of common stock in the utility.  The public only own preferred stock.  SO if common stock is harmed –only the parent is harmed.  But the witness points out that the public owns stock in the holding company.</w:t>
      </w:r>
    </w:p>
    <w:p>
      <w:pPr>
        <w:pStyle w:val="Normal"/>
        <w:spacing w:lineRule="auto" w:line="360"/>
        <w:ind w:firstLine="720" w:end="0"/>
        <w:rPr/>
      </w:pPr>
      <w:r>
        <w:rPr/>
        <w:t>Gets witness to admit yes, the utility assumed some risk. And that no the utility did not save money for a rainy day, it did not establish a contingency fund, it decided that such a fund was not a good use of its cash as the summer wore on.  It relied on its ability to raise cash in the debt market.</w:t>
      </w:r>
    </w:p>
    <w:p>
      <w:pPr>
        <w:pStyle w:val="Normal"/>
        <w:spacing w:lineRule="auto" w:line="360"/>
        <w:ind w:firstLine="720" w:end="0"/>
        <w:rPr/>
      </w:pPr>
      <w:r>
        <w:rPr/>
        <w:t>Ascertains that yes, the holding co has only 200-300 million in cash.  It has no borrowing ability.  It would take too long to ask the other unregulated subsidiaries to liquidate, that no even beginning to liquidate their assets would not send the positive message to the investment community that a rate hike would.  Witness states that the only positive message is a rate hike that any messages to consumers are less important.  That for the holding co to give out any cash to the utility would send a positive message to the consumers only.</w:t>
      </w:r>
    </w:p>
    <w:p>
      <w:pPr>
        <w:pStyle w:val="Normal"/>
        <w:spacing w:lineRule="auto" w:line="360"/>
        <w:ind w:firstLine="720" w:end="0"/>
        <w:rPr/>
      </w:pPr>
      <w:r>
        <w:rPr/>
        <w:t>If the utility had not used the cash for stock repurchases, the cash would be in 1) cash reserves and 2) used to pay off debt.</w:t>
      </w:r>
    </w:p>
    <w:p>
      <w:pPr>
        <w:pStyle w:val="Normal"/>
        <w:spacing w:lineRule="auto" w:line="360"/>
        <w:ind w:firstLine="720" w:end="0"/>
        <w:rPr/>
      </w:pPr>
      <w:r>
        <w:rPr/>
      </w:r>
    </w:p>
    <w:p>
      <w:pPr>
        <w:pStyle w:val="Normal"/>
        <w:spacing w:lineRule="auto" w:line="360"/>
        <w:ind w:firstLine="720" w:start="720" w:end="0"/>
        <w:jc w:val="center"/>
        <w:rPr>
          <w:b/>
          <w:sz w:val="28"/>
        </w:rPr>
      </w:pPr>
      <w:r>
        <w:rPr>
          <w:b/>
          <w:sz w:val="28"/>
        </w:rPr>
        <w:t>Florio of TURN’s cross of Campbell</w:t>
      </w:r>
    </w:p>
    <w:p>
      <w:pPr>
        <w:pStyle w:val="Normal"/>
        <w:spacing w:lineRule="auto" w:line="360"/>
        <w:ind w:firstLine="720" w:end="0"/>
        <w:rPr/>
      </w:pPr>
      <w:r>
        <w:rPr/>
        <w:t>We learn that PG&amp;E – the utility may still pay out dividends in the 4</w:t>
      </w:r>
      <w:r>
        <w:rPr>
          <w:vertAlign w:val="superscript"/>
        </w:rPr>
        <w:t>th</w:t>
      </w:r>
      <w:r>
        <w:rPr/>
        <w:t xml:space="preserve"> quarter, and that the holding company has already declared that IT will – which thus makes it a legal obligation for the holding company to pay out dividends.  </w:t>
      </w:r>
    </w:p>
    <w:p>
      <w:pPr>
        <w:pStyle w:val="Normal"/>
        <w:spacing w:lineRule="auto" w:line="360"/>
        <w:ind w:firstLine="720" w:end="0"/>
        <w:rPr/>
      </w:pPr>
      <w:r>
        <w:rPr/>
        <w:t>We learn that ¾ of the holding company’s net income comes from PG&amp;E the utility. This year.  Most years it is 85% to 90% of its net income.</w:t>
      </w:r>
    </w:p>
    <w:p>
      <w:pPr>
        <w:pStyle w:val="Normal"/>
        <w:spacing w:lineRule="auto" w:line="360"/>
        <w:ind w:firstLine="720" w:end="0"/>
        <w:rPr/>
      </w:pPr>
      <w:r>
        <w:rPr/>
        <w:t>Florio wonders why if the rate increase is such a small bandage, why the utility wants it?  B/c it is an ongoing solution.</w:t>
      </w:r>
    </w:p>
    <w:p>
      <w:pPr>
        <w:pStyle w:val="Normal"/>
        <w:spacing w:lineRule="auto" w:line="360"/>
        <w:ind w:firstLine="720" w:end="0"/>
        <w:rPr/>
      </w:pPr>
      <w:r>
        <w:rPr/>
        <w:t>We learn the utility affiliates have sold power in CA in the last 6 months.  But we get no details.  Maybe Tuesday?  Witness thinks the affiliates made about 10 million this summer.  ALJ wants much more information.  Will get it on Tuesday.</w:t>
      </w:r>
    </w:p>
    <w:p>
      <w:pPr>
        <w:pStyle w:val="Normal"/>
        <w:spacing w:lineRule="auto" w:line="360"/>
        <w:ind w:firstLine="720" w:end="0"/>
        <w:rPr/>
      </w:pPr>
      <w:r>
        <w:rPr/>
        <w:t xml:space="preserve">The holding co has no long-term debt.  </w:t>
      </w:r>
    </w:p>
    <w:p>
      <w:pPr>
        <w:pStyle w:val="Normal"/>
        <w:spacing w:lineRule="auto" w:line="360"/>
        <w:ind w:firstLine="720" w:end="0"/>
        <w:rPr/>
      </w:pPr>
      <w:r>
        <w:rPr/>
        <w:t>We learns that the assets of the utility’s generating affiliate are concentrated in the New England area.  And that there is lost of power construction in the Northeast.</w:t>
      </w:r>
    </w:p>
    <w:p>
      <w:pPr>
        <w:pStyle w:val="Normal"/>
        <w:spacing w:lineRule="auto" w:line="360"/>
        <w:ind w:firstLine="720" w:end="0"/>
        <w:rPr/>
      </w:pPr>
      <w:r>
        <w:rPr/>
      </w:r>
    </w:p>
    <w:p>
      <w:pPr>
        <w:pStyle w:val="Normal"/>
        <w:spacing w:lineRule="auto" w:line="360"/>
        <w:ind w:firstLine="720" w:end="0"/>
        <w:rPr/>
      </w:pPr>
      <w:r>
        <w:rPr/>
        <w:t>We learn the rating agencies want to see some kind of resolution of this matter.  Witness asserts that stock is at an ALL TIME LOW! (Later we learn this is in dispute and will be decided Tuesday – with dueling exhibits)</w:t>
      </w:r>
    </w:p>
    <w:p>
      <w:pPr>
        <w:pStyle w:val="Normal"/>
        <w:spacing w:lineRule="auto" w:line="360"/>
        <w:ind w:firstLine="720" w:end="0"/>
        <w:rPr/>
      </w:pPr>
      <w:r>
        <w:rPr/>
        <w:t>WE get a HYPO- suppose the PUC only grants forward-looking costs?  What are the implications?  November and December are Survivable but January1rst is not.</w:t>
      </w:r>
    </w:p>
    <w:p>
      <w:pPr>
        <w:pStyle w:val="Normal"/>
        <w:spacing w:lineRule="auto" w:line="360"/>
        <w:ind w:firstLine="720" w:end="0"/>
        <w:rPr/>
      </w:pPr>
      <w:r>
        <w:rPr/>
        <w:t>We learn that PG&amp;E feels it is PUC’s role to lobby FERC.  That PG&amp;E believes that IT, Itself is taking a leading role.  ALJ wants to know how?  Witness states that PG&amp;E is active in FERC proceedings.</w:t>
      </w:r>
    </w:p>
    <w:p>
      <w:pPr>
        <w:pStyle w:val="Normal"/>
        <w:spacing w:lineRule="auto" w:line="360"/>
        <w:ind w:firstLine="720" w:end="0"/>
        <w:rPr/>
      </w:pPr>
      <w:r>
        <w:rPr/>
        <w:t>ALJ wants to get testimony undercollections.  It seems 40% to 50% of undercollections could be netted out. ALJ wants to know why can’t generation revenues accrued in 98, 99 be applied to TRA undercollections.  ALJ will get this testimony on Tuesday.</w:t>
      </w:r>
    </w:p>
    <w:p>
      <w:pPr>
        <w:pStyle w:val="Normal"/>
        <w:spacing w:lineRule="auto" w:line="360"/>
        <w:ind w:firstLine="720" w:end="0"/>
        <w:rPr/>
      </w:pPr>
      <w:r>
        <w:rPr/>
      </w:r>
    </w:p>
    <w:p>
      <w:pPr>
        <w:pStyle w:val="Normal"/>
        <w:spacing w:lineRule="auto" w:line="360"/>
        <w:ind w:firstLine="720" w:end="0"/>
        <w:jc w:val="center"/>
        <w:rPr>
          <w:b/>
          <w:sz w:val="28"/>
        </w:rPr>
      </w:pPr>
      <w:r>
        <w:rPr>
          <w:b/>
          <w:sz w:val="28"/>
        </w:rPr>
        <w:t>Chris of Greenlining’s Cross of Campbell</w:t>
      </w:r>
    </w:p>
    <w:p>
      <w:pPr>
        <w:pStyle w:val="Normal"/>
        <w:spacing w:lineRule="auto" w:line="360"/>
        <w:ind w:firstLine="720" w:end="0"/>
        <w:rPr/>
      </w:pPr>
      <w:r>
        <w:rPr/>
        <w:t>Ascertains that PG&amp;E will run out of cash in 1/01 or 2/01.</w:t>
      </w:r>
    </w:p>
    <w:p>
      <w:pPr>
        <w:pStyle w:val="Normal"/>
        <w:spacing w:lineRule="auto" w:line="360"/>
        <w:ind w:firstLine="720" w:end="0"/>
        <w:rPr/>
      </w:pPr>
      <w:r>
        <w:rPr/>
      </w:r>
    </w:p>
    <w:p>
      <w:pPr>
        <w:pStyle w:val="Normal"/>
        <w:spacing w:lineRule="auto" w:line="360"/>
        <w:ind w:firstLine="720" w:end="0"/>
        <w:rPr/>
      </w:pPr>
      <w:r>
        <w:rPr/>
        <w:t>Commissioner Lynch does not like all of PG&amp;E estimates and percentages.  Comm. Wood concurs.  They would like hard numbers by Tuesday.</w:t>
      </w:r>
    </w:p>
    <w:p>
      <w:pPr>
        <w:pStyle w:val="Normal"/>
        <w:spacing w:lineRule="auto" w:line="360"/>
        <w:ind w:firstLine="720" w:end="0"/>
        <w:rPr/>
      </w:pPr>
      <w:r>
        <w:rPr/>
        <w:t>ALJ and Lynch both want to know why the utility and the parent stopped passing cash back and forth.  When did it stop?  We learn the witness thinks it stopped after June- but is not sure.  LL needs to know- we will find out Tuesday.</w:t>
      </w:r>
    </w:p>
    <w:p>
      <w:pPr>
        <w:pStyle w:val="Normal"/>
        <w:spacing w:lineRule="auto" w:line="360"/>
        <w:ind w:firstLine="720" w:end="0"/>
        <w:rPr/>
      </w:pPr>
      <w:r>
        <w:rPr/>
        <w:t>Greenlining ascertains the utility has not entered any discussions about legal actions against the generators.  But wouldn’t this send a signal to the market?  Yes, but only a small signal.  (You may have ascertained by now that the size of the signal is a big part of why PG&amp;E loves the RSP.)</w:t>
      </w:r>
    </w:p>
    <w:p>
      <w:pPr>
        <w:pStyle w:val="Normal"/>
        <w:spacing w:lineRule="auto" w:line="360"/>
        <w:ind w:firstLine="720" w:end="0"/>
        <w:rPr/>
      </w:pPr>
      <w:r>
        <w:rPr/>
        <w:t xml:space="preserve">Greenlining wants to know where is the 9.6 billion paid out to the parent, if it only has 200-300 left?  We learn ½ is gone due to cash management policies, 25% went to taxes, 1 billion went for dividends, 11/2 billion went to stock purchases, and a “little” went to purchase generation assets. </w:t>
      </w:r>
    </w:p>
    <w:p>
      <w:pPr>
        <w:pStyle w:val="Normal"/>
        <w:spacing w:lineRule="auto" w:line="360"/>
        <w:ind w:firstLine="720" w:end="0"/>
        <w:rPr/>
      </w:pPr>
      <w:r>
        <w:rPr/>
        <w:t>Witness is questioned what kind of signal a freeze of executive compensation would send?  Apparently no meaningful message to the capital market.</w:t>
      </w:r>
    </w:p>
    <w:p>
      <w:pPr>
        <w:pStyle w:val="Normal"/>
        <w:spacing w:lineRule="auto" w:line="360"/>
        <w:ind w:firstLine="720" w:end="0"/>
        <w:rPr/>
      </w:pPr>
      <w:r>
        <w:rPr/>
      </w:r>
    </w:p>
    <w:p>
      <w:pPr>
        <w:pStyle w:val="Normal"/>
        <w:spacing w:lineRule="auto" w:line="360"/>
        <w:ind w:firstLine="720" w:end="0"/>
        <w:rPr/>
      </w:pPr>
      <w:r>
        <w:rPr/>
        <w:t>ALJ wants to know how exactly the utility makes forecasts of the cost of power for the months of January, Feb and March.</w:t>
      </w:r>
    </w:p>
    <w:p>
      <w:pPr>
        <w:pStyle w:val="Normal"/>
        <w:spacing w:lineRule="auto" w:line="360"/>
        <w:ind w:firstLine="720" w:end="0"/>
        <w:rPr/>
      </w:pPr>
      <w:r>
        <w:rPr/>
        <w:t>We learn the utility doesn’t know exactly what the cost will be.  It makes estimates- which it states actually aren’t that predictable, plus there is a 2 month lag on what it owes the ISO, and who knows what that bill will look like.  The utility relies mostly on forward price quotes from the marketplace.    These are unpredictable and PG&amp;E usually underestimates its costs.  Plus there are variables like weather, FERC’s actions etc.  It is assuming the prices next summer will be as high as last summers.</w:t>
      </w:r>
    </w:p>
    <w:p>
      <w:pPr>
        <w:pStyle w:val="Normal"/>
        <w:spacing w:lineRule="auto" w:line="360"/>
        <w:ind w:firstLine="720" w:end="0"/>
        <w:rPr/>
      </w:pPr>
      <w:r>
        <w:rPr/>
        <w:t>Estimate for Jan. includes 210 for QF costs, 585 for gas procurement</w:t>
      </w:r>
    </w:p>
    <w:p>
      <w:pPr>
        <w:pStyle w:val="Normal"/>
        <w:spacing w:lineRule="auto" w:line="360"/>
        <w:ind w:firstLine="720" w:end="0"/>
        <w:rPr/>
      </w:pPr>
      <w:r>
        <w:rPr/>
        <w:t>For FEB 469 for QF costs, and 11/2 billion for gas procurement</w:t>
      </w:r>
    </w:p>
    <w:p>
      <w:pPr>
        <w:pStyle w:val="Normal"/>
        <w:spacing w:lineRule="auto" w:line="360"/>
        <w:ind w:firstLine="720" w:end="0"/>
        <w:rPr/>
      </w:pPr>
      <w:r>
        <w:rPr/>
        <w:t>For March 448 for QFs and 2 billion for gas procurement</w:t>
      </w:r>
    </w:p>
    <w:p>
      <w:pPr>
        <w:pStyle w:val="Normal"/>
        <w:spacing w:lineRule="auto" w:line="360"/>
        <w:ind w:firstLine="720" w:end="0"/>
        <w:rPr/>
      </w:pPr>
      <w:r>
        <w:rPr/>
        <w:t>March reflects the settlement lag of Dec., and Feb., reflects the settlement lag of November.</w:t>
      </w:r>
    </w:p>
    <w:p>
      <w:pPr>
        <w:pStyle w:val="Normal"/>
        <w:spacing w:lineRule="auto" w:line="360"/>
        <w:ind w:firstLine="720" w:end="0"/>
        <w:rPr/>
      </w:pPr>
      <w:r>
        <w:rPr/>
      </w:r>
    </w:p>
    <w:p>
      <w:pPr>
        <w:pStyle w:val="Normal"/>
        <w:spacing w:lineRule="auto" w:line="360"/>
        <w:ind w:firstLine="720" w:end="0"/>
        <w:rPr/>
      </w:pPr>
      <w:r>
        <w:rPr/>
        <w:t>No forecast for April.  ALJ says get me this by Tuesday!</w:t>
      </w:r>
    </w:p>
    <w:p>
      <w:pPr>
        <w:pStyle w:val="Normal"/>
        <w:spacing w:lineRule="auto" w:line="360"/>
        <w:ind w:firstLine="720" w:end="0"/>
        <w:rPr/>
      </w:pPr>
      <w:r>
        <w:rPr/>
        <w:t>ALJ wants to know why the holding co can’t secure a line off credit for the utility.  Yes it can, but there is no value in this as the holding co is not a good source of collateral.</w:t>
      </w:r>
    </w:p>
    <w:p>
      <w:pPr>
        <w:pStyle w:val="Normal"/>
        <w:spacing w:lineRule="auto" w:line="360"/>
        <w:ind w:firstLine="720" w:end="0"/>
        <w:rPr/>
      </w:pPr>
      <w:r>
        <w:rPr/>
      </w:r>
    </w:p>
    <w:p>
      <w:pPr>
        <w:pStyle w:val="Normal"/>
        <w:spacing w:lineRule="auto" w:line="360"/>
        <w:ind w:firstLine="720" w:end="0"/>
        <w:rPr/>
      </w:pPr>
      <w:r>
        <w:rPr/>
        <w:t>S&amp;P rating for the utility</w:t>
      </w:r>
    </w:p>
    <w:p>
      <w:pPr>
        <w:pStyle w:val="Normal"/>
        <w:spacing w:lineRule="auto" w:line="360"/>
        <w:ind w:firstLine="720" w:end="0"/>
        <w:rPr/>
      </w:pPr>
      <w:r>
        <w:rPr/>
        <w:t>In the long term is A+, for the holding co is A</w:t>
      </w:r>
    </w:p>
    <w:p>
      <w:pPr>
        <w:pStyle w:val="Normal"/>
        <w:spacing w:lineRule="auto" w:line="360"/>
        <w:ind w:firstLine="720" w:end="0"/>
        <w:rPr/>
      </w:pPr>
      <w:r>
        <w:rPr/>
        <w:t>Short term for the utility is A1 and the same for the holding co.</w:t>
      </w:r>
    </w:p>
    <w:p>
      <w:pPr>
        <w:pStyle w:val="Normal"/>
        <w:spacing w:lineRule="auto" w:line="360"/>
        <w:ind w:firstLine="720" w:end="0"/>
        <w:rPr/>
      </w:pPr>
      <w:r>
        <w:rPr/>
        <w:t>They will get their ratings downgrading if there is no hike.  And BB and below are junkbond status!</w:t>
      </w:r>
    </w:p>
    <w:p>
      <w:pPr>
        <w:pStyle w:val="Normal"/>
        <w:spacing w:lineRule="auto" w:line="360"/>
        <w:ind w:firstLine="720" w:end="0"/>
        <w:rPr/>
      </w:pPr>
      <w:r>
        <w:rPr/>
        <w:t>We learn that yes, the utility could borrow directly from the subsidiaries, but that they probably don’t have surplus cash available.  Are there any other options?  Liquidating assets takes too long.  Selling the stock of the non utilities would violate the PUC code, plus it would make no real difference.  PG&amp;E insists that the rate increase and the trigger mechanisms are the fastest fix, PLUS this is a Utility problem so it should be a utility solution.</w:t>
      </w:r>
    </w:p>
    <w:p>
      <w:pPr>
        <w:pStyle w:val="Normal"/>
        <w:spacing w:lineRule="auto" w:line="360"/>
        <w:ind w:firstLine="720" w:end="0"/>
        <w:rPr/>
      </w:pPr>
      <w:r>
        <w:rPr/>
        <w:t>ALJ is very interested to learn what the utility has done to cuts costs, and will question them on Tuesday about specific funding decisions.  As well as what they plan to do about their funding obligations to the PUC.  PG&amp;E says that attempts to save cash would hurt their other responsibilities, such as providing reliable service.</w:t>
      </w:r>
    </w:p>
    <w:p>
      <w:pPr>
        <w:pStyle w:val="Normal"/>
        <w:spacing w:lineRule="auto" w:line="360"/>
        <w:ind w:firstLine="720" w:end="0"/>
        <w:rPr/>
      </w:pPr>
      <w:r>
        <w:rPr/>
      </w:r>
    </w:p>
    <w:p>
      <w:pPr>
        <w:pStyle w:val="Normal"/>
        <w:spacing w:lineRule="auto" w:line="360"/>
        <w:ind w:firstLine="720" w:end="0"/>
        <w:jc w:val="center"/>
        <w:rPr>
          <w:b/>
          <w:sz w:val="28"/>
        </w:rPr>
      </w:pPr>
      <w:r>
        <w:rPr>
          <w:b/>
          <w:sz w:val="28"/>
        </w:rPr>
        <w:t>PG&amp;E REDIRECT</w:t>
      </w:r>
    </w:p>
    <w:p>
      <w:pPr>
        <w:pStyle w:val="Normal"/>
        <w:spacing w:lineRule="auto" w:line="360"/>
        <w:ind w:firstLine="720" w:end="0"/>
        <w:rPr/>
      </w:pPr>
      <w:r>
        <w:rPr/>
        <w:t>Trade creditors such as gas supplies will not extend credit b/c they feel their loans will get lost in a bankruptcy mess.</w:t>
      </w:r>
    </w:p>
    <w:p>
      <w:pPr>
        <w:pStyle w:val="Normal"/>
        <w:spacing w:lineRule="auto" w:line="360"/>
        <w:ind w:firstLine="720" w:end="0"/>
        <w:rPr/>
      </w:pPr>
      <w:r>
        <w:rPr/>
        <w:t>17 of the 40 regular suppliers refuse to sell gas to PG&amp;E; others demand more cash than usual up front.</w:t>
      </w:r>
    </w:p>
    <w:p>
      <w:pPr>
        <w:pStyle w:val="Normal"/>
        <w:spacing w:lineRule="auto" w:line="360"/>
        <w:ind w:firstLine="720" w:end="0"/>
        <w:rPr/>
      </w:pPr>
      <w:r>
        <w:rPr/>
        <w:t>PG&amp;E is being locked out of the paper market b/c it is not considered a safe investment</w:t>
      </w:r>
    </w:p>
    <w:p>
      <w:pPr>
        <w:pStyle w:val="Normal"/>
        <w:spacing w:lineRule="auto" w:line="360"/>
        <w:ind w:firstLine="720" w:end="0"/>
        <w:rPr/>
      </w:pPr>
      <w:r>
        <w:rPr/>
      </w:r>
    </w:p>
    <w:p>
      <w:pPr>
        <w:pStyle w:val="Normal"/>
        <w:spacing w:lineRule="auto" w:line="360"/>
        <w:ind w:firstLine="720" w:end="0"/>
        <w:rPr/>
      </w:pPr>
      <w:r>
        <w:rPr/>
        <w:t>PG&amp;E needs from the PUC 4 things</w:t>
      </w:r>
    </w:p>
    <w:p>
      <w:pPr>
        <w:pStyle w:val="Normal"/>
        <w:spacing w:lineRule="auto" w:line="360"/>
        <w:ind w:firstLine="720" w:end="0"/>
        <w:rPr/>
      </w:pPr>
      <w:r>
        <w:rPr/>
        <w:t>1. Clear statement that the transition period is over</w:t>
      </w:r>
    </w:p>
    <w:p>
      <w:pPr>
        <w:pStyle w:val="Normal"/>
        <w:spacing w:lineRule="auto" w:line="360"/>
        <w:ind w:firstLine="720" w:end="0"/>
        <w:rPr/>
      </w:pPr>
      <w:r>
        <w:rPr/>
        <w:t>2. That ratepayers will cover future procurement costs</w:t>
      </w:r>
    </w:p>
    <w:p>
      <w:pPr>
        <w:pStyle w:val="Normal"/>
        <w:spacing w:lineRule="auto" w:line="360"/>
        <w:ind w:firstLine="720" w:end="0"/>
        <w:rPr/>
      </w:pPr>
      <w:r>
        <w:rPr/>
        <w:t>3. That there will be a meaningful rate increase</w:t>
      </w:r>
    </w:p>
    <w:p>
      <w:pPr>
        <w:pStyle w:val="Normal"/>
        <w:spacing w:lineRule="auto" w:line="360"/>
        <w:ind w:firstLine="720" w:end="0"/>
        <w:rPr/>
      </w:pPr>
      <w:r>
        <w:rPr/>
        <w:t>4. That there will be a subsequent rate increase.</w:t>
      </w:r>
    </w:p>
    <w:p>
      <w:pPr>
        <w:pStyle w:val="Normal"/>
        <w:spacing w:lineRule="auto" w:line="360"/>
        <w:ind w:firstLine="720" w:end="0"/>
        <w:rPr/>
      </w:pPr>
      <w:r>
        <w:rPr/>
      </w:r>
    </w:p>
    <w:p>
      <w:pPr>
        <w:pStyle w:val="Normal"/>
        <w:spacing w:lineRule="auto" w:line="360"/>
        <w:ind w:firstLine="720" w:end="0"/>
        <w:jc w:val="center"/>
        <w:rPr>
          <w:b/>
          <w:sz w:val="28"/>
        </w:rPr>
      </w:pPr>
      <w:r>
        <w:rPr>
          <w:b/>
          <w:sz w:val="28"/>
        </w:rPr>
        <w:t>Zeller recross of Campbell</w:t>
      </w:r>
    </w:p>
    <w:p>
      <w:pPr>
        <w:pStyle w:val="Normal"/>
        <w:spacing w:lineRule="auto" w:line="360"/>
        <w:ind w:firstLine="720" w:end="0"/>
        <w:rPr/>
      </w:pPr>
      <w:r>
        <w:rPr/>
        <w:t>Has the holding co. complied with D. 96-11-017? Yes.</w:t>
      </w:r>
    </w:p>
    <w:p>
      <w:pPr>
        <w:pStyle w:val="Normal"/>
        <w:spacing w:lineRule="auto" w:line="360"/>
        <w:ind w:firstLine="720" w:end="0"/>
        <w:jc w:val="center"/>
        <w:rPr>
          <w:b/>
          <w:sz w:val="28"/>
        </w:rPr>
      </w:pPr>
      <w:r>
        <w:rPr>
          <w:b/>
          <w:sz w:val="28"/>
        </w:rPr>
      </w:r>
    </w:p>
    <w:p>
      <w:pPr>
        <w:pStyle w:val="Normal"/>
        <w:spacing w:lineRule="auto" w:line="360"/>
        <w:ind w:firstLine="720" w:end="0"/>
        <w:jc w:val="center"/>
        <w:rPr>
          <w:b/>
          <w:sz w:val="28"/>
        </w:rPr>
      </w:pPr>
      <w:r>
        <w:rPr>
          <w:b/>
          <w:sz w:val="28"/>
        </w:rPr>
        <w:t>Weil recross</w:t>
      </w:r>
    </w:p>
    <w:p>
      <w:pPr>
        <w:pStyle w:val="Normal"/>
        <w:spacing w:lineRule="auto" w:line="360"/>
        <w:ind w:firstLine="720" w:end="0"/>
        <w:rPr/>
      </w:pPr>
      <w:r>
        <w:rPr/>
        <w:t>Presents his evidence that stock prices are not the lowest ever.  The parties will fight it out on Tuesday.</w:t>
      </w:r>
    </w:p>
    <w:p>
      <w:pPr>
        <w:pStyle w:val="Normal"/>
        <w:spacing w:lineRule="auto" w:line="360"/>
        <w:ind w:firstLine="720" w:end="0"/>
        <w:rPr/>
      </w:pPr>
      <w:r>
        <w:rPr/>
        <w:t>ALJ would like to see records of all money flowing into holding co on Tuesday.  Not just in CA.</w:t>
      </w:r>
    </w:p>
    <w:p>
      <w:pPr>
        <w:pStyle w:val="Normal"/>
        <w:spacing w:lineRule="auto" w:line="360"/>
        <w:ind w:firstLine="720" w:end="0"/>
        <w:rPr/>
      </w:pPr>
      <w:r>
        <w:rPr/>
        <w:t>ALJ again chews out PG&amp;E for their attempt to add new cross, errata, late filings, and “irresponsible behavior” She invites Zeller and Weil to chew them out as well for their thoughtlessness.</w:t>
      </w:r>
    </w:p>
    <w:p>
      <w:pPr>
        <w:pStyle w:val="Normal"/>
        <w:spacing w:lineRule="auto" w:line="360"/>
        <w:ind w:firstLine="720" w:end="0"/>
        <w:rPr/>
      </w:pPr>
      <w:r>
        <w:rPr/>
      </w:r>
    </w:p>
    <w:p>
      <w:pPr>
        <w:pStyle w:val="Normal"/>
        <w:spacing w:lineRule="auto" w:line="360"/>
        <w:ind w:firstLine="720" w:end="0"/>
        <w:jc w:val="center"/>
        <w:rPr>
          <w:b/>
          <w:sz w:val="28"/>
        </w:rPr>
      </w:pPr>
      <w:r>
        <w:rPr>
          <w:b/>
          <w:sz w:val="28"/>
        </w:rPr>
        <w:t>Zeller’s cross of Asselstine of Lehman Bros. appearing on behalf of PG&amp;E</w:t>
      </w:r>
    </w:p>
    <w:p>
      <w:pPr>
        <w:pStyle w:val="Normal"/>
        <w:spacing w:lineRule="auto" w:line="360"/>
        <w:ind w:firstLine="720" w:end="0"/>
        <w:rPr/>
      </w:pPr>
      <w:r>
        <w:rPr/>
        <w:t>PG&amp;E stocks are trading at distressed levels, plus it has no access to the short term debt market.  This reflect an urgent need for rate relief.</w:t>
      </w:r>
    </w:p>
    <w:p>
      <w:pPr>
        <w:pStyle w:val="Normal"/>
        <w:spacing w:lineRule="auto" w:line="360"/>
        <w:ind w:firstLine="720" w:end="0"/>
        <w:rPr/>
      </w:pPr>
      <w:r>
        <w:rPr/>
        <w:t>Both Moody’s and S&amp;P want rate increases that are backward and forward looking.</w:t>
      </w:r>
    </w:p>
    <w:p>
      <w:pPr>
        <w:pStyle w:val="Normal"/>
        <w:spacing w:lineRule="auto" w:line="360"/>
        <w:ind w:firstLine="720" w:end="0"/>
        <w:rPr/>
      </w:pPr>
      <w:r>
        <w:rPr/>
      </w:r>
    </w:p>
    <w:p>
      <w:pPr>
        <w:pStyle w:val="Normal"/>
        <w:spacing w:lineRule="auto" w:line="360"/>
        <w:ind w:firstLine="720" w:end="0"/>
        <w:rPr/>
      </w:pPr>
      <w:r>
        <w:rPr/>
        <w:t>His first loyalty is to institutional investors, not ratepayers.</w:t>
      </w:r>
    </w:p>
    <w:p>
      <w:pPr>
        <w:pStyle w:val="Normal"/>
        <w:spacing w:lineRule="auto" w:line="360"/>
        <w:ind w:firstLine="720" w:end="0"/>
        <w:rPr/>
      </w:pPr>
      <w:r>
        <w:rPr/>
        <w:t>He prides the management on their conservative nature.  But then is questioned how conservative it is not to conserve cash.  When asked what else PG&amp;E could have done to conserve cash- we learn it could have reduced its capital expenses or reduced its operating expenses, BUT the situation happened SO QUICKLY.</w:t>
      </w:r>
    </w:p>
    <w:p>
      <w:pPr>
        <w:pStyle w:val="Normal"/>
        <w:spacing w:lineRule="auto" w:line="360"/>
        <w:ind w:firstLine="720" w:end="0"/>
        <w:rPr/>
      </w:pPr>
      <w:r>
        <w:rPr/>
        <w:t>Asked if it was prudent (another word he used to describe management) to payout dividends?  He responds that the amount was relatively inconsequential.</w:t>
      </w:r>
    </w:p>
    <w:p>
      <w:pPr>
        <w:pStyle w:val="Normal"/>
        <w:spacing w:lineRule="auto" w:line="360"/>
        <w:ind w:firstLine="720" w:end="0"/>
        <w:rPr/>
      </w:pPr>
      <w:r>
        <w:rPr/>
        <w:t>States that the parent co has a poor ability to raise cash.</w:t>
      </w:r>
    </w:p>
    <w:p>
      <w:pPr>
        <w:pStyle w:val="Normal"/>
        <w:spacing w:lineRule="auto" w:line="360"/>
        <w:ind w:firstLine="720" w:end="0"/>
        <w:rPr/>
      </w:pPr>
      <w:r>
        <w:rPr/>
        <w:t xml:space="preserve">Zeller tries to pin him down on what PG&amp;E is GIVING UP UNDER RSP?  </w:t>
      </w:r>
    </w:p>
    <w:p>
      <w:pPr>
        <w:pStyle w:val="Normal"/>
        <w:spacing w:lineRule="auto" w:line="360"/>
        <w:ind w:firstLine="720" w:end="0"/>
        <w:rPr/>
      </w:pPr>
      <w:r>
        <w:rPr/>
        <w:t>He says it is gibing up immediate recovery of its power procurement costs and the knowledge that its financial profile will continue to deteriorate for a short while.  But admits that ratepayers are the real deep pocket.  He is pressed again, what is the utility gibing up?  The response is that it is giving up its great financial profile for a while.  When asked he is unable to put a dollar value on this.</w:t>
      </w:r>
    </w:p>
    <w:p>
      <w:pPr>
        <w:pStyle w:val="Normal"/>
        <w:spacing w:lineRule="auto" w:line="360"/>
        <w:ind w:firstLine="720" w:end="0"/>
        <w:rPr/>
      </w:pPr>
      <w:r>
        <w:rPr/>
        <w:t>BUT the ALJ wants a value on this.  He states that ultimately ratepayers shoulder the burden.</w:t>
      </w:r>
    </w:p>
    <w:p>
      <w:pPr>
        <w:pStyle w:val="Normal"/>
        <w:spacing w:lineRule="auto" w:line="360"/>
        <w:ind w:firstLine="720" w:end="0"/>
        <w:rPr/>
      </w:pPr>
      <w:r>
        <w:rPr/>
        <w:t>He agrees that 26% doesn’t even begin to cover the costs, but it will keep investment grade credit.</w:t>
      </w:r>
    </w:p>
    <w:p>
      <w:pPr>
        <w:pStyle w:val="Normal"/>
        <w:spacing w:lineRule="auto" w:line="360"/>
        <w:ind w:firstLine="720" w:end="0"/>
        <w:rPr/>
      </w:pPr>
      <w:r>
        <w:rPr/>
      </w:r>
    </w:p>
    <w:p>
      <w:pPr>
        <w:pStyle w:val="Normal"/>
        <w:spacing w:lineRule="auto" w:line="360"/>
        <w:ind w:firstLine="720" w:end="0"/>
        <w:rPr/>
      </w:pPr>
      <w:r>
        <w:rPr/>
        <w:t>We learn that PG&amp;E can survive w/o 26%, but only if one corrects the supply/demand imbalance and by bringing stability to wholesale prices.</w:t>
      </w:r>
    </w:p>
    <w:p>
      <w:pPr>
        <w:pStyle w:val="Normal"/>
        <w:spacing w:lineRule="auto" w:line="360"/>
        <w:ind w:firstLine="720" w:end="0"/>
        <w:rPr/>
      </w:pPr>
      <w:r>
        <w:rPr/>
      </w:r>
    </w:p>
    <w:p>
      <w:pPr>
        <w:pStyle w:val="Normal"/>
        <w:spacing w:lineRule="auto" w:line="360"/>
        <w:ind w:firstLine="720" w:end="0"/>
        <w:rPr/>
      </w:pPr>
      <w:r>
        <w:rPr/>
        <w:t>Does not know if utility can negotiate with generators.</w:t>
      </w:r>
    </w:p>
    <w:p>
      <w:pPr>
        <w:pStyle w:val="Normal"/>
        <w:spacing w:lineRule="auto" w:line="360"/>
        <w:ind w:firstLine="720" w:end="0"/>
        <w:rPr/>
      </w:pPr>
      <w:r>
        <w:rPr/>
      </w:r>
    </w:p>
    <w:p>
      <w:pPr>
        <w:pStyle w:val="Normal"/>
        <w:spacing w:lineRule="auto" w:line="360"/>
        <w:ind w:firstLine="720" w:end="0"/>
        <w:rPr/>
      </w:pPr>
      <w:r>
        <w:rPr/>
        <w:t>ALJ wants to know-, which is more critical forward looking costs or backward looking costs?  He says forward looking, but both are important.</w:t>
      </w:r>
    </w:p>
    <w:p>
      <w:pPr>
        <w:pStyle w:val="Normal"/>
        <w:spacing w:lineRule="auto" w:line="360"/>
        <w:ind w:firstLine="720" w:end="0"/>
        <w:rPr/>
      </w:pPr>
      <w:r>
        <w:rPr/>
        <w:t>He states that the RSP goes to 2 key issues</w:t>
      </w:r>
    </w:p>
    <w:p>
      <w:pPr>
        <w:pStyle w:val="Normal"/>
        <w:spacing w:lineRule="auto" w:line="360"/>
        <w:ind w:firstLine="720" w:end="0"/>
        <w:rPr/>
      </w:pPr>
      <w:r>
        <w:rPr/>
        <w:t>1. Investors want to know that this was a one time problem.</w:t>
      </w:r>
    </w:p>
    <w:p>
      <w:pPr>
        <w:pStyle w:val="Normal"/>
        <w:spacing w:lineRule="auto" w:line="360"/>
        <w:ind w:firstLine="720" w:end="0"/>
        <w:rPr/>
      </w:pPr>
      <w:r>
        <w:rPr/>
        <w:t>2. The company today does not have a stable investment profile.</w:t>
      </w:r>
    </w:p>
    <w:p>
      <w:pPr>
        <w:pStyle w:val="Normal"/>
        <w:spacing w:lineRule="auto" w:line="360"/>
        <w:ind w:firstLine="720" w:end="0"/>
        <w:rPr/>
      </w:pPr>
      <w:r>
        <w:rPr/>
      </w:r>
    </w:p>
    <w:p>
      <w:pPr>
        <w:pStyle w:val="Normal"/>
        <w:spacing w:lineRule="auto" w:line="360"/>
        <w:ind w:firstLine="720" w:end="0"/>
        <w:rPr/>
      </w:pPr>
      <w:r>
        <w:rPr/>
        <w:t>ALJ wants more discussion of what PG&amp;E wants.  They want FERC to set more aggressive price caps.</w:t>
      </w:r>
    </w:p>
    <w:p>
      <w:pPr>
        <w:pStyle w:val="Normal"/>
        <w:spacing w:lineRule="auto" w:line="360"/>
        <w:ind w:firstLine="720" w:end="0"/>
        <w:jc w:val="center"/>
        <w:rPr>
          <w:b/>
          <w:sz w:val="28"/>
        </w:rPr>
      </w:pPr>
      <w:r>
        <w:rPr>
          <w:b/>
          <w:sz w:val="28"/>
        </w:rPr>
        <w:t>Weil’s cross of Asselstine</w:t>
      </w:r>
    </w:p>
    <w:p>
      <w:pPr>
        <w:pStyle w:val="Normal"/>
        <w:spacing w:lineRule="auto" w:line="360"/>
        <w:ind w:firstLine="720" w:end="0"/>
        <w:rPr/>
      </w:pPr>
      <w:r>
        <w:rPr/>
        <w:t>Again we go over, why the RSP is the only prudent alternative, why not get financial assistance from the holding co, why not hold on to the 9.8 billion.  Witness feels holding co is in bad shape too.  And that it has no responsibility to support the subsidiary.</w:t>
      </w:r>
    </w:p>
    <w:p>
      <w:pPr>
        <w:pStyle w:val="Normal"/>
        <w:spacing w:lineRule="auto" w:line="360"/>
        <w:ind w:firstLine="720" w:end="0"/>
        <w:rPr/>
      </w:pPr>
      <w:r>
        <w:rPr/>
        <w:t>When he is asked if there are any K between the utility and holding co regarding support he says he doesn’t know.  But I perceive Mannheim and co getting a little twitchy.</w:t>
      </w:r>
    </w:p>
    <w:p>
      <w:pPr>
        <w:pStyle w:val="Normal"/>
        <w:spacing w:lineRule="auto" w:line="360"/>
        <w:ind w:firstLine="720" w:end="0"/>
        <w:rPr/>
      </w:pPr>
      <w:r>
        <w:rPr/>
        <w:t>He feels such Ks are more typical for smaller unregulated subsidiaries.</w:t>
      </w:r>
    </w:p>
    <w:p>
      <w:pPr>
        <w:pStyle w:val="Normal"/>
        <w:spacing w:lineRule="auto" w:line="360"/>
        <w:ind w:firstLine="720" w:end="0"/>
        <w:rPr/>
      </w:pPr>
      <w:r>
        <w:rPr/>
        <w:t>We are assured that Moody’s and S&amp;P will downgrade the utility’s current rating if it gets no relief. Even if it gets relief its rating will go to BBB.  We learn that the rating agencies do not necessarily believe that the utility will get all it is asking from the PUC.  If relief is denied, the utility will go into bankruptcy and the holding company probably will too.</w:t>
      </w:r>
    </w:p>
    <w:p>
      <w:pPr>
        <w:pStyle w:val="Normal"/>
        <w:spacing w:lineRule="auto" w:line="360"/>
        <w:ind w:firstLine="720" w:end="0"/>
        <w:rPr/>
      </w:pPr>
      <w:r>
        <w:rPr/>
        <w:t>IF PG&amp;E is reevaluated at BB it will go bankrupt.  Interim relief is not good enough.</w:t>
      </w:r>
    </w:p>
    <w:p>
      <w:pPr>
        <w:pStyle w:val="Normal"/>
        <w:spacing w:lineRule="auto" w:line="360"/>
        <w:ind w:firstLine="720" w:end="0"/>
        <w:rPr/>
      </w:pPr>
      <w:r>
        <w:rPr/>
      </w:r>
    </w:p>
    <w:p>
      <w:pPr>
        <w:pStyle w:val="Normal"/>
        <w:spacing w:lineRule="auto" w:line="360"/>
        <w:ind w:firstLine="720" w:end="0"/>
        <w:rPr/>
      </w:pPr>
      <w:r>
        <w:rPr/>
        <w:t xml:space="preserve">We learn that the ratepayer benefits of the RSP are the utility’s financial stability and also the pain.  When asked if this is fair, and shouldn’t shareholders share the pain, he says they are sharing the pain—they have lower stock prices.  </w:t>
      </w:r>
    </w:p>
    <w:p>
      <w:pPr>
        <w:pStyle w:val="Normal"/>
        <w:spacing w:lineRule="auto" w:line="360"/>
        <w:ind w:firstLine="720" w:end="0"/>
        <w:rPr/>
      </w:pPr>
      <w:r>
        <w:rPr/>
        <w:t>We learn he is not directly compensated, but the investment banking division of Lehman’s is compensated by PG&amp;E and they hired him.</w:t>
      </w:r>
    </w:p>
    <w:p>
      <w:pPr>
        <w:pStyle w:val="Normal"/>
        <w:spacing w:lineRule="auto" w:line="360"/>
        <w:ind w:firstLine="720" w:end="0"/>
        <w:jc w:val="center"/>
        <w:rPr>
          <w:b/>
          <w:sz w:val="28"/>
        </w:rPr>
      </w:pPr>
      <w:r>
        <w:rPr>
          <w:b/>
          <w:sz w:val="28"/>
        </w:rPr>
      </w:r>
    </w:p>
    <w:p>
      <w:pPr>
        <w:pStyle w:val="Normal"/>
        <w:spacing w:lineRule="auto" w:line="360"/>
        <w:ind w:firstLine="720" w:end="0"/>
        <w:jc w:val="center"/>
        <w:rPr>
          <w:b/>
          <w:sz w:val="28"/>
        </w:rPr>
      </w:pPr>
      <w:r>
        <w:rPr>
          <w:b/>
          <w:sz w:val="28"/>
        </w:rPr>
        <w:t>Florio’s cross of Asselstine</w:t>
      </w:r>
    </w:p>
    <w:p>
      <w:pPr>
        <w:pStyle w:val="Normal"/>
        <w:spacing w:lineRule="auto" w:line="360"/>
        <w:ind w:firstLine="720" w:end="0"/>
        <w:rPr/>
      </w:pPr>
      <w:r>
        <w:rPr/>
        <w:t>Rehash</w:t>
      </w:r>
    </w:p>
    <w:p>
      <w:pPr>
        <w:pStyle w:val="Normal"/>
        <w:spacing w:lineRule="auto" w:line="360"/>
        <w:ind w:firstLine="720" w:end="0"/>
        <w:rPr/>
      </w:pPr>
      <w:r>
        <w:rPr/>
        <w:t>ALJ really wants to know what can’t past generation revenues be applied to past undercollections.  We learn they had thought of it.  She wants to know if it would violate any SEC rules, we learn probably not.</w:t>
      </w:r>
    </w:p>
    <w:p>
      <w:pPr>
        <w:pStyle w:val="Normal"/>
        <w:spacing w:lineRule="auto" w:line="360"/>
        <w:ind w:start="720" w:end="0"/>
        <w:rPr/>
      </w:pPr>
      <w:r>
        <w:rPr/>
      </w:r>
    </w:p>
    <w:p>
      <w:pPr>
        <w:pStyle w:val="Normal"/>
        <w:spacing w:lineRule="auto" w:line="360"/>
        <w:ind w:start="720" w:end="0"/>
        <w:rPr/>
      </w:pPr>
      <w:r>
        <w:rPr/>
        <w:t>OK on Tuesday at 10am it begins</w:t>
      </w:r>
    </w:p>
    <w:p>
      <w:pPr>
        <w:pStyle w:val="Normal"/>
        <w:spacing w:lineRule="auto" w:line="360"/>
        <w:ind w:start="720" w:end="0"/>
        <w:rPr/>
      </w:pPr>
      <w:r>
        <w:rPr/>
        <w:t>Witnesses include Edison’s Scilacci, PG&amp;E’s McManus, Couga, Edison’s Dominski, and TURN</w:t>
      </w:r>
    </w:p>
    <w:p>
      <w:pPr>
        <w:pStyle w:val="Normal"/>
        <w:spacing w:lineRule="auto" w:line="360"/>
        <w:ind w:start="720" w:end="0"/>
        <w:rPr/>
      </w:pPr>
      <w:r>
        <w:rPr/>
        <w:t>It may go into Wednesday.  And there will be very minimal testimony on rate design.</w:t>
      </w:r>
    </w:p>
    <w:p>
      <w:pPr>
        <w:pStyle w:val="Normal"/>
        <w:spacing w:lineRule="auto" w:line="360"/>
        <w:ind w:firstLine="720" w:end="0"/>
        <w:rPr/>
      </w:pPr>
      <w:r>
        <w:rPr/>
      </w:r>
    </w:p>
    <w:p>
      <w:pPr>
        <w:pStyle w:val="Normal"/>
        <w:spacing w:lineRule="auto" w:line="360"/>
        <w:ind w:firstLine="720" w:end="0"/>
        <w:rPr/>
      </w:pPr>
      <w:r>
        <w:rPr/>
      </w:r>
    </w:p>
    <w:p>
      <w:pPr>
        <w:pStyle w:val="Normal"/>
        <w:spacing w:lineRule="auto" w:line="360"/>
        <w:ind w:firstLine="720" w:end="0"/>
        <w:rPr/>
      </w:pPr>
      <w:r>
        <w:rPr/>
      </w:r>
    </w:p>
    <w:p>
      <w:pPr>
        <w:pStyle w:val="Normal"/>
        <w:spacing w:lineRule="exact" w:line="200" w:before="240" w:after="0"/>
        <w:rPr/>
      </w:pPr>
      <w:r>
        <w:rPr>
          <w:rStyle w:val="zzmpTrailerItem"/>
        </w:rPr>
        <w:t>2704/118/X19605-1</w:t>
      </w:r>
      <w:r>
        <w:rPr/>
        <w:t xml:space="preserve"> </w:t>
      </w:r>
    </w:p>
    <w:sectPr>
      <w:headerReference w:type="default" r:id="rId2"/>
      <w:headerReference w:type="first" r:id="rId3"/>
      <w:type w:val="nextPage"/>
      <w:pgSz w:w="12240" w:h="15840"/>
      <w:pgMar w:left="1440" w:right="1440" w:gutter="0" w:header="720" w:top="1440" w:footer="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9360" w:leader="none"/>
      </w:tabs>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9360" w:leader="none"/>
      </w:tabs>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docVars>
    <w:docVar w:name="bWasHeadingSet" w:val="False"/>
    <w:docVar w:name="iTrailerType" w:val="1"/>
    <w:docVar w:name="zzmpFixedDOC_ID" w:val="2704/118/X19605-1"/>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cs="Arial"/>
      <w:sz w:val="20"/>
    </w:rPr>
  </w:style>
  <w:style w:type="paragraph" w:styleId="Heading8">
    <w:name w:val="heading 8"/>
    <w:basedOn w:val="Normal"/>
    <w:next w:val="Normal"/>
    <w:qFormat/>
    <w:pPr>
      <w:numPr>
        <w:ilvl w:val="7"/>
        <w:numId w:val="1"/>
      </w:numPr>
      <w:spacing w:before="240" w:after="60"/>
      <w:outlineLvl w:val="7"/>
    </w:pPr>
    <w:rPr>
      <w:rFonts w:ascii="Arial" w:hAnsi="Arial" w:cs="Arial"/>
      <w:i/>
      <w:sz w:val="20"/>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b/>
      <w:i w:val="false"/>
      <w:u w:val="none"/>
    </w:rPr>
  </w:style>
  <w:style w:type="character" w:styleId="WW8Num11z2">
    <w:name w:val="WW8Num11z2"/>
    <w:qFormat/>
    <w:rPr>
      <w:b w:val="false"/>
      <w:u w:val="none"/>
    </w:rPr>
  </w:style>
  <w:style w:type="character" w:styleId="DefaultParagraphFont">
    <w:name w:val="Default Paragraph Font"/>
    <w:qFormat/>
    <w:rPr/>
  </w:style>
  <w:style w:type="character" w:styleId="PageNumber">
    <w:name w:val="page number"/>
    <w:basedOn w:val="DefaultParagraphFont"/>
    <w:rPr>
      <w:sz w:val="24"/>
    </w:rPr>
  </w:style>
  <w:style w:type="character" w:styleId="FootnoteCharacters">
    <w:name w:val="Footnote Characters"/>
    <w:basedOn w:val="DefaultParagraphFont"/>
    <w:qFormat/>
    <w:rPr>
      <w:vertAlign w:val="superscript"/>
    </w:rPr>
  </w:style>
  <w:style w:type="character" w:styleId="ParagraphNumber">
    <w:name w:val="ParagraphNumber"/>
    <w:basedOn w:val="DefaultParagraphFont"/>
    <w:qFormat/>
    <w:rPr/>
  </w:style>
  <w:style w:type="character" w:styleId="zzmpTrailerItem">
    <w:name w:val="zzmpTrailerItem"/>
    <w:basedOn w:val="DefaultParagraphFont"/>
    <w:qFormat/>
    <w:rPr>
      <w:rFonts w:ascii="Times New Roman" w:hAnsi="Times New Roman" w:cs="Times New Roman"/>
      <w:b w:val="false"/>
      <w:i w:val="false"/>
      <w:caps w:val="false"/>
      <w:smallCaps w:val="false"/>
      <w:strike w:val="false"/>
      <w:dstrike w:val="false"/>
      <w:shadow w:val="false"/>
      <w:emboss/>
      <w:vanish w:val="false"/>
      <w:color w:val="auto"/>
      <w:spacing w:val="0"/>
      <w:position w:val="0"/>
      <w:sz w:val="16"/>
      <w:sz w:val="16"/>
      <w:u w:val="none"/>
      <w:effect w:val="blinkBackground"/>
      <w:vertAlign w:val="baseline"/>
      <w:lang w:val="en-CA" w:eastAsia="en-CA"/>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spacing w:before="0" w:after="240"/>
      <w:ind w:firstLine="144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9360" w:leader="none"/>
      </w:tabs>
    </w:pPr>
    <w:rPr/>
  </w:style>
  <w:style w:type="paragraph" w:styleId="Footer">
    <w:name w:val="footer"/>
    <w:basedOn w:val="Normal"/>
    <w:pPr>
      <w:tabs>
        <w:tab w:val="clear" w:pos="720"/>
        <w:tab w:val="center" w:pos="4320" w:leader="none"/>
        <w:tab w:val="right" w:pos="9360" w:leader="none"/>
      </w:tabs>
      <w:spacing w:lineRule="atLeast" w:line="240"/>
    </w:pPr>
    <w:rPr>
      <w:sz w:val="20"/>
    </w:rPr>
  </w:style>
  <w:style w:type="paragraph" w:styleId="BodyTextIndent">
    <w:name w:val="Body Text Indent"/>
    <w:basedOn w:val="BodyText"/>
    <w:next w:val="BodyText"/>
    <w:pPr>
      <w:ind w:hanging="0" w:start="720" w:end="0"/>
    </w:pPr>
    <w:rPr/>
  </w:style>
  <w:style w:type="paragraph" w:styleId="LHFirmName">
    <w:name w:val="LH Firm Name"/>
    <w:basedOn w:val="Normal"/>
    <w:qFormat/>
    <w:pPr/>
    <w:rPr/>
  </w:style>
  <w:style w:type="paragraph" w:styleId="BodyTextContinued">
    <w:name w:val="Body Text Continued"/>
    <w:basedOn w:val="BodyText"/>
    <w:next w:val="BodyText"/>
    <w:qFormat/>
    <w:pPr>
      <w:ind w:hanging="0" w:start="0" w:end="0"/>
    </w:pPr>
    <w:rPr/>
  </w:style>
  <w:style w:type="paragraph" w:styleId="FootnoteText">
    <w:name w:val="footnote text"/>
    <w:basedOn w:val="Normal"/>
    <w:pPr/>
    <w:rPr>
      <w:sz w:val="22"/>
    </w:rPr>
  </w:style>
  <w:style w:type="paragraph" w:styleId="LetterClosing">
    <w:name w:val="LetterClosing"/>
    <w:basedOn w:val="Normal"/>
    <w:next w:val="Normal"/>
    <w:qFormat/>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Times New Roman" w:hAnsi="Times New Roman" w:eastAsia="Times New Roman" w:cs="Times New Roman"/>
      <w:color w:val="auto"/>
      <w:sz w:val="18"/>
      <w:szCs w:val="20"/>
      <w:lang w:val="en-US" w:eastAsia="zh-CN" w:bidi="hi-IN"/>
    </w:rPr>
  </w:style>
  <w:style w:type="paragraph" w:styleId="NormalIndent">
    <w:name w:val="Normal Indent"/>
    <w:basedOn w:val="Normal"/>
    <w:qFormat/>
    <w:pPr>
      <w:widowControl w:val="false"/>
      <w:spacing w:lineRule="exact" w:line="240"/>
      <w:ind w:hanging="0" w:start="720" w:end="720"/>
    </w:pPr>
    <w:rPr/>
  </w:style>
  <w:style w:type="paragraph" w:styleId="PleadingSignature">
    <w:name w:val="Pleading Signature"/>
    <w:basedOn w:val="Normal"/>
    <w:qFormat/>
    <w:pPr>
      <w:keepNext w:val="true"/>
      <w:keepLines/>
      <w:widowControl w:val="false"/>
      <w:tabs>
        <w:tab w:val="clear" w:pos="720"/>
        <w:tab w:val="left" w:pos="5040" w:leader="none"/>
        <w:tab w:val="right" w:pos="9360" w:leader="none"/>
      </w:tabs>
      <w:spacing w:lineRule="exact" w:line="240"/>
      <w:ind w:hanging="0" w:start="4680" w:end="0"/>
    </w:pPr>
    <w:rPr/>
  </w:style>
  <w:style w:type="paragraph" w:styleId="EnvelopeAddress">
    <w:name w:val="envelope address"/>
    <w:basedOn w:val="Normal"/>
    <w:pPr/>
    <w:rPr/>
  </w:style>
  <w:style w:type="paragraph" w:styleId="LetterDate">
    <w:name w:val="Letter Date"/>
    <w:basedOn w:val="Normal"/>
    <w:next w:val="BodyText"/>
    <w:qFormat/>
    <w:pPr/>
    <w:rPr/>
  </w:style>
  <w:style w:type="paragraph" w:styleId="TableofAuthorities">
    <w:name w:val="Table of Authorities"/>
    <w:basedOn w:val="Normal"/>
    <w:next w:val="Normal"/>
    <w:qFormat/>
    <w:pPr>
      <w:widowControl w:val="false"/>
      <w:tabs>
        <w:tab w:val="clear" w:pos="720"/>
        <w:tab w:val="right" w:pos="9216" w:leader="dot"/>
      </w:tabs>
      <w:spacing w:lineRule="exact" w:line="240" w:before="0" w:after="120"/>
      <w:ind w:hanging="360" w:start="360" w:end="1440"/>
    </w:pPr>
    <w:rPr/>
  </w:style>
  <w:style w:type="paragraph" w:styleId="TOAHeading">
    <w:name w:val="TOA Heading"/>
    <w:basedOn w:val="Normal"/>
    <w:next w:val="TableofAuthorities"/>
    <w:qFormat/>
    <w:pPr>
      <w:keepNext w:val="true"/>
      <w:widowControl w:val="false"/>
      <w:spacing w:lineRule="exact" w:line="240" w:before="120" w:after="120"/>
      <w:jc w:val="center"/>
    </w:pPr>
    <w:rPr>
      <w:b/>
      <w:caps/>
    </w:rPr>
  </w:style>
  <w:style w:type="paragraph" w:styleId="TOC1">
    <w:name w:val="toc 1"/>
    <w:basedOn w:val="Normal"/>
    <w:next w:val="TOC2"/>
    <w:pPr>
      <w:keepLines/>
      <w:tabs>
        <w:tab w:val="clear" w:pos="720"/>
        <w:tab w:val="right" w:pos="9288" w:leader="dot"/>
      </w:tabs>
      <w:ind w:hanging="720" w:start="720" w:end="720"/>
    </w:pPr>
    <w:rPr/>
  </w:style>
  <w:style w:type="paragraph" w:styleId="TOC2">
    <w:name w:val="toc 2"/>
    <w:basedOn w:val="Normal"/>
    <w:next w:val="TOC3"/>
    <w:pPr>
      <w:keepLines/>
      <w:tabs>
        <w:tab w:val="clear" w:pos="720"/>
        <w:tab w:val="right" w:pos="9288" w:leader="dot"/>
      </w:tabs>
      <w:ind w:hanging="720" w:start="1440" w:end="720"/>
    </w:pPr>
    <w:rPr/>
  </w:style>
  <w:style w:type="paragraph" w:styleId="TOC3">
    <w:name w:val="toc 3"/>
    <w:basedOn w:val="Normal"/>
    <w:next w:val="TOC4"/>
    <w:pPr>
      <w:keepLines/>
      <w:tabs>
        <w:tab w:val="clear" w:pos="720"/>
        <w:tab w:val="right" w:pos="9288" w:leader="dot"/>
      </w:tabs>
      <w:ind w:hanging="720" w:start="2160" w:end="720"/>
    </w:pPr>
    <w:rPr/>
  </w:style>
  <w:style w:type="paragraph" w:styleId="TOC4">
    <w:name w:val="toc 4"/>
    <w:basedOn w:val="Normal"/>
    <w:next w:val="TOC5"/>
    <w:pPr>
      <w:keepLines/>
      <w:tabs>
        <w:tab w:val="clear" w:pos="720"/>
        <w:tab w:val="right" w:pos="9288" w:leader="dot"/>
      </w:tabs>
      <w:ind w:hanging="720" w:start="2880" w:end="720"/>
    </w:pPr>
    <w:rPr/>
  </w:style>
  <w:style w:type="paragraph" w:styleId="TOC5">
    <w:name w:val="toc 5"/>
    <w:basedOn w:val="Normal"/>
    <w:next w:val="TOC6"/>
    <w:pPr>
      <w:keepLines/>
      <w:tabs>
        <w:tab w:val="clear" w:pos="720"/>
        <w:tab w:val="right" w:pos="9288" w:leader="dot"/>
      </w:tabs>
      <w:ind w:hanging="720" w:start="3600" w:end="720"/>
    </w:pPr>
    <w:rPr/>
  </w:style>
  <w:style w:type="paragraph" w:styleId="TOC6">
    <w:name w:val="toc 6"/>
    <w:basedOn w:val="Normal"/>
    <w:next w:val="TOC7"/>
    <w:pPr>
      <w:keepLines/>
      <w:tabs>
        <w:tab w:val="clear" w:pos="720"/>
        <w:tab w:val="right" w:pos="9288" w:leader="dot"/>
      </w:tabs>
      <w:ind w:hanging="720" w:start="4320" w:end="720"/>
    </w:pPr>
    <w:rPr/>
  </w:style>
  <w:style w:type="paragraph" w:styleId="TOC7">
    <w:name w:val="toc 7"/>
    <w:basedOn w:val="Normal"/>
    <w:next w:val="TOC8"/>
    <w:pPr>
      <w:keepLines/>
      <w:tabs>
        <w:tab w:val="clear" w:pos="720"/>
        <w:tab w:val="right" w:pos="9288" w:leader="dot"/>
      </w:tabs>
      <w:ind w:hanging="720" w:start="5040" w:end="720"/>
    </w:pPr>
    <w:rPr/>
  </w:style>
  <w:style w:type="paragraph" w:styleId="TOC8">
    <w:name w:val="toc 8"/>
    <w:basedOn w:val="Normal"/>
    <w:next w:val="TOC9"/>
    <w:pPr>
      <w:keepLines/>
      <w:tabs>
        <w:tab w:val="clear" w:pos="720"/>
        <w:tab w:val="right" w:pos="9288" w:leader="dot"/>
      </w:tabs>
      <w:ind w:hanging="720" w:start="5760" w:end="720"/>
    </w:pPr>
    <w:rPr/>
  </w:style>
  <w:style w:type="paragraph" w:styleId="TOC9">
    <w:name w:val="toc 9"/>
    <w:basedOn w:val="Normal"/>
    <w:pPr>
      <w:keepLines/>
      <w:tabs>
        <w:tab w:val="clear" w:pos="720"/>
        <w:tab w:val="right" w:pos="9288" w:leader="dot"/>
      </w:tabs>
      <w:ind w:hanging="720" w:start="6480" w:end="720"/>
    </w:pPr>
    <w:rPr/>
  </w:style>
  <w:style w:type="paragraph" w:styleId="DeliveryPhrase">
    <w:name w:val="Delivery Phrase"/>
    <w:basedOn w:val="Normal"/>
    <w:next w:val="Normal"/>
    <w:qFormat/>
    <w:pPr>
      <w:spacing w:before="240" w:after="0"/>
    </w:pPr>
    <w:rPr>
      <w:b/>
      <w:caps/>
      <w:u w:val="single"/>
    </w:rPr>
  </w:style>
  <w:style w:type="paragraph" w:styleId="SDP">
    <w:name w:val="SDP"/>
    <w:basedOn w:val="Normal"/>
    <w:next w:val="Normal"/>
    <w:qFormat/>
    <w:pPr>
      <w:spacing w:before="240" w:after="0"/>
    </w:pPr>
    <w:rPr>
      <w:b/>
      <w:caps/>
    </w:rPr>
  </w:style>
  <w:style w:type="paragraph" w:styleId="Quote">
    <w:name w:val="Quote"/>
    <w:basedOn w:val="Normal"/>
    <w:next w:val="BodyTextContinued"/>
    <w:qFormat/>
    <w:pPr>
      <w:spacing w:before="0" w:after="240"/>
      <w:ind w:hanging="0" w:start="1440" w:end="1440"/>
    </w:pPr>
    <w:rPr/>
  </w:style>
  <w:style w:type="paragraph" w:styleId="Centered">
    <w:name w:val="Centered"/>
    <w:basedOn w:val="Normal"/>
    <w:next w:val="BodyText"/>
    <w:qFormat/>
    <w:pPr>
      <w:spacing w:lineRule="exact" w:line="240" w:before="0" w:after="240"/>
      <w:jc w:val="center"/>
    </w:pPr>
    <w:rPr/>
  </w:style>
  <w:style w:type="paragraph" w:styleId="HeaderNumbers">
    <w:name w:val="HeaderNumbers"/>
    <w:basedOn w:val="Normal"/>
    <w:qFormat/>
    <w:pPr>
      <w:spacing w:lineRule="exact" w:line="480" w:before="720" w:after="0"/>
      <w:ind w:hanging="0" w:start="0" w:end="144"/>
      <w:jc w:val="end"/>
    </w:pPr>
    <w:rPr/>
  </w:style>
  <w:style w:type="paragraph" w:styleId="LeftHeading">
    <w:name w:val="Left Heading"/>
    <w:basedOn w:val="Normal"/>
    <w:next w:val="Normal"/>
    <w:qFormat/>
    <w:pPr/>
    <w:rPr>
      <w:b/>
    </w:rPr>
  </w:style>
  <w:style w:type="paragraph" w:styleId="PlainText">
    <w:name w:val="Plain Text"/>
    <w:basedOn w:val="Normal"/>
    <w:qFormat/>
    <w:pPr/>
    <w:rPr>
      <w:rFonts w:ascii="Courier New" w:hAnsi="Courier New" w:cs="Courier New"/>
      <w:sz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2000-12-30T01:49:00Z</dcterms:created>
  <dc:creator>AMO</dc:creator>
  <dc:description/>
  <dc:language>en-CA</dc:language>
  <cp:lastModifiedBy>AMO</cp:lastModifiedBy>
  <cp:lastPrinted>2000-12-29T20:19:00Z</cp:lastPrinted>
  <dcterms:modified xsi:type="dcterms:W3CDTF">2000-12-30T01:49:00Z</dcterms:modified>
  <cp:revision>2</cp:revision>
  <dc:subject/>
  <dc:title/>
</cp:coreProperties>
</file>