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jc w:val="center"/>
        <w:outlineLvl w:val="0"/>
        <w:rPr>
          <w:b/>
        </w:rPr>
      </w:pPr>
      <w:r>
        <w:rPr>
          <w:b/>
        </w:rPr>
        <w:t>Amendment to Power Plant Siting Bill Addressing</w:t>
      </w:r>
    </w:p>
    <w:p>
      <w:pPr>
        <w:pStyle w:val="BodyText"/>
        <w:numPr>
          <w:ilvl w:val="0"/>
          <w:numId w:val="0"/>
        </w:numPr>
        <w:ind w:firstLine="1440" w:start="0"/>
        <w:jc w:val="center"/>
        <w:outlineLvl w:val="0"/>
        <w:rPr>
          <w:b/>
        </w:rPr>
      </w:pPr>
      <w:r>
        <w:rPr>
          <w:b/>
        </w:rPr>
        <w:t>CEC/Local Government Coordination Issues</w:t>
      </w:r>
    </w:p>
    <w:p>
      <w:pPr>
        <w:pStyle w:val="BodyText"/>
        <w:ind w:hanging="0" w:end="0"/>
        <w:rPr>
          <w:b/>
        </w:rPr>
      </w:pPr>
      <w:r>
        <w:rPr>
          <w:b/>
        </w:rPr>
      </w:r>
    </w:p>
    <w:p>
      <w:pPr>
        <w:pStyle w:val="BodyText"/>
        <w:numPr>
          <w:ilvl w:val="0"/>
          <w:numId w:val="0"/>
        </w:numPr>
        <w:ind w:start="0" w:hanging="0" w:end="0"/>
        <w:outlineLvl w:val="0"/>
        <w:rPr>
          <w:b/>
        </w:rPr>
      </w:pPr>
      <w:r>
        <w:rPr>
          <w:b/>
        </w:rPr>
        <w:t>New Section of the Public Resources Code (Section 25543?):</w:t>
      </w:r>
    </w:p>
    <w:p>
      <w:pPr>
        <w:pStyle w:val="BodyText"/>
        <w:ind w:hanging="0" w:end="0"/>
        <w:rPr/>
      </w:pPr>
      <w:r>
        <w:rPr/>
        <w:tab/>
        <w:t>“For any application for a powerplant, every local, regional, and state agency that would have had jurisdiction over the proposed facility, except for the exclusive jurisdiction of the commission, shall submit to the commission any and all comments, determinations, opinions, decisions, or information within 100 days after the filing of the application at the commission.  In order to meet this requirement in a timely manner, to the extent each such local, regional, and state agency is required to address environmental issues in reviewing the powerplant project, the agency shall make its comments, determinations, opinions or decisions contingent upon the adoption by the commission of a final written decision meeting the requirements of Public Resources Code Section 25523 which grants approval of the project, and may not defer submission of the required comments, determinations, opinions, decisions, or information until the commission issues a final written decision.”</w:t>
      </w:r>
    </w:p>
    <w:p>
      <w:pPr>
        <w:pStyle w:val="BodyText"/>
        <w:ind w:hanging="0" w:end="0"/>
        <w:rPr/>
      </w:pPr>
      <w:r>
        <w:rPr/>
      </w:r>
    </w:p>
    <w:p>
      <w:pPr>
        <w:pStyle w:val="BodyText"/>
        <w:ind w:hanging="0" w:end="0"/>
        <w:rPr/>
      </w:pPr>
      <w:r>
        <w:rPr/>
      </w:r>
    </w:p>
    <w:p>
      <w:pPr>
        <w:pStyle w:val="BodyText"/>
        <w:spacing w:before="0" w:after="240"/>
        <w:ind w:hanging="0" w:end="0"/>
        <w:rPr>
          <w:b/>
        </w:rPr>
      </w:pPr>
      <w:r>
        <w:rPr>
          <w:b/>
        </w:rPr>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2704/138/X1618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2000-08-29T18:12:00Z</dcterms:created>
  <dc:creator>Michael B. Day</dc:creator>
  <dc:description/>
  <dc:language>en-CA</dc:language>
  <cp:lastModifiedBy>Michael B. Day</cp:lastModifiedBy>
  <cp:lastPrinted>2000-08-29T13:42:00Z</cp:lastPrinted>
  <dcterms:modified xsi:type="dcterms:W3CDTF">2000-08-29T18:12:00Z</dcterms:modified>
  <cp:revision>3</cp:revision>
  <dc:subject/>
  <dc:title/>
</cp:coreProperties>
</file>