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WORK REPORT FORM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May 29, 2001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Mary Cook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ind w:start="360" w:end="0"/>
        <w:jc w:val="both"/>
        <w:rPr>
          <w:b/>
          <w:bCs/>
        </w:rPr>
      </w:pPr>
      <w:r>
        <w:rPr>
          <w:b/>
          <w:bCs/>
        </w:rPr>
        <w:t>CANADA</w:t>
      </w:r>
    </w:p>
    <w:p>
      <w:pPr>
        <w:pStyle w:val="BodyText"/>
        <w:ind w:start="360" w:end="0"/>
        <w:rPr/>
      </w:pPr>
      <w:r>
        <w:rPr/>
        <w:t xml:space="preserve">1.  Review and negotiate confirms and agreements for Powerex (credit conferences continue), Dynegy Canada, LaFarge, Loblaw, Cadillac Fairview, Enron Direct, Royal Technologies and others.  </w:t>
      </w:r>
    </w:p>
    <w:p>
      <w:pPr>
        <w:pStyle w:val="Normal"/>
        <w:ind w:start="360" w:end="0"/>
        <w:jc w:val="both"/>
        <w:rPr/>
      </w:pPr>
      <w:r>
        <w:rPr/>
        <w:t>2.  Work with Gaffney on Cadillac Fairview.</w:t>
      </w:r>
    </w:p>
    <w:p>
      <w:pPr>
        <w:pStyle w:val="Normal"/>
        <w:ind w:start="360" w:end="0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ind w:start="360" w:end="0"/>
        <w:jc w:val="both"/>
        <w:rPr>
          <w:b/>
          <w:bCs/>
        </w:rPr>
      </w:pPr>
      <w:r>
        <w:rPr>
          <w:b/>
          <w:bCs/>
          <w:u w:val="single"/>
        </w:rPr>
        <w:t>STRUCTURED FINANCE:  PRIORITY PROJECTS</w:t>
      </w:r>
    </w:p>
    <w:p>
      <w:pPr>
        <w:pStyle w:val="Normal"/>
        <w:ind w:start="360" w:end="0"/>
        <w:jc w:val="both"/>
        <w:rPr/>
      </w:pPr>
      <w:r>
        <w:rPr/>
        <w:t>1.  KCS Off Balance Sheet financing of KCS 1 VPP, VPP must close by June into KStar Vehicle.</w:t>
      </w:r>
    </w:p>
    <w:p>
      <w:pPr>
        <w:pStyle w:val="Normal"/>
        <w:ind w:start="360" w:end="0"/>
        <w:jc w:val="both"/>
        <w:rPr/>
      </w:pPr>
      <w:r>
        <w:rPr/>
        <w:t>2.  KCS 2 VPP pre-close swaps; VPP to close into Brazos Vehicle by mid-June.</w:t>
      </w:r>
    </w:p>
    <w:p>
      <w:pPr>
        <w:pStyle w:val="Normal"/>
        <w:ind w:start="360" w:end="0"/>
        <w:jc w:val="both"/>
        <w:rPr/>
      </w:pPr>
      <w:r>
        <w:rPr/>
        <w:t>3.  Delta IV Prepay closed May 24; final clean-up of paperwork this week.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ind w:start="360" w:end="0"/>
        <w:jc w:val="both"/>
        <w:rPr>
          <w:b/>
          <w:bCs/>
        </w:rPr>
      </w:pPr>
      <w:r>
        <w:rPr>
          <w:b/>
          <w:bCs/>
        </w:rPr>
        <w:t>OTHER</w:t>
      </w:r>
    </w:p>
    <w:p>
      <w:pPr>
        <w:pStyle w:val="Normal"/>
        <w:ind w:start="360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start="360" w:end="0"/>
        <w:jc w:val="both"/>
        <w:rPr/>
      </w:pPr>
      <w:r>
        <w:rPr/>
        <w:t xml:space="preserve">1.  Master Netting Agreement for New Power:  power physical agreement is to be added; coordinating with Portz; paper work out for execution. </w:t>
      </w:r>
    </w:p>
    <w:p>
      <w:pPr>
        <w:pStyle w:val="Normal"/>
        <w:ind w:start="360" w:end="0"/>
        <w:jc w:val="both"/>
        <w:rPr/>
      </w:pPr>
      <w:r>
        <w:rPr/>
        <w:t>2.  Reliant swap negotiations (will use US entities only); comments received; need to review.</w:t>
      </w:r>
    </w:p>
    <w:p>
      <w:pPr>
        <w:pStyle w:val="BodyText"/>
        <w:ind w:start="360" w:end="0"/>
        <w:rPr/>
      </w:pPr>
      <w:r>
        <w:rPr/>
        <w:t>4.  Review of various first drafts:  numerous.</w:t>
      </w:r>
    </w:p>
    <w:p>
      <w:pPr>
        <w:pStyle w:val="BodyText"/>
        <w:ind w:start="360" w:end="0"/>
        <w:rPr/>
      </w:pPr>
      <w:r>
        <w:rPr/>
        <w:t>5.  Work on paralegal workbook, project assignments and training.</w:t>
      </w:r>
    </w:p>
    <w:p>
      <w:pPr>
        <w:pStyle w:val="BodyText"/>
        <w:ind w:start="360" w:end="0"/>
        <w:rPr/>
      </w:pPr>
      <w:r>
        <w:rPr/>
        <w:t>6.  PEP Paralegals.</w:t>
      </w:r>
    </w:p>
    <w:p>
      <w:pPr>
        <w:pStyle w:val="BodyText"/>
        <w:ind w:start="360" w:end="0"/>
        <w:rPr/>
      </w:pPr>
      <w:r>
        <w:rPr/>
        <w:t>7.  Work with Brent Hendry and Jason Williams on Tri-Union issues; mortgage backed swap.  Consideration of Le Norman partners mortgaged back swaps with Jason Williams and Jason is reconsidering.</w:t>
      </w:r>
    </w:p>
    <w:p>
      <w:pPr>
        <w:pStyle w:val="Normal"/>
        <w:ind w:start="360" w:end="0"/>
        <w:jc w:val="both"/>
        <w:rPr/>
      </w:pPr>
      <w:r>
        <w:rPr/>
        <w:t>8.  Work with Wesner and Deffner regarding new NYMEX margin rules permitting LC margin.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ind w:start="360" w:end="0"/>
        <w:jc w:val="both"/>
        <w:rPr>
          <w:b/>
          <w:bCs/>
        </w:rPr>
      </w:pPr>
      <w:r>
        <w:rPr>
          <w:b/>
          <w:bCs/>
        </w:rPr>
        <w:t>FORMS</w:t>
      </w:r>
    </w:p>
    <w:p>
      <w:pPr>
        <w:pStyle w:val="Normal"/>
        <w:ind w:start="360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start="360" w:end="0"/>
        <w:jc w:val="both"/>
        <w:rPr/>
      </w:pPr>
      <w:r>
        <w:rPr/>
        <w:t>Finalizing Master Netting Agreement for use by group:  new draft circulated; receiving comments.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ind w:start="360" w:end="0"/>
        <w:jc w:val="both"/>
        <w:rPr>
          <w:b/>
          <w:bCs/>
        </w:rPr>
      </w:pPr>
      <w:r>
        <w:rPr>
          <w:b/>
          <w:bCs/>
        </w:rPr>
        <w:t>GROUP TASKS</w:t>
      </w:r>
    </w:p>
    <w:p>
      <w:pPr>
        <w:pStyle w:val="Normal"/>
        <w:ind w:start="360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start="360" w:end="0"/>
        <w:jc w:val="both"/>
        <w:rPr/>
      </w:pPr>
      <w:r>
        <w:rPr/>
        <w:t>1.  Coordinating paralegal projects and training; coordinate counselor visits with Mark and with group.  (Armsworth on vacation for 2 weeks.)</w:t>
      </w:r>
    </w:p>
    <w:p>
      <w:pPr>
        <w:pStyle w:val="Normal"/>
        <w:ind w:start="360" w:end="0"/>
        <w:jc w:val="both"/>
        <w:rPr/>
      </w:pPr>
      <w:r>
        <w:rPr/>
        <w:t>2.  Assigned to work with trading committee for "form reform."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FILENAME \p </w:instrText>
    </w:r>
    <w:r>
      <w:rPr/>
      <w:fldChar w:fldCharType="separate"/>
    </w:r>
    <w:r>
      <w:rPr/>
      <w:t>/mnt/main-storage/datasets/enron-docs/doc/Work_Report_Form-13bd1f46e0086a378f49764bad6dbce56416d65db36abaa23ead84b5c64019d0.doc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2000-07-19T10:37:00Z</dcterms:created>
  <dc:creator>mcook</dc:creator>
  <dc:description/>
  <dc:language>en-CA</dc:language>
  <cp:lastModifiedBy>mcook</cp:lastModifiedBy>
  <cp:lastPrinted>2001-05-29T11:21:00Z</cp:lastPrinted>
  <dcterms:modified xsi:type="dcterms:W3CDTF">2001-05-29T13:51:00Z</dcterms:modified>
  <cp:revision>51</cp:revision>
  <dc:subject/>
  <dc:title/>
</cp:coreProperties>
</file>