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emf" ContentType="image/x-emf"/>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540" w:leader="none"/>
          <w:tab w:val="right" w:pos="6120" w:leader="none"/>
          <w:tab w:val="right" w:pos="9360" w:leader="none"/>
        </w:tabs>
        <w:rPr>
          <w:sz w:val="22"/>
          <w:szCs w:val="22"/>
        </w:rPr>
      </w:pPr>
      <w:r>
        <w:rPr>
          <w:sz w:val="20"/>
          <w:szCs w:val="20"/>
        </w:rPr>
        <w:drawing>
          <wp:inline distT="0" distB="0" distL="0" distR="0">
            <wp:extent cx="707390" cy="70358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707390" cy="703580"/>
                    </a:xfrm>
                    <a:prstGeom prst="rect">
                      <a:avLst/>
                    </a:prstGeom>
                    <a:noFill/>
                  </pic:spPr>
                </pic:pic>
              </a:graphicData>
            </a:graphic>
          </wp:inline>
        </w:drawing>
      </w:r>
    </w:p>
    <w:p>
      <w:pPr>
        <w:pStyle w:val="Heading"/>
        <w:rPr>
          <w:sz w:val="22"/>
          <w:szCs w:val="22"/>
        </w:rPr>
      </w:pPr>
      <w:r>
        <w:rPr>
          <w:sz w:val="22"/>
          <w:szCs w:val="22"/>
        </w:rPr>
      </w:r>
    </w:p>
    <w:p>
      <w:pPr>
        <w:pStyle w:val="Normal"/>
        <w:rPr>
          <w:sz w:val="22"/>
          <w:szCs w:val="22"/>
        </w:rPr>
      </w:pPr>
      <w:r>
        <w:rPr>
          <w:b/>
          <w:bCs/>
          <w:i/>
          <w:iCs/>
          <w:sz w:val="22"/>
          <w:szCs w:val="22"/>
        </w:rPr>
        <w:t>Natural Gas, Electricity and Endless Possibilities</w:t>
      </w:r>
    </w:p>
    <w:p>
      <w:pPr>
        <w:pStyle w:val="Normal"/>
        <w:rPr>
          <w:b/>
          <w:bCs/>
          <w:sz w:val="22"/>
          <w:szCs w:val="22"/>
        </w:rPr>
      </w:pPr>
      <w:r>
        <w:rPr>
          <w:b/>
          <w:bCs/>
          <w:sz w:val="22"/>
          <w:szCs w:val="22"/>
        </w:rPr>
        <w:t>ENRON TRANSPORTATION SERVICES</w:t>
      </w:r>
    </w:p>
    <w:p>
      <w:pPr>
        <w:pStyle w:val="Normal"/>
        <w:rPr>
          <w:b/>
          <w:bCs/>
          <w:sz w:val="22"/>
          <w:szCs w:val="22"/>
        </w:rPr>
      </w:pPr>
      <w:r>
        <w:rPr>
          <w:b/>
          <w:bCs/>
          <w:sz w:val="22"/>
          <w:szCs w:val="22"/>
        </w:rPr>
      </w:r>
    </w:p>
    <w:p>
      <w:pPr>
        <w:pStyle w:val="Heading"/>
        <w:rPr>
          <w:rFonts w:ascii="CG Times (W1);Times New Roman" w:hAnsi="CG Times (W1);Times New Roman" w:eastAsia="CG Times (W1);Times New Roman" w:cs="CG Times (W1);Times New Roman"/>
        </w:rPr>
      </w:pPr>
      <w:r>
        <w:rPr>
          <w:rFonts w:eastAsia="CG Times (W1);Times New Roman" w:cs="CG Times (W1);Times New Roman" w:ascii="CG Times (W1);Times New Roman" w:hAnsi="CG Times (W1);Times New Roman"/>
        </w:rPr>
        <w:tab/>
      </w:r>
    </w:p>
    <w:tbl>
      <w:tblPr>
        <w:tblW w:w="9451" w:type="dxa"/>
        <w:jc w:val="start"/>
        <w:tblInd w:w="198" w:type="dxa"/>
        <w:tblLayout w:type="fixed"/>
        <w:tblCellMar>
          <w:top w:w="0" w:type="dxa"/>
          <w:start w:w="108" w:type="dxa"/>
          <w:bottom w:w="0" w:type="dxa"/>
          <w:end w:w="108" w:type="dxa"/>
        </w:tblCellMar>
      </w:tblPr>
      <w:tblGrid>
        <w:gridCol w:w="1170"/>
        <w:gridCol w:w="4230"/>
        <w:gridCol w:w="1418"/>
        <w:gridCol w:w="2633"/>
      </w:tblGrid>
      <w:tr>
        <w:trPr>
          <w:trHeight w:val="300" w:hRule="exact"/>
        </w:trPr>
        <w:tc>
          <w:tcPr>
            <w:tcW w:w="1170" w:type="dxa"/>
            <w:tcBorders/>
          </w:tcPr>
          <w:p>
            <w:pPr>
              <w:pStyle w:val="Normal"/>
              <w:ind w:start="134" w:end="0"/>
              <w:rPr>
                <w:rFonts w:ascii="CG Times (W1);Times New Roman" w:hAnsi="CG Times (W1);Times New Roman" w:eastAsia="CG Times (W1);Times New Roman" w:cs="CG Times (W1);Times New Roman"/>
              </w:rPr>
            </w:pPr>
            <w:r>
              <w:rPr>
                <w:rFonts w:eastAsia="CG Times (W1);Times New Roman" w:cs="CG Times (W1);Times New Roman" w:ascii="CG Times (W1);Times New Roman" w:hAnsi="CG Times (W1);Times New Roman"/>
              </w:rPr>
              <w:t xml:space="preserve">To: </w:t>
            </w:r>
          </w:p>
        </w:tc>
        <w:tc>
          <w:tcPr>
            <w:tcW w:w="4230" w:type="dxa"/>
            <w:tcBorders/>
          </w:tcPr>
          <w:p>
            <w:pPr>
              <w:pStyle w:val="To"/>
              <w:rPr>
                <w:rFonts w:ascii="CG Times (W1);Times New Roman" w:hAnsi="CG Times (W1);Times New Roman" w:eastAsia="CG Times (W1);Times New Roman" w:cs="CG Times (W1);Times New Roman"/>
                <w:sz w:val="22"/>
                <w:szCs w:val="22"/>
              </w:rPr>
            </w:pPr>
            <w:bookmarkStart w:id="0" w:name="to"/>
            <w:bookmarkEnd w:id="0"/>
            <w:r>
              <w:rPr>
                <w:rFonts w:eastAsia="CG Times (W1);Times New Roman" w:cs="CG Times (W1);Times New Roman" w:ascii="CG Times (W1);Times New Roman" w:hAnsi="CG Times (W1);Times New Roman"/>
                <w:sz w:val="22"/>
                <w:szCs w:val="22"/>
              </w:rPr>
              <w:t>Distribution</w:t>
            </w:r>
          </w:p>
          <w:p>
            <w:pPr>
              <w:pStyle w:val="To"/>
              <w:rPr>
                <w:rFonts w:ascii="CG Times (W1);Times New Roman" w:hAnsi="CG Times (W1);Times New Roman" w:eastAsia="CG Times (W1);Times New Roman" w:cs="CG Times (W1);Times New Roman"/>
                <w:sz w:val="22"/>
                <w:szCs w:val="22"/>
              </w:rPr>
            </w:pPr>
            <w:r>
              <w:rPr>
                <w:rFonts w:eastAsia="CG Times (W1);Times New Roman" w:cs="CG Times (W1);Times New Roman" w:ascii="CG Times (W1);Times New Roman" w:hAnsi="CG Times (W1);Times New Roman"/>
                <w:sz w:val="22"/>
                <w:szCs w:val="22"/>
              </w:rPr>
            </w:r>
          </w:p>
        </w:tc>
        <w:tc>
          <w:tcPr>
            <w:tcW w:w="1418" w:type="dxa"/>
            <w:tcBorders/>
          </w:tcPr>
          <w:p>
            <w:pPr>
              <w:pStyle w:val="Normal"/>
              <w:snapToGrid w:val="false"/>
              <w:ind w:start="-180" w:end="0"/>
              <w:rPr>
                <w:rFonts w:ascii="CG Times (W1);Times New Roman" w:hAnsi="CG Times (W1);Times New Roman" w:eastAsia="CG Times (W1);Times New Roman" w:cs="CG Times (W1);Times New Roman"/>
                <w:sz w:val="22"/>
                <w:szCs w:val="22"/>
              </w:rPr>
            </w:pPr>
            <w:r>
              <w:rPr>
                <w:rFonts w:eastAsia="CG Times (W1);Times New Roman" w:cs="CG Times (W1);Times New Roman" w:ascii="CG Times (W1);Times New Roman" w:hAnsi="CG Times (W1);Times New Roman"/>
                <w:sz w:val="22"/>
                <w:szCs w:val="22"/>
              </w:rPr>
            </w:r>
          </w:p>
        </w:tc>
        <w:tc>
          <w:tcPr>
            <w:tcW w:w="2633" w:type="dxa"/>
            <w:tcBorders/>
          </w:tcPr>
          <w:p>
            <w:pPr>
              <w:pStyle w:val="Normal"/>
              <w:snapToGrid w:val="false"/>
              <w:rPr>
                <w:rFonts w:ascii="CG Times (W1);Times New Roman" w:hAnsi="CG Times (W1);Times New Roman" w:eastAsia="CG Times (W1);Times New Roman" w:cs="CG Times (W1);Times New Roman"/>
              </w:rPr>
            </w:pPr>
            <w:r>
              <w:rPr>
                <w:rFonts w:eastAsia="CG Times (W1);Times New Roman" w:cs="CG Times (W1);Times New Roman" w:ascii="CG Times (W1);Times New Roman" w:hAnsi="CG Times (W1);Times New Roman"/>
              </w:rPr>
            </w:r>
          </w:p>
        </w:tc>
      </w:tr>
      <w:tr>
        <w:trPr>
          <w:trHeight w:val="216" w:hRule="exact"/>
        </w:trPr>
        <w:tc>
          <w:tcPr>
            <w:tcW w:w="1170" w:type="dxa"/>
            <w:tcBorders/>
          </w:tcPr>
          <w:p>
            <w:pPr>
              <w:pStyle w:val="Normal"/>
              <w:snapToGrid w:val="false"/>
              <w:ind w:start="-180" w:end="0"/>
              <w:jc w:val="end"/>
              <w:rPr>
                <w:rFonts w:ascii="CG Times (W1);Times New Roman" w:hAnsi="CG Times (W1);Times New Roman" w:eastAsia="CG Times (W1);Times New Roman" w:cs="CG Times (W1);Times New Roman"/>
              </w:rPr>
            </w:pPr>
            <w:r>
              <w:rPr>
                <w:rFonts w:eastAsia="CG Times (W1);Times New Roman" w:cs="CG Times (W1);Times New Roman" w:ascii="CG Times (W1);Times New Roman" w:hAnsi="CG Times (W1);Times New Roman"/>
              </w:rPr>
            </w:r>
          </w:p>
        </w:tc>
        <w:tc>
          <w:tcPr>
            <w:tcW w:w="4230" w:type="dxa"/>
            <w:tcBorders/>
          </w:tcPr>
          <w:p>
            <w:pPr>
              <w:pStyle w:val="Normal"/>
              <w:snapToGrid w:val="false"/>
              <w:rPr>
                <w:rFonts w:ascii="CG Times (W1);Times New Roman" w:hAnsi="CG Times (W1);Times New Roman" w:eastAsia="CG Times (W1);Times New Roman" w:cs="CG Times (W1);Times New Roman"/>
                <w:sz w:val="22"/>
                <w:szCs w:val="22"/>
              </w:rPr>
            </w:pPr>
            <w:r>
              <w:rPr>
                <w:rFonts w:eastAsia="CG Times (W1);Times New Roman" w:cs="CG Times (W1);Times New Roman" w:ascii="CG Times (W1);Times New Roman" w:hAnsi="CG Times (W1);Times New Roman"/>
                <w:sz w:val="22"/>
                <w:szCs w:val="22"/>
              </w:rPr>
            </w:r>
          </w:p>
        </w:tc>
        <w:tc>
          <w:tcPr>
            <w:tcW w:w="1418" w:type="dxa"/>
            <w:tcBorders/>
          </w:tcPr>
          <w:p>
            <w:pPr>
              <w:pStyle w:val="Normal"/>
              <w:snapToGrid w:val="false"/>
              <w:ind w:start="-180" w:end="0"/>
              <w:rPr>
                <w:rFonts w:ascii="CG Times (W1);Times New Roman" w:hAnsi="CG Times (W1);Times New Roman" w:eastAsia="CG Times (W1);Times New Roman" w:cs="CG Times (W1);Times New Roman"/>
                <w:sz w:val="22"/>
                <w:szCs w:val="22"/>
              </w:rPr>
            </w:pPr>
            <w:r>
              <w:rPr>
                <w:rFonts w:eastAsia="CG Times (W1);Times New Roman" w:cs="CG Times (W1);Times New Roman" w:ascii="CG Times (W1);Times New Roman" w:hAnsi="CG Times (W1);Times New Roman"/>
                <w:sz w:val="22"/>
                <w:szCs w:val="22"/>
              </w:rPr>
            </w:r>
          </w:p>
        </w:tc>
        <w:tc>
          <w:tcPr>
            <w:tcW w:w="2633" w:type="dxa"/>
            <w:tcBorders/>
          </w:tcPr>
          <w:p>
            <w:pPr>
              <w:pStyle w:val="Normal"/>
              <w:snapToGrid w:val="false"/>
              <w:rPr>
                <w:rFonts w:ascii="CG Times (W1);Times New Roman" w:hAnsi="CG Times (W1);Times New Roman" w:eastAsia="CG Times (W1);Times New Roman" w:cs="CG Times (W1);Times New Roman"/>
              </w:rPr>
            </w:pPr>
            <w:r>
              <w:rPr>
                <w:rFonts w:eastAsia="CG Times (W1);Times New Roman" w:cs="CG Times (W1);Times New Roman" w:ascii="CG Times (W1);Times New Roman" w:hAnsi="CG Times (W1);Times New Roman"/>
              </w:rPr>
            </w:r>
          </w:p>
        </w:tc>
      </w:tr>
      <w:tr>
        <w:trPr>
          <w:trHeight w:val="300" w:hRule="exact"/>
        </w:trPr>
        <w:tc>
          <w:tcPr>
            <w:tcW w:w="1170" w:type="dxa"/>
            <w:tcBorders/>
          </w:tcPr>
          <w:p>
            <w:pPr>
              <w:pStyle w:val="Normal"/>
              <w:ind w:firstLine="28" w:start="134" w:end="0"/>
              <w:rPr>
                <w:rFonts w:ascii="CG Times (W1);Times New Roman" w:hAnsi="CG Times (W1);Times New Roman" w:eastAsia="CG Times (W1);Times New Roman" w:cs="CG Times (W1);Times New Roman"/>
              </w:rPr>
            </w:pPr>
            <w:r>
              <w:rPr>
                <w:rFonts w:eastAsia="CG Times (W1);Times New Roman" w:cs="CG Times (W1);Times New Roman" w:ascii="CG Times (W1);Times New Roman" w:hAnsi="CG Times (W1);Times New Roman"/>
              </w:rPr>
              <w:t>From:</w:t>
            </w:r>
          </w:p>
        </w:tc>
        <w:tc>
          <w:tcPr>
            <w:tcW w:w="4230" w:type="dxa"/>
            <w:tcBorders/>
          </w:tcPr>
          <w:p>
            <w:pPr>
              <w:pStyle w:val="From"/>
              <w:rPr>
                <w:rFonts w:ascii="CG Times (W1);Times New Roman" w:hAnsi="CG Times (W1);Times New Roman" w:eastAsia="CG Times (W1);Times New Roman" w:cs="CG Times (W1);Times New Roman"/>
                <w:sz w:val="22"/>
                <w:szCs w:val="22"/>
              </w:rPr>
            </w:pPr>
            <w:r>
              <w:rPr>
                <w:rFonts w:eastAsia="CG Times (W1);Times New Roman" w:cs="CG Times (W1);Times New Roman" w:ascii="CG Times (W1);Times New Roman" w:hAnsi="CG Times (W1);Times New Roman"/>
                <w:sz w:val="22"/>
                <w:szCs w:val="22"/>
              </w:rPr>
              <w:t>Jan Butler / Nancy Bagot/Shelley Corman</w:t>
            </w:r>
          </w:p>
        </w:tc>
        <w:tc>
          <w:tcPr>
            <w:tcW w:w="1418" w:type="dxa"/>
            <w:tcBorders/>
          </w:tcPr>
          <w:p>
            <w:pPr>
              <w:pStyle w:val="Normal"/>
              <w:snapToGrid w:val="false"/>
              <w:ind w:start="-180" w:end="0"/>
              <w:jc w:val="end"/>
              <w:rPr>
                <w:rFonts w:ascii="CG Times (W1);Times New Roman" w:hAnsi="CG Times (W1);Times New Roman" w:eastAsia="CG Times (W1);Times New Roman" w:cs="CG Times (W1);Times New Roman"/>
                <w:sz w:val="22"/>
                <w:szCs w:val="22"/>
              </w:rPr>
            </w:pPr>
            <w:r>
              <w:rPr>
                <w:rFonts w:eastAsia="CG Times (W1);Times New Roman" w:cs="CG Times (W1);Times New Roman" w:ascii="CG Times (W1);Times New Roman" w:hAnsi="CG Times (W1);Times New Roman"/>
                <w:sz w:val="22"/>
                <w:szCs w:val="22"/>
              </w:rPr>
            </w:r>
          </w:p>
        </w:tc>
        <w:tc>
          <w:tcPr>
            <w:tcW w:w="2633" w:type="dxa"/>
            <w:tcBorders/>
          </w:tcPr>
          <w:p>
            <w:pPr>
              <w:pStyle w:val="Department"/>
              <w:snapToGrid w:val="false"/>
              <w:rPr>
                <w:rFonts w:ascii="CG Times (W1);Times New Roman" w:hAnsi="CG Times (W1);Times New Roman" w:eastAsia="CG Times (W1);Times New Roman" w:cs="CG Times (W1);Times New Roman"/>
                <w:sz w:val="24"/>
                <w:szCs w:val="24"/>
              </w:rPr>
            </w:pPr>
            <w:r>
              <w:rPr>
                <w:rFonts w:eastAsia="CG Times (W1);Times New Roman" w:cs="CG Times (W1);Times New Roman" w:ascii="CG Times (W1);Times New Roman" w:hAnsi="CG Times (W1);Times New Roman"/>
                <w:sz w:val="24"/>
                <w:szCs w:val="24"/>
              </w:rPr>
            </w:r>
            <w:bookmarkStart w:id="1" w:name="From"/>
            <w:bookmarkStart w:id="2" w:name="From"/>
            <w:bookmarkEnd w:id="2"/>
          </w:p>
        </w:tc>
      </w:tr>
      <w:tr>
        <w:trPr>
          <w:trHeight w:val="216" w:hRule="exact"/>
        </w:trPr>
        <w:tc>
          <w:tcPr>
            <w:tcW w:w="1170" w:type="dxa"/>
            <w:tcBorders/>
          </w:tcPr>
          <w:p>
            <w:pPr>
              <w:pStyle w:val="Normal"/>
              <w:snapToGrid w:val="false"/>
              <w:ind w:start="-180" w:end="0"/>
              <w:jc w:val="end"/>
              <w:rPr>
                <w:rFonts w:ascii="CG Times (W1);Times New Roman" w:hAnsi="CG Times (W1);Times New Roman" w:eastAsia="CG Times (W1);Times New Roman" w:cs="CG Times (W1);Times New Roman"/>
                <w:sz w:val="24"/>
                <w:szCs w:val="24"/>
              </w:rPr>
            </w:pPr>
            <w:r>
              <w:rPr>
                <w:rFonts w:eastAsia="CG Times (W1);Times New Roman" w:cs="CG Times (W1);Times New Roman" w:ascii="CG Times (W1);Times New Roman" w:hAnsi="CG Times (W1);Times New Roman"/>
                <w:sz w:val="24"/>
                <w:szCs w:val="24"/>
              </w:rPr>
            </w:r>
          </w:p>
        </w:tc>
        <w:tc>
          <w:tcPr>
            <w:tcW w:w="4230" w:type="dxa"/>
            <w:tcBorders/>
          </w:tcPr>
          <w:p>
            <w:pPr>
              <w:pStyle w:val="Normal"/>
              <w:snapToGrid w:val="false"/>
              <w:rPr>
                <w:rFonts w:ascii="CG Times (W1);Times New Roman" w:hAnsi="CG Times (W1);Times New Roman" w:eastAsia="CG Times (W1);Times New Roman" w:cs="CG Times (W1);Times New Roman"/>
                <w:sz w:val="22"/>
                <w:szCs w:val="22"/>
              </w:rPr>
            </w:pPr>
            <w:r>
              <w:rPr>
                <w:rFonts w:eastAsia="CG Times (W1);Times New Roman" w:cs="CG Times (W1);Times New Roman" w:ascii="CG Times (W1);Times New Roman" w:hAnsi="CG Times (W1);Times New Roman"/>
                <w:sz w:val="22"/>
                <w:szCs w:val="22"/>
              </w:rPr>
            </w:r>
          </w:p>
        </w:tc>
        <w:tc>
          <w:tcPr>
            <w:tcW w:w="1418" w:type="dxa"/>
            <w:tcBorders/>
          </w:tcPr>
          <w:p>
            <w:pPr>
              <w:pStyle w:val="Normal"/>
              <w:snapToGrid w:val="false"/>
              <w:ind w:start="-180" w:end="0"/>
              <w:rPr>
                <w:rFonts w:ascii="CG Times (W1);Times New Roman" w:hAnsi="CG Times (W1);Times New Roman" w:eastAsia="CG Times (W1);Times New Roman" w:cs="CG Times (W1);Times New Roman"/>
                <w:sz w:val="22"/>
                <w:szCs w:val="22"/>
              </w:rPr>
            </w:pPr>
            <w:r>
              <w:rPr>
                <w:rFonts w:eastAsia="CG Times (W1);Times New Roman" w:cs="CG Times (W1);Times New Roman" w:ascii="CG Times (W1);Times New Roman" w:hAnsi="CG Times (W1);Times New Roman"/>
                <w:sz w:val="22"/>
                <w:szCs w:val="22"/>
              </w:rPr>
            </w:r>
          </w:p>
        </w:tc>
        <w:tc>
          <w:tcPr>
            <w:tcW w:w="2633" w:type="dxa"/>
            <w:tcBorders/>
          </w:tcPr>
          <w:p>
            <w:pPr>
              <w:pStyle w:val="Normal"/>
              <w:snapToGrid w:val="false"/>
              <w:rPr>
                <w:rFonts w:ascii="CG Times (W1);Times New Roman" w:hAnsi="CG Times (W1);Times New Roman" w:eastAsia="CG Times (W1);Times New Roman" w:cs="CG Times (W1);Times New Roman"/>
              </w:rPr>
            </w:pPr>
            <w:r>
              <w:rPr>
                <w:rFonts w:eastAsia="CG Times (W1);Times New Roman" w:cs="CG Times (W1);Times New Roman" w:ascii="CG Times (W1);Times New Roman" w:hAnsi="CG Times (W1);Times New Roman"/>
              </w:rPr>
            </w:r>
          </w:p>
        </w:tc>
      </w:tr>
      <w:tr>
        <w:trPr>
          <w:trHeight w:val="391" w:hRule="exact"/>
        </w:trPr>
        <w:tc>
          <w:tcPr>
            <w:tcW w:w="1170" w:type="dxa"/>
            <w:tcBorders>
              <w:bottom w:val="single" w:sz="18" w:space="0" w:color="000000"/>
            </w:tcBorders>
          </w:tcPr>
          <w:p>
            <w:pPr>
              <w:pStyle w:val="Normal"/>
              <w:ind w:start="-180" w:end="0"/>
              <w:jc w:val="end"/>
              <w:rPr>
                <w:rFonts w:ascii="CG Times (W1);Times New Roman" w:hAnsi="CG Times (W1);Times New Roman" w:eastAsia="CG Times (W1);Times New Roman" w:cs="CG Times (W1);Times New Roman"/>
              </w:rPr>
            </w:pPr>
            <w:r>
              <w:rPr>
                <w:rFonts w:eastAsia="CG Times (W1);Times New Roman" w:cs="CG Times (W1);Times New Roman" w:ascii="CG Times (W1);Times New Roman" w:hAnsi="CG Times (W1);Times New Roman"/>
              </w:rPr>
              <w:t>Subject:</w:t>
            </w:r>
          </w:p>
        </w:tc>
        <w:tc>
          <w:tcPr>
            <w:tcW w:w="4230" w:type="dxa"/>
            <w:tcBorders>
              <w:bottom w:val="single" w:sz="18" w:space="0" w:color="000000"/>
            </w:tcBorders>
          </w:tcPr>
          <w:p>
            <w:pPr>
              <w:pStyle w:val="Normal"/>
              <w:rPr>
                <w:sz w:val="22"/>
                <w:szCs w:val="22"/>
              </w:rPr>
            </w:pPr>
            <w:bookmarkStart w:id="3" w:name="Subject"/>
            <w:bookmarkEnd w:id="3"/>
            <w:r>
              <w:rPr>
                <w:rFonts w:eastAsia="Times New Roman" w:cs="Times New Roman" w:ascii="Times New Roman" w:hAnsi="Times New Roman"/>
                <w:sz w:val="22"/>
                <w:szCs w:val="22"/>
              </w:rPr>
              <w:t>Weekly Regulatory Report</w:t>
            </w:r>
          </w:p>
        </w:tc>
        <w:tc>
          <w:tcPr>
            <w:tcW w:w="1418" w:type="dxa"/>
            <w:tcBorders>
              <w:bottom w:val="single" w:sz="18" w:space="0" w:color="000000"/>
            </w:tcBorders>
          </w:tcPr>
          <w:p>
            <w:pPr>
              <w:pStyle w:val="Normal"/>
              <w:ind w:start="-180" w:end="0"/>
              <w:jc w:val="end"/>
              <w:rPr>
                <w:rFonts w:ascii="CG Times (W1);Times New Roman" w:hAnsi="CG Times (W1);Times New Roman" w:eastAsia="CG Times (W1);Times New Roman" w:cs="CG Times (W1);Times New Roman"/>
              </w:rPr>
            </w:pPr>
            <w:r>
              <w:rPr>
                <w:rFonts w:eastAsia="CG Times (W1);Times New Roman" w:cs="CG Times (W1);Times New Roman" w:ascii="CG Times (W1);Times New Roman" w:hAnsi="CG Times (W1);Times New Roman"/>
              </w:rPr>
              <w:t xml:space="preserve">   </w:t>
            </w:r>
            <w:r>
              <w:rPr>
                <w:rFonts w:eastAsia="CG Times (W1);Times New Roman" w:cs="CG Times (W1);Times New Roman" w:ascii="CG Times (W1);Times New Roman" w:hAnsi="CG Times (W1);Times New Roman"/>
              </w:rPr>
              <w:t>Date:</w:t>
            </w:r>
          </w:p>
        </w:tc>
        <w:tc>
          <w:tcPr>
            <w:tcW w:w="2633" w:type="dxa"/>
            <w:tcBorders>
              <w:bottom w:val="single" w:sz="18" w:space="0" w:color="000000"/>
            </w:tcBorders>
          </w:tcPr>
          <w:p>
            <w:pPr>
              <w:pStyle w:val="Date"/>
              <w:rPr>
                <w:rFonts w:ascii="CG Times (W1);Times New Roman" w:hAnsi="CG Times (W1);Times New Roman" w:eastAsia="CG Times (W1);Times New Roman" w:cs="CG Times (W1);Times New Roman"/>
                <w:sz w:val="22"/>
                <w:szCs w:val="22"/>
              </w:rPr>
            </w:pPr>
            <w:r>
              <w:rPr>
                <w:rFonts w:eastAsia="CG Times (W1);Times New Roman" w:cs="CG Times (W1);Times New Roman" w:ascii="CG Times (W1);Times New Roman" w:hAnsi="CG Times (W1);Times New Roman"/>
                <w:sz w:val="22"/>
                <w:szCs w:val="22"/>
              </w:rPr>
              <w:t>December 1, 2000</w:t>
            </w:r>
          </w:p>
        </w:tc>
      </w:tr>
    </w:tbl>
    <w:p>
      <w:pPr>
        <w:pStyle w:val="Normal"/>
        <w:tabs>
          <w:tab w:val="clear" w:pos="540"/>
        </w:tabs>
        <w:jc w:val="both"/>
        <w:rPr>
          <w:rFonts w:ascii="Times New Roman" w:hAnsi="Times New Roman" w:eastAsia="Times New Roman" w:cs="Times New Roman"/>
        </w:rPr>
      </w:pPr>
      <w:r>
        <w:rPr>
          <w:rFonts w:eastAsia="Times New Roman" w:cs="Times New Roman" w:ascii="Times New Roman" w:hAnsi="Times New Roman"/>
        </w:rPr>
      </w:r>
    </w:p>
    <w:p>
      <w:pPr>
        <w:pStyle w:val="Normal"/>
        <w:tabs>
          <w:tab w:val="clear" w:pos="540"/>
        </w:tabs>
        <w:rPr>
          <w:rFonts w:ascii="Times New Roman" w:hAnsi="Times New Roman" w:eastAsia="Times New Roman" w:cs="Times New Roman"/>
          <w:b/>
          <w:bCs/>
        </w:rPr>
      </w:pPr>
      <w:r>
        <w:rPr>
          <w:rFonts w:eastAsia="Times New Roman" w:cs="Times New Roman" w:ascii="Times New Roman" w:hAnsi="Times New Roman"/>
          <w:b/>
          <w:bCs/>
        </w:rPr>
      </w:r>
    </w:p>
    <w:p>
      <w:pPr>
        <w:pStyle w:val="Heading1"/>
        <w:ind w:hanging="0" w:start="0"/>
        <w:rPr/>
      </w:pPr>
      <w:r>
        <w:rPr/>
        <w:t>FERC Rulemaking</w:t>
      </w:r>
    </w:p>
    <w:p>
      <w:pPr>
        <w:pStyle w:val="Normal"/>
        <w:tabs>
          <w:tab w:val="clear" w:pos="540"/>
        </w:tabs>
        <w:jc w:val="center"/>
        <w:rPr>
          <w:rFonts w:ascii="Times New Roman" w:hAnsi="Times New Roman" w:eastAsia="Times New Roman" w:cs="Times New Roman"/>
          <w:b/>
          <w:bCs/>
        </w:rPr>
      </w:pPr>
      <w:r>
        <w:rPr>
          <w:rFonts w:eastAsia="Times New Roman" w:cs="Times New Roman" w:ascii="Times New Roman" w:hAnsi="Times New Roman"/>
          <w:b/>
          <w:bCs/>
        </w:rPr>
      </w:r>
    </w:p>
    <w:p>
      <w:pPr>
        <w:pStyle w:val="ListBullet"/>
        <w:numPr>
          <w:ilvl w:val="0"/>
          <w:numId w:val="2"/>
        </w:numPr>
        <w:tabs>
          <w:tab w:val="clear" w:pos="540"/>
          <w:tab w:val="left" w:pos="0" w:leader="none"/>
          <w:tab w:val="left" w:pos="180" w:leader="none"/>
        </w:tabs>
        <w:ind w:hanging="720" w:start="720"/>
        <w:rPr>
          <w:rFonts w:ascii="Times New Roman" w:hAnsi="Times New Roman" w:eastAsia="Times New Roman" w:cs="Times New Roman"/>
        </w:rPr>
      </w:pPr>
      <w:r>
        <w:rPr>
          <w:rFonts w:eastAsia="Times New Roman" w:cs="Times New Roman" w:ascii="Times New Roman" w:hAnsi="Times New Roman"/>
          <w:b/>
          <w:bCs/>
        </w:rPr>
        <w:t>Order 587-M on GISB Standards Version 1.4 Issued</w:t>
      </w:r>
      <w:r>
        <w:rPr>
          <w:rFonts w:eastAsia="Times New Roman" w:cs="Times New Roman" w:ascii="Times New Roman" w:hAnsi="Times New Roman"/>
        </w:rPr>
        <w:t xml:space="preserve">.  On November 30, the Commission issued Order 587-M (RM96-1-015), a final rule incorporating the most recent version of the Gas Industry Standards Board standards, Version 1.4, to be implemented May 1, 2001.  The new version includes standards to implement pipeline interactive Internet web sites, critical notices and multi-tiered allocations.  The order also directs Staff to convene a technical conference on cross-contract ranking.  GISB notified the Commission that it was unable to come to a consensus on that issue -- pipelines were willing to move to a process of confirming on an entity-to-entity basis, but the LDCs and producers also wanted to require pipelines to provide detailed confirmation data to working interest owners and downstream parties.  The Commission determined that it did not have sufficient information to rule on this issue and directed Staff to hold a technical conference to address cross-contract ranking.  </w:t>
      </w:r>
    </w:p>
    <w:p>
      <w:pPr>
        <w:pStyle w:val="ListBullet"/>
        <w:numPr>
          <w:ilvl w:val="0"/>
          <w:numId w:val="2"/>
        </w:numPr>
        <w:tabs>
          <w:tab w:val="clear" w:pos="540"/>
          <w:tab w:val="left" w:pos="0" w:leader="none"/>
          <w:tab w:val="left" w:pos="180" w:leader="none"/>
        </w:tabs>
        <w:ind w:hanging="360" w:start="360" w:end="0"/>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3"/>
        </w:numPr>
        <w:tabs>
          <w:tab w:val="clear" w:pos="540"/>
          <w:tab w:val="left" w:pos="0" w:leader="none"/>
        </w:tabs>
        <w:spacing w:lineRule="atLeast" w:line="240"/>
        <w:ind w:hanging="360" w:start="720" w:end="0"/>
        <w:rPr/>
      </w:pPr>
      <w:r>
        <w:rPr>
          <w:rFonts w:eastAsia="Times New Roman" w:cs="Times New Roman" w:ascii="Times New Roman" w:hAnsi="Times New Roman"/>
          <w:b/>
          <w:bCs/>
        </w:rPr>
        <w:t>Roundtable on Affiliate Issues Scheduled for January 31, 2001 (PL00-1).</w:t>
      </w:r>
      <w:r>
        <w:rPr>
          <w:rFonts w:eastAsia="Times New Roman" w:cs="Times New Roman" w:ascii="Times New Roman" w:hAnsi="Times New Roman"/>
        </w:rPr>
        <w:t xml:space="preserve">  As promised in Order 637, the Commission has scheduled a roundtable focusing on pipeline affiliate issues.  The roundtable conference will take place on Wednesday, January 31 at 1:00 p.m., with preliminary comments and requests to participate due by January 5, 2001.   The purpose of the conference is to discuss how changes in the natural gas market may impact the Commission's regulation of pipelines and their affiliates and non-affiliates, as well as capacity holders and their affiliates, capacity managers and agents.  The notice asks that parties submit written comments to identify issues and examples to foster a meaningful dialog and to suggest questions the Staff moderator may wish to pose to the panel.  The broad question in the notice is whether the current standards of conduct need to be eliminated, expanded or modified based on the changing nature of the industry, and whether there should be uniform standards for all holders of pipeline capacity, or do distinctions need to be made in the treatment of affiliate relationships (and ownership rules) between the gas and electric industries.  More specific questions are listed concerning the current regulatory approach, potential benefits or abuses, and an examination of alternative approaches to regulate affiliate transactions beyond the current standards of conduct and reporting requirements.</w:t>
      </w:r>
    </w:p>
    <w:p>
      <w:pPr>
        <w:pStyle w:val="ListBullet"/>
        <w:numPr>
          <w:ilvl w:val="0"/>
          <w:numId w:val="2"/>
        </w:numPr>
        <w:tabs>
          <w:tab w:val="clear" w:pos="540"/>
          <w:tab w:val="left" w:pos="0" w:leader="none"/>
          <w:tab w:val="left" w:pos="180" w:leader="none"/>
        </w:tabs>
        <w:ind w:hanging="360" w:start="360" w:end="0"/>
        <w:rPr>
          <w:rFonts w:ascii="Times New Roman" w:hAnsi="Times New Roman" w:eastAsia="Times New Roman" w:cs="Times New Roman"/>
        </w:rPr>
      </w:pPr>
      <w:r>
        <w:rPr>
          <w:rFonts w:eastAsia="Times New Roman" w:cs="Times New Roman" w:ascii="Times New Roman" w:hAnsi="Times New Roman"/>
        </w:rPr>
      </w:r>
    </w:p>
    <w:p>
      <w:pPr>
        <w:pStyle w:val="ListBullet"/>
        <w:numPr>
          <w:ilvl w:val="0"/>
          <w:numId w:val="2"/>
        </w:numPr>
        <w:tabs>
          <w:tab w:val="clear" w:pos="540"/>
          <w:tab w:val="left" w:pos="0" w:leader="none"/>
          <w:tab w:val="left" w:pos="180" w:leader="none"/>
        </w:tabs>
        <w:ind w:hanging="720" w:start="720"/>
        <w:rPr>
          <w:rFonts w:ascii="Times New Roman" w:hAnsi="Times New Roman" w:eastAsia="Times New Roman" w:cs="Times New Roman"/>
        </w:rPr>
      </w:pPr>
      <w:r>
        <w:rPr>
          <w:rFonts w:eastAsia="Times New Roman" w:cs="Times New Roman" w:ascii="Times New Roman" w:hAnsi="Times New Roman"/>
          <w:b/>
          <w:bCs/>
        </w:rPr>
        <w:t xml:space="preserve">Rehearing Requested in Panhandle Eastern/NGPL For Netting and Imbalance Trading, RP00-613/RP00-631.  </w:t>
      </w:r>
      <w:r>
        <w:rPr>
          <w:rFonts w:eastAsia="Times New Roman" w:cs="Times New Roman" w:ascii="Times New Roman" w:hAnsi="Times New Roman"/>
        </w:rPr>
        <w:t xml:space="preserve">Illinois Municipal Gas Agency filed for rehearing in these proceedings arguing that pipelines must provide for netting and trading of daily scheduling imbalances per Order Nos. 587-G and 637/637-A. </w:t>
      </w:r>
    </w:p>
    <w:p>
      <w:pPr>
        <w:pStyle w:val="ListBullet"/>
        <w:numPr>
          <w:ilvl w:val="0"/>
          <w:numId w:val="2"/>
        </w:numPr>
        <w:tabs>
          <w:tab w:val="clear" w:pos="540"/>
          <w:tab w:val="left" w:pos="0" w:leader="none"/>
          <w:tab w:val="left" w:pos="180" w:leader="none"/>
        </w:tabs>
        <w:ind w:hanging="360" w:start="360" w:end="0"/>
        <w:rPr>
          <w:rFonts w:ascii="Times New Roman" w:hAnsi="Times New Roman" w:eastAsia="Times New Roman" w:cs="Times New Roman"/>
        </w:rPr>
      </w:pPr>
      <w:r>
        <w:rPr>
          <w:rFonts w:eastAsia="Times New Roman" w:cs="Times New Roman" w:ascii="Times New Roman" w:hAnsi="Times New Roman"/>
        </w:rPr>
      </w:r>
    </w:p>
    <w:p>
      <w:pPr>
        <w:pStyle w:val="ListBullet"/>
        <w:numPr>
          <w:ilvl w:val="0"/>
          <w:numId w:val="2"/>
        </w:numPr>
        <w:tabs>
          <w:tab w:val="clear" w:pos="540"/>
          <w:tab w:val="left" w:pos="0" w:leader="none"/>
          <w:tab w:val="left" w:pos="180" w:leader="none"/>
        </w:tabs>
        <w:ind w:hanging="360" w:start="360" w:end="0"/>
        <w:rPr>
          <w:rFonts w:ascii="Times New Roman" w:hAnsi="Times New Roman" w:eastAsia="Times New Roman" w:cs="Times New Roman"/>
        </w:rPr>
      </w:pPr>
      <w:r>
        <w:rPr>
          <w:rFonts w:eastAsia="Times New Roman" w:cs="Times New Roman" w:ascii="Times New Roman" w:hAnsi="Times New Roman"/>
        </w:rPr>
      </w:r>
    </w:p>
    <w:p>
      <w:pPr>
        <w:pStyle w:val="Normal"/>
        <w:tabs>
          <w:tab w:val="clear" w:pos="540"/>
        </w:tabs>
        <w:jc w:val="center"/>
        <w:rPr>
          <w:rFonts w:ascii="Times New Roman" w:hAnsi="Times New Roman" w:eastAsia="Times New Roman" w:cs="Times New Roman"/>
          <w:b/>
          <w:bCs/>
        </w:rPr>
      </w:pPr>
      <w:r>
        <w:rPr>
          <w:rFonts w:eastAsia="Times New Roman" w:cs="Times New Roman" w:ascii="Times New Roman" w:hAnsi="Times New Roman"/>
          <w:b/>
          <w:bCs/>
        </w:rPr>
        <w:t>ETS-Related FERC Orders and Filings</w:t>
      </w:r>
    </w:p>
    <w:p>
      <w:pPr>
        <w:pStyle w:val="Normal"/>
        <w:tabs>
          <w:tab w:val="clear" w:pos="540"/>
        </w:tabs>
        <w:rPr>
          <w:rFonts w:ascii="Times New Roman" w:hAnsi="Times New Roman" w:eastAsia="Times New Roman" w:cs="Times New Roman"/>
          <w:b/>
          <w:bCs/>
        </w:rPr>
      </w:pPr>
      <w:r>
        <w:rPr>
          <w:rFonts w:eastAsia="Times New Roman" w:cs="Times New Roman" w:ascii="Times New Roman" w:hAnsi="Times New Roman"/>
          <w:b/>
          <w:bCs/>
        </w:rPr>
      </w:r>
    </w:p>
    <w:p>
      <w:pPr>
        <w:pStyle w:val="Normal"/>
        <w:tabs>
          <w:tab w:val="clear" w:pos="540"/>
        </w:tabs>
        <w:rPr>
          <w:rFonts w:ascii="Times New Roman" w:hAnsi="Times New Roman" w:eastAsia="Times New Roman" w:cs="Times New Roman"/>
          <w:b/>
          <w:bCs/>
        </w:rPr>
      </w:pPr>
      <w:r>
        <w:rPr>
          <w:rFonts w:eastAsia="Times New Roman" w:cs="Times New Roman" w:ascii="Times New Roman" w:hAnsi="Times New Roman"/>
          <w:b/>
          <w:bCs/>
        </w:rPr>
        <w:t xml:space="preserve">Florida Gas  </w:t>
      </w:r>
    </w:p>
    <w:p>
      <w:pPr>
        <w:pStyle w:val="Normal"/>
        <w:numPr>
          <w:ilvl w:val="0"/>
          <w:numId w:val="4"/>
        </w:numPr>
        <w:tabs>
          <w:tab w:val="clear" w:pos="540"/>
          <w:tab w:val="left" w:pos="0" w:leader="none"/>
        </w:tabs>
        <w:ind w:hanging="720" w:start="720" w:end="0"/>
        <w:rPr>
          <w:rFonts w:ascii="Times New Roman" w:hAnsi="Times New Roman" w:eastAsia="Times New Roman" w:cs="Times New Roman"/>
          <w:b/>
          <w:bCs/>
        </w:rPr>
      </w:pPr>
      <w:r>
        <w:rPr>
          <w:rFonts w:eastAsia="Times New Roman" w:cs="Times New Roman" w:ascii="Times New Roman" w:hAnsi="Times New Roman"/>
        </w:rPr>
        <w:t xml:space="preserve">FERC noticed FGT's filing submitting actual end use data from customers pertaining to the DVC certification (RP99-351).   </w:t>
      </w:r>
    </w:p>
    <w:p>
      <w:pPr>
        <w:pStyle w:val="Normal"/>
        <w:numPr>
          <w:ilvl w:val="0"/>
          <w:numId w:val="4"/>
        </w:numPr>
        <w:tabs>
          <w:tab w:val="clear" w:pos="540"/>
          <w:tab w:val="left" w:pos="0" w:leader="none"/>
        </w:tabs>
        <w:ind w:hanging="360" w:start="720" w:end="0"/>
        <w:rPr>
          <w:rFonts w:ascii="Times New Roman" w:hAnsi="Times New Roman" w:eastAsia="Times New Roman" w:cs="Times New Roman"/>
          <w:b/>
          <w:bCs/>
        </w:rPr>
      </w:pPr>
      <w:r>
        <w:rPr>
          <w:rFonts w:eastAsia="Times New Roman" w:cs="Times New Roman" w:ascii="Times New Roman" w:hAnsi="Times New Roman"/>
        </w:rPr>
        <w:t>FGT filed tariffs sheets detailing the 2001 GRI funding mechanism for GRI charges pursuant to the January 21, 1998, GRI Settlement  (RP01-136-000).</w:t>
      </w:r>
    </w:p>
    <w:p>
      <w:pPr>
        <w:pStyle w:val="Normal"/>
        <w:tabs>
          <w:tab w:val="clear" w:pos="540"/>
        </w:tabs>
        <w:rPr>
          <w:rFonts w:ascii="Times New Roman" w:hAnsi="Times New Roman" w:eastAsia="Times New Roman" w:cs="Times New Roman"/>
          <w:b/>
          <w:bCs/>
        </w:rPr>
      </w:pPr>
      <w:r>
        <w:rPr>
          <w:rFonts w:eastAsia="Times New Roman" w:cs="Times New Roman" w:ascii="Times New Roman" w:hAnsi="Times New Roman"/>
          <w:b/>
          <w:bCs/>
        </w:rPr>
      </w:r>
    </w:p>
    <w:p>
      <w:pPr>
        <w:pStyle w:val="Normal"/>
        <w:tabs>
          <w:tab w:val="clear" w:pos="540"/>
        </w:tabs>
        <w:rPr>
          <w:rFonts w:ascii="Times New Roman" w:hAnsi="Times New Roman" w:eastAsia="Times New Roman" w:cs="Times New Roman"/>
          <w:b/>
          <w:bCs/>
        </w:rPr>
      </w:pPr>
      <w:r>
        <w:rPr>
          <w:rFonts w:eastAsia="Times New Roman" w:cs="Times New Roman" w:ascii="Times New Roman" w:hAnsi="Times New Roman"/>
          <w:b/>
          <w:bCs/>
        </w:rPr>
        <w:t xml:space="preserve">Northern Border  </w:t>
      </w:r>
    </w:p>
    <w:p>
      <w:pPr>
        <w:pStyle w:val="Normal"/>
        <w:numPr>
          <w:ilvl w:val="0"/>
          <w:numId w:val="5"/>
        </w:numPr>
        <w:tabs>
          <w:tab w:val="clear" w:pos="540"/>
          <w:tab w:val="left" w:pos="0" w:leader="none"/>
        </w:tabs>
        <w:ind w:hanging="360" w:start="720" w:end="0"/>
        <w:rPr>
          <w:rFonts w:ascii="Times New Roman" w:hAnsi="Times New Roman" w:eastAsia="Times New Roman" w:cs="Times New Roman"/>
          <w:b/>
          <w:bCs/>
        </w:rPr>
      </w:pPr>
      <w:r>
        <w:rPr>
          <w:rFonts w:eastAsia="Times New Roman" w:cs="Times New Roman" w:ascii="Times New Roman" w:hAnsi="Times New Roman"/>
        </w:rPr>
        <w:t>Filed tariff sheets, to become effective January 1, 2001, revising the Maximum Rate and Minimum Revenue Credit under Rate Schedule IT-1 in accordance with the terms of that rate schedule.</w:t>
      </w:r>
    </w:p>
    <w:p>
      <w:pPr>
        <w:pStyle w:val="Normal"/>
        <w:tabs>
          <w:tab w:val="clear" w:pos="540"/>
        </w:tabs>
        <w:rPr>
          <w:rFonts w:ascii="Times New Roman" w:hAnsi="Times New Roman" w:eastAsia="Times New Roman" w:cs="Times New Roman"/>
          <w:b/>
          <w:bCs/>
        </w:rPr>
      </w:pPr>
      <w:r>
        <w:rPr>
          <w:rFonts w:eastAsia="Times New Roman" w:cs="Times New Roman" w:ascii="Times New Roman" w:hAnsi="Times New Roman"/>
          <w:b/>
          <w:bCs/>
        </w:rPr>
      </w:r>
    </w:p>
    <w:p>
      <w:pPr>
        <w:pStyle w:val="Normal"/>
        <w:tabs>
          <w:tab w:val="clear" w:pos="540"/>
        </w:tabs>
        <w:rPr>
          <w:rFonts w:ascii="Times New Roman" w:hAnsi="Times New Roman" w:eastAsia="Times New Roman" w:cs="Times New Roman"/>
          <w:b/>
          <w:bCs/>
        </w:rPr>
      </w:pPr>
      <w:r>
        <w:rPr>
          <w:rFonts w:eastAsia="Times New Roman" w:cs="Times New Roman" w:ascii="Times New Roman" w:hAnsi="Times New Roman"/>
          <w:b/>
          <w:bCs/>
        </w:rPr>
        <w:t xml:space="preserve">Northern Natural   </w:t>
      </w:r>
    </w:p>
    <w:p>
      <w:pPr>
        <w:pStyle w:val="Normal"/>
        <w:numPr>
          <w:ilvl w:val="0"/>
          <w:numId w:val="6"/>
        </w:numPr>
        <w:tabs>
          <w:tab w:val="clear" w:pos="540"/>
          <w:tab w:val="left" w:pos="0" w:leader="none"/>
        </w:tabs>
        <w:ind w:hanging="720" w:start="720" w:end="0"/>
        <w:rPr>
          <w:rFonts w:ascii="Times New Roman" w:hAnsi="Times New Roman" w:eastAsia="Times New Roman" w:cs="Times New Roman"/>
          <w:b/>
          <w:bCs/>
        </w:rPr>
      </w:pPr>
      <w:r>
        <w:rPr>
          <w:rFonts w:eastAsia="Times New Roman" w:cs="Times New Roman" w:ascii="Times New Roman" w:hAnsi="Times New Roman"/>
        </w:rPr>
        <w:t>On November 24, FERC noticed the summary settlement on Kansas Ad Valorem Tax Refund Matters on NNG’s system.</w:t>
      </w:r>
      <w:r>
        <w:rPr>
          <w:rFonts w:eastAsia="Times New Roman" w:cs="Times New Roman" w:ascii="Times New Roman" w:hAnsi="Times New Roman"/>
          <w:b/>
          <w:bCs/>
        </w:rPr>
        <w:t xml:space="preserve"> </w:t>
      </w:r>
      <w:r>
        <w:rPr>
          <w:rFonts w:eastAsia="Times New Roman" w:cs="Times New Roman" w:ascii="Times New Roman" w:hAnsi="Times New Roman"/>
        </w:rPr>
        <w:t xml:space="preserve"> The settlement was filed on November 20 (RP98-39-000).  On November 30, Northern filed comments in support of the settlement.  </w:t>
      </w:r>
    </w:p>
    <w:p>
      <w:pPr>
        <w:pStyle w:val="Normal"/>
        <w:numPr>
          <w:ilvl w:val="0"/>
          <w:numId w:val="6"/>
        </w:numPr>
        <w:tabs>
          <w:tab w:val="clear" w:pos="540"/>
          <w:tab w:val="left" w:pos="0" w:leader="none"/>
        </w:tabs>
        <w:ind w:hanging="720" w:start="720" w:end="0"/>
        <w:rPr>
          <w:rFonts w:ascii="Times New Roman" w:hAnsi="Times New Roman" w:eastAsia="Times New Roman" w:cs="Times New Roman"/>
          <w:b/>
          <w:bCs/>
        </w:rPr>
      </w:pPr>
      <w:r>
        <w:rPr>
          <w:rFonts w:eastAsia="Times New Roman" w:cs="Times New Roman" w:ascii="Times New Roman" w:hAnsi="Times New Roman"/>
        </w:rPr>
        <w:t xml:space="preserve">The Commission noticed  compliance tariff revisions that reflect the use of a five-year base period to determine VFT Shippers’ load factors and delete any references to LFT (RP00-264-001).  </w:t>
      </w:r>
    </w:p>
    <w:p>
      <w:pPr>
        <w:pStyle w:val="Normal"/>
        <w:numPr>
          <w:ilvl w:val="0"/>
          <w:numId w:val="6"/>
        </w:numPr>
        <w:tabs>
          <w:tab w:val="clear" w:pos="540"/>
          <w:tab w:val="left" w:pos="0" w:leader="none"/>
        </w:tabs>
        <w:ind w:hanging="720" w:start="720" w:end="0"/>
        <w:rPr>
          <w:rFonts w:ascii="Times New Roman" w:hAnsi="Times New Roman" w:eastAsia="Times New Roman" w:cs="Times New Roman"/>
          <w:b/>
          <w:bCs/>
        </w:rPr>
      </w:pPr>
      <w:r>
        <w:rPr>
          <w:rFonts w:eastAsia="Times New Roman" w:cs="Times New Roman" w:ascii="Times New Roman" w:hAnsi="Times New Roman"/>
        </w:rPr>
        <w:t xml:space="preserve">On November 30, filed tariff sheets to set forth Rate Schedule VFT base rates, to reflect the impact of the SLA rate adjustment to Northern’s VFT rates  (RP01-76-).   </w:t>
      </w:r>
    </w:p>
    <w:p>
      <w:pPr>
        <w:pStyle w:val="Normal"/>
        <w:numPr>
          <w:ilvl w:val="0"/>
          <w:numId w:val="6"/>
        </w:numPr>
        <w:tabs>
          <w:tab w:val="clear" w:pos="540"/>
          <w:tab w:val="left" w:pos="0" w:leader="none"/>
        </w:tabs>
        <w:ind w:hanging="720" w:start="720" w:end="0"/>
        <w:rPr>
          <w:rFonts w:ascii="Times New Roman" w:hAnsi="Times New Roman" w:eastAsia="Times New Roman" w:cs="Times New Roman"/>
          <w:b/>
          <w:bCs/>
        </w:rPr>
      </w:pPr>
      <w:r>
        <w:rPr>
          <w:rFonts w:eastAsia="Times New Roman" w:cs="Times New Roman" w:ascii="Times New Roman" w:hAnsi="Times New Roman"/>
        </w:rPr>
        <w:t xml:space="preserve">On November 30, FERC issued a Letter Order approving tariff sheets reflecting Carlton Sourcers’ flow obligations under current tariff provisions for the 2000-2001 heating season (RP96-272-018).   </w:t>
      </w:r>
    </w:p>
    <w:p>
      <w:pPr>
        <w:pStyle w:val="Normal"/>
        <w:numPr>
          <w:ilvl w:val="0"/>
          <w:numId w:val="6"/>
        </w:numPr>
        <w:tabs>
          <w:tab w:val="clear" w:pos="540"/>
          <w:tab w:val="left" w:pos="0" w:leader="none"/>
        </w:tabs>
        <w:ind w:hanging="720" w:start="720" w:end="0"/>
        <w:rPr>
          <w:rFonts w:ascii="Times New Roman" w:hAnsi="Times New Roman" w:eastAsia="Times New Roman" w:cs="Times New Roman"/>
          <w:b/>
          <w:bCs/>
        </w:rPr>
      </w:pPr>
      <w:r>
        <w:rPr>
          <w:rFonts w:eastAsia="Times New Roman" w:cs="Times New Roman" w:ascii="Times New Roman" w:hAnsi="Times New Roman"/>
        </w:rPr>
        <w:t xml:space="preserve">In a Letter Order issued November 30, FERC accepted and approved Northern’s tariff sheets to implement a negotiated rate with Midwest Gas subject to certain conditions.  FERC directed Northern to refile the sheets with the transmission rate and construction reimbursement charge separately stated to allow other shippers to determine the rate  (RP96-272-019).   </w:t>
      </w:r>
    </w:p>
    <w:p>
      <w:pPr>
        <w:pStyle w:val="Normal"/>
        <w:numPr>
          <w:ilvl w:val="0"/>
          <w:numId w:val="6"/>
        </w:numPr>
        <w:tabs>
          <w:tab w:val="clear" w:pos="540"/>
          <w:tab w:val="left" w:pos="0" w:leader="none"/>
        </w:tabs>
        <w:ind w:hanging="720" w:start="720" w:end="0"/>
        <w:rPr>
          <w:rFonts w:ascii="Times New Roman" w:hAnsi="Times New Roman" w:eastAsia="Times New Roman" w:cs="Times New Roman"/>
          <w:b/>
          <w:bCs/>
        </w:rPr>
      </w:pPr>
      <w:r>
        <w:rPr>
          <w:rFonts w:eastAsia="Times New Roman" w:cs="Times New Roman" w:ascii="Times New Roman" w:hAnsi="Times New Roman"/>
        </w:rPr>
        <w:t xml:space="preserve">NNG filed tariff sheets to set forth the approved 2001 GRI surcharges for the 2001 calendar year in accordance with the GRI Five-year Plan approved in docket #RP00-313  (RP01-).   </w:t>
      </w:r>
    </w:p>
    <w:p>
      <w:pPr>
        <w:pStyle w:val="Normal"/>
        <w:numPr>
          <w:ilvl w:val="0"/>
          <w:numId w:val="6"/>
        </w:numPr>
        <w:tabs>
          <w:tab w:val="clear" w:pos="540"/>
          <w:tab w:val="left" w:pos="0" w:leader="none"/>
        </w:tabs>
        <w:ind w:hanging="720" w:start="720" w:end="0"/>
        <w:rPr>
          <w:rFonts w:ascii="Times New Roman" w:hAnsi="Times New Roman" w:eastAsia="Times New Roman" w:cs="Times New Roman"/>
          <w:b/>
          <w:bCs/>
        </w:rPr>
      </w:pPr>
      <w:r>
        <w:rPr>
          <w:rFonts w:eastAsia="Times New Roman" w:cs="Times New Roman" w:ascii="Times New Roman" w:hAnsi="Times New Roman"/>
        </w:rPr>
        <w:t xml:space="preserve">On December 1, filed to establish the System Balancing Agreement cost recovery surcharge to be effective January 1, 2001.  The SBA surcharge for 2001 will be $0.157/dth, which is an increase of $0.040 from the 2000 rate (RP01-).  </w:t>
      </w:r>
    </w:p>
    <w:p>
      <w:pPr>
        <w:pStyle w:val="Normal"/>
        <w:numPr>
          <w:ilvl w:val="0"/>
          <w:numId w:val="6"/>
        </w:numPr>
        <w:tabs>
          <w:tab w:val="clear" w:pos="540"/>
          <w:tab w:val="left" w:pos="0" w:leader="none"/>
        </w:tabs>
        <w:ind w:hanging="720" w:start="720" w:end="0"/>
        <w:rPr>
          <w:rFonts w:ascii="Times New Roman" w:hAnsi="Times New Roman" w:eastAsia="Times New Roman" w:cs="Times New Roman"/>
          <w:b/>
          <w:bCs/>
        </w:rPr>
      </w:pPr>
      <w:r>
        <w:rPr>
          <w:rFonts w:eastAsia="Times New Roman" w:cs="Times New Roman" w:ascii="Times New Roman" w:hAnsi="Times New Roman"/>
        </w:rPr>
        <w:t xml:space="preserve">On November 22, FERC noticed NNG’s filing canceling rate schedule T-44 from Original Volume #2 Gas Tariff (CP00-433).  </w:t>
      </w:r>
    </w:p>
    <w:p>
      <w:pPr>
        <w:pStyle w:val="Normal"/>
        <w:numPr>
          <w:ilvl w:val="0"/>
          <w:numId w:val="6"/>
        </w:numPr>
        <w:tabs>
          <w:tab w:val="clear" w:pos="540"/>
          <w:tab w:val="left" w:pos="0" w:leader="none"/>
        </w:tabs>
        <w:ind w:hanging="720" w:start="720" w:end="0"/>
        <w:rPr>
          <w:rFonts w:ascii="Times New Roman" w:hAnsi="Times New Roman" w:eastAsia="Times New Roman" w:cs="Times New Roman"/>
          <w:b/>
          <w:bCs/>
        </w:rPr>
      </w:pPr>
      <w:r>
        <w:rPr>
          <w:rFonts w:eastAsia="Times New Roman" w:cs="Times New Roman" w:ascii="Times New Roman" w:hAnsi="Times New Roman"/>
        </w:rPr>
        <w:t xml:space="preserve">Filing noticed by FERC on November 30 on the Platte River A-Line Abandonment.  Landowner notification letters and newspaper notices were sent the same day to comply with FERC regulations  (CP01-33). </w:t>
      </w:r>
      <w:r>
        <w:rPr>
          <w:rFonts w:eastAsia="Times New Roman" w:cs="Times New Roman" w:ascii="Times New Roman" w:hAnsi="Times New Roman"/>
          <w:b/>
          <w:bCs/>
          <w:i/>
          <w:iCs/>
        </w:rPr>
        <w:t xml:space="preserve"> </w:t>
      </w:r>
    </w:p>
    <w:p>
      <w:pPr>
        <w:pStyle w:val="Normal"/>
        <w:numPr>
          <w:ilvl w:val="0"/>
          <w:numId w:val="6"/>
        </w:numPr>
        <w:tabs>
          <w:tab w:val="clear" w:pos="540"/>
          <w:tab w:val="left" w:pos="0" w:leader="none"/>
        </w:tabs>
        <w:ind w:hanging="720" w:start="720" w:end="0"/>
        <w:rPr>
          <w:rFonts w:ascii="Times New Roman" w:hAnsi="Times New Roman" w:eastAsia="Times New Roman" w:cs="Times New Roman"/>
          <w:b/>
          <w:bCs/>
        </w:rPr>
      </w:pPr>
      <w:r>
        <w:rPr>
          <w:rFonts w:eastAsia="Times New Roman" w:cs="Times New Roman" w:ascii="Times New Roman" w:hAnsi="Times New Roman"/>
        </w:rPr>
        <w:t xml:space="preserve">Filed the Semi-Annual Storage Report which includes activity under Northern’s Firm Deferred Delivery (FDD) and Interruptible Deferred Delivery (IDD) services for May – October, 2000, injection season.  </w:t>
      </w:r>
    </w:p>
    <w:p>
      <w:pPr>
        <w:pStyle w:val="Normal"/>
        <w:numPr>
          <w:ilvl w:val="0"/>
          <w:numId w:val="6"/>
        </w:numPr>
        <w:tabs>
          <w:tab w:val="clear" w:pos="540"/>
          <w:tab w:val="left" w:pos="0" w:leader="none"/>
        </w:tabs>
        <w:ind w:hanging="360" w:start="720" w:end="0"/>
        <w:rPr>
          <w:rFonts w:ascii="Times New Roman" w:hAnsi="Times New Roman" w:eastAsia="Times New Roman" w:cs="Times New Roman"/>
          <w:b/>
          <w:bCs/>
        </w:rPr>
      </w:pPr>
      <w:r>
        <w:rPr>
          <w:rFonts w:eastAsia="Times New Roman" w:cs="Times New Roman" w:ascii="Times New Roman" w:hAnsi="Times New Roman"/>
        </w:rPr>
        <w:t>Filed statement showing comparison of estimated and actual costs incurred for the Oakland A-Line replacement project (CP00-278-000).</w:t>
      </w:r>
    </w:p>
    <w:p>
      <w:pPr>
        <w:pStyle w:val="Normal"/>
        <w:tabs>
          <w:tab w:val="clear" w:pos="540"/>
        </w:tabs>
        <w:rPr>
          <w:rFonts w:ascii="Times New Roman" w:hAnsi="Times New Roman" w:eastAsia="Times New Roman" w:cs="Times New Roman"/>
          <w:b/>
          <w:bCs/>
        </w:rPr>
      </w:pPr>
      <w:r>
        <w:rPr>
          <w:rFonts w:eastAsia="Times New Roman" w:cs="Times New Roman" w:ascii="Times New Roman" w:hAnsi="Times New Roman"/>
          <w:b/>
          <w:bCs/>
        </w:rPr>
      </w:r>
    </w:p>
    <w:p>
      <w:pPr>
        <w:pStyle w:val="Normal"/>
        <w:tabs>
          <w:tab w:val="clear" w:pos="540"/>
        </w:tabs>
        <w:rPr>
          <w:rFonts w:ascii="Times New Roman" w:hAnsi="Times New Roman" w:eastAsia="Times New Roman" w:cs="Times New Roman"/>
          <w:b/>
          <w:bCs/>
        </w:rPr>
      </w:pPr>
      <w:r>
        <w:rPr>
          <w:rFonts w:eastAsia="Times New Roman" w:cs="Times New Roman" w:ascii="Times New Roman" w:hAnsi="Times New Roman"/>
          <w:b/>
          <w:bCs/>
        </w:rPr>
        <w:t xml:space="preserve">Transwestern   </w:t>
      </w:r>
    </w:p>
    <w:p>
      <w:pPr>
        <w:pStyle w:val="Normal"/>
        <w:numPr>
          <w:ilvl w:val="0"/>
          <w:numId w:val="7"/>
        </w:numPr>
        <w:tabs>
          <w:tab w:val="clear" w:pos="540"/>
          <w:tab w:val="left" w:pos="0" w:leader="none"/>
        </w:tabs>
        <w:ind w:hanging="720" w:start="720" w:end="0"/>
        <w:rPr>
          <w:rFonts w:ascii="Times New Roman" w:hAnsi="Times New Roman" w:eastAsia="Times New Roman" w:cs="Times New Roman"/>
          <w:b/>
          <w:bCs/>
        </w:rPr>
      </w:pPr>
      <w:r>
        <w:rPr>
          <w:rFonts w:eastAsia="Times New Roman" w:cs="Times New Roman" w:ascii="Times New Roman" w:hAnsi="Times New Roman"/>
        </w:rPr>
        <w:t xml:space="preserve">On November 30, filed revisions to TW tariff to provide ROFR rights to be negotiated and granted to shippers who may be entering into max. rate contracts for 12 months or more.  Implementation of this proposal will accommodate the BP Amoco deal effective Jan 1, 2001 (RP01-).  </w:t>
      </w:r>
    </w:p>
    <w:p>
      <w:pPr>
        <w:pStyle w:val="Normal"/>
        <w:numPr>
          <w:ilvl w:val="0"/>
          <w:numId w:val="7"/>
        </w:numPr>
        <w:tabs>
          <w:tab w:val="clear" w:pos="540"/>
          <w:tab w:val="left" w:pos="0" w:leader="none"/>
        </w:tabs>
        <w:ind w:hanging="720" w:start="720" w:end="0"/>
        <w:rPr>
          <w:rFonts w:ascii="Times New Roman" w:hAnsi="Times New Roman" w:eastAsia="Times New Roman" w:cs="Times New Roman"/>
          <w:b/>
          <w:bCs/>
        </w:rPr>
      </w:pPr>
      <w:r>
        <w:rPr>
          <w:rFonts w:eastAsia="Times New Roman" w:cs="Times New Roman" w:ascii="Times New Roman" w:hAnsi="Times New Roman"/>
        </w:rPr>
        <w:t xml:space="preserve">Filed tariff sheets to set forth the approved 2001 GRI surcharges for the 2001 calendar year in accordance with the GRI Five-year Plan (RP01-) </w:t>
      </w:r>
    </w:p>
    <w:p>
      <w:pPr>
        <w:pStyle w:val="Normal"/>
        <w:numPr>
          <w:ilvl w:val="0"/>
          <w:numId w:val="7"/>
        </w:numPr>
        <w:tabs>
          <w:tab w:val="clear" w:pos="540"/>
          <w:tab w:val="left" w:pos="0" w:leader="none"/>
        </w:tabs>
        <w:ind w:hanging="720" w:start="720" w:end="0"/>
        <w:rPr>
          <w:rFonts w:ascii="Times New Roman" w:hAnsi="Times New Roman" w:eastAsia="Times New Roman" w:cs="Times New Roman"/>
          <w:b/>
          <w:bCs/>
        </w:rPr>
      </w:pPr>
      <w:r>
        <w:rPr>
          <w:rFonts w:eastAsia="Times New Roman" w:cs="Times New Roman" w:ascii="Times New Roman" w:hAnsi="Times New Roman"/>
        </w:rPr>
        <w:t xml:space="preserve">Filed a negotiated rate transaction with Sempra Energy Trading effective December 1, 2000.  </w:t>
      </w:r>
    </w:p>
    <w:p>
      <w:pPr>
        <w:pStyle w:val="Normal"/>
        <w:numPr>
          <w:ilvl w:val="0"/>
          <w:numId w:val="7"/>
        </w:numPr>
        <w:tabs>
          <w:tab w:val="clear" w:pos="540"/>
          <w:tab w:val="left" w:pos="0" w:leader="none"/>
        </w:tabs>
        <w:ind w:hanging="720" w:start="720" w:end="0"/>
        <w:rPr>
          <w:rFonts w:ascii="Times New Roman" w:hAnsi="Times New Roman" w:eastAsia="Times New Roman" w:cs="Times New Roman"/>
          <w:b/>
          <w:bCs/>
        </w:rPr>
      </w:pPr>
      <w:r>
        <w:rPr>
          <w:rFonts w:eastAsia="Times New Roman" w:cs="Times New Roman" w:ascii="Times New Roman" w:hAnsi="Times New Roman"/>
        </w:rPr>
        <w:t xml:space="preserve">Filed a Request for Waiver and Extension of Time to file a statement of the actual costs after authorized facilities have been constructed.  TW requests an extension of this requirement until December 31, 2000  (CP99-522-000). </w:t>
      </w:r>
      <w:r>
        <w:rPr>
          <w:rFonts w:eastAsia="Times New Roman" w:cs="Times New Roman" w:ascii="Times New Roman" w:hAnsi="Times New Roman"/>
          <w:b/>
          <w:bCs/>
          <w:i/>
          <w:iCs/>
        </w:rPr>
        <w:t xml:space="preserve"> </w:t>
      </w:r>
    </w:p>
    <w:p>
      <w:pPr>
        <w:pStyle w:val="Normal"/>
        <w:numPr>
          <w:ilvl w:val="0"/>
          <w:numId w:val="7"/>
        </w:numPr>
        <w:tabs>
          <w:tab w:val="clear" w:pos="540"/>
          <w:tab w:val="left" w:pos="0" w:leader="none"/>
        </w:tabs>
        <w:ind w:hanging="360" w:start="720" w:end="0"/>
        <w:rPr>
          <w:rFonts w:ascii="Times New Roman" w:hAnsi="Times New Roman" w:eastAsia="Times New Roman" w:cs="Times New Roman"/>
          <w:b/>
          <w:bCs/>
        </w:rPr>
      </w:pPr>
      <w:r>
        <w:rPr>
          <w:rFonts w:eastAsia="Times New Roman" w:cs="Times New Roman" w:ascii="Times New Roman" w:hAnsi="Times New Roman"/>
        </w:rPr>
        <w:t>On November 22, FERC noticed compliance filing implementing the trading of operator imbalances  (RP00-626).</w:t>
      </w:r>
    </w:p>
    <w:p>
      <w:pPr>
        <w:pStyle w:val="Normal"/>
        <w:tabs>
          <w:tab w:val="clear" w:pos="540"/>
        </w:tabs>
        <w:ind w:start="72" w:end="0"/>
        <w:jc w:val="center"/>
        <w:rPr>
          <w:rFonts w:ascii="Times New Roman" w:hAnsi="Times New Roman" w:eastAsia="Times New Roman" w:cs="Times New Roman"/>
          <w:b/>
          <w:bCs/>
        </w:rPr>
      </w:pPr>
      <w:r>
        <w:rPr>
          <w:rFonts w:eastAsia="Times New Roman" w:cs="Times New Roman" w:ascii="Times New Roman" w:hAnsi="Times New Roman"/>
          <w:b/>
          <w:bCs/>
        </w:rPr>
      </w:r>
    </w:p>
    <w:p>
      <w:pPr>
        <w:pStyle w:val="Normal"/>
        <w:tabs>
          <w:tab w:val="clear" w:pos="540"/>
        </w:tabs>
        <w:ind w:start="72" w:end="0"/>
        <w:jc w:val="center"/>
        <w:rPr>
          <w:rFonts w:ascii="Times New Roman" w:hAnsi="Times New Roman" w:eastAsia="Times New Roman" w:cs="Times New Roman"/>
          <w:b/>
          <w:bCs/>
        </w:rPr>
      </w:pPr>
      <w:r>
        <w:rPr>
          <w:rFonts w:eastAsia="Times New Roman" w:cs="Times New Roman" w:ascii="Times New Roman" w:hAnsi="Times New Roman"/>
          <w:b/>
          <w:bCs/>
        </w:rPr>
      </w:r>
    </w:p>
    <w:p>
      <w:pPr>
        <w:pStyle w:val="Heading1"/>
        <w:ind w:hanging="0" w:start="0"/>
        <w:rPr/>
      </w:pPr>
      <w:r>
        <w:rPr/>
        <w:t>Order No. 637 Update</w:t>
      </w:r>
    </w:p>
    <w:p>
      <w:pPr>
        <w:pStyle w:val="Normal"/>
        <w:tabs>
          <w:tab w:val="clear" w:pos="540"/>
        </w:tabs>
        <w:rPr>
          <w:rFonts w:ascii="Times New Roman" w:hAnsi="Times New Roman" w:eastAsia="Times New Roman" w:cs="Times New Roman"/>
          <w:b/>
          <w:bCs/>
        </w:rPr>
      </w:pPr>
      <w:r>
        <w:rPr>
          <w:rFonts w:eastAsia="Times New Roman" w:cs="Times New Roman" w:ascii="Times New Roman" w:hAnsi="Times New Roman"/>
          <w:b/>
          <w:bCs/>
        </w:rPr>
      </w:r>
    </w:p>
    <w:p>
      <w:pPr>
        <w:pStyle w:val="Normal"/>
        <w:tabs>
          <w:tab w:val="clear" w:pos="540"/>
        </w:tabs>
        <w:rPr>
          <w:rFonts w:ascii="Times New Roman" w:hAnsi="Times New Roman" w:eastAsia="Times New Roman" w:cs="Times New Roman"/>
        </w:rPr>
      </w:pPr>
      <w:r>
        <w:rPr>
          <w:rFonts w:eastAsia="Times New Roman" w:cs="Times New Roman" w:ascii="Times New Roman" w:hAnsi="Times New Roman"/>
        </w:rPr>
        <w:t xml:space="preserve">Below are summaries of the first wave of Order 637 proceedings.  Most pipelines whose proceedings have begun are pursuing informal settlement discussions this month. </w:t>
      </w:r>
    </w:p>
    <w:p>
      <w:pPr>
        <w:pStyle w:val="Normal"/>
        <w:tabs>
          <w:tab w:val="clear" w:pos="540"/>
        </w:tabs>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8"/>
        </w:numPr>
        <w:tabs>
          <w:tab w:val="clear" w:pos="540"/>
          <w:tab w:val="left" w:pos="0" w:leader="none"/>
        </w:tabs>
        <w:ind w:hanging="720" w:start="720" w:end="0"/>
        <w:rPr/>
      </w:pPr>
      <w:r>
        <w:rPr>
          <w:rFonts w:eastAsia="Times New Roman" w:cs="Times New Roman" w:ascii="Times New Roman" w:hAnsi="Times New Roman"/>
          <w:b/>
          <w:bCs/>
        </w:rPr>
        <w:t>ANR</w:t>
      </w:r>
      <w:r>
        <w:rPr>
          <w:rFonts w:eastAsia="Times New Roman" w:cs="Times New Roman" w:ascii="Times New Roman" w:hAnsi="Times New Roman"/>
        </w:rPr>
        <w:t xml:space="preserve">, </w:t>
      </w:r>
      <w:r>
        <w:rPr>
          <w:rFonts w:eastAsia="Times New Roman" w:cs="Times New Roman" w:ascii="Times New Roman" w:hAnsi="Times New Roman"/>
          <w:b/>
          <w:bCs/>
        </w:rPr>
        <w:t xml:space="preserve">RP00-332.  </w:t>
      </w:r>
      <w:r>
        <w:rPr>
          <w:rFonts w:eastAsia="Times New Roman" w:cs="Times New Roman" w:ascii="Times New Roman" w:hAnsi="Times New Roman"/>
        </w:rPr>
        <w:t>After three technical conferences at FERC, ANR is committed to developing a total consensus document.  ANR is circulating their latest revisions to customers (December 7</w:t>
      </w:r>
      <w:r>
        <w:rPr>
          <w:rFonts w:eastAsia="Times New Roman" w:cs="Times New Roman" w:ascii="Times New Roman" w:hAnsi="Times New Roman"/>
          <w:vertAlign w:val="superscript"/>
        </w:rPr>
        <w:t>th</w:t>
      </w:r>
      <w:r>
        <w:rPr>
          <w:rFonts w:eastAsia="Times New Roman" w:cs="Times New Roman" w:ascii="Times New Roman" w:hAnsi="Times New Roman"/>
        </w:rPr>
        <w:t>). Customers are meeting (December 15</w:t>
      </w:r>
      <w:r>
        <w:rPr>
          <w:rFonts w:eastAsia="Times New Roman" w:cs="Times New Roman" w:ascii="Times New Roman" w:hAnsi="Times New Roman"/>
          <w:vertAlign w:val="superscript"/>
        </w:rPr>
        <w:t>th</w:t>
      </w:r>
      <w:r>
        <w:rPr>
          <w:rFonts w:eastAsia="Times New Roman" w:cs="Times New Roman" w:ascii="Times New Roman" w:hAnsi="Times New Roman"/>
        </w:rPr>
        <w:t>) separately from FERC to discuss ANR's proposal.  A follow-up technical conference is scheduled for January 11 at FERC.</w:t>
      </w:r>
    </w:p>
    <w:p>
      <w:pPr>
        <w:pStyle w:val="Normal"/>
        <w:numPr>
          <w:ilvl w:val="0"/>
          <w:numId w:val="8"/>
        </w:numPr>
        <w:tabs>
          <w:tab w:val="clear" w:pos="540"/>
          <w:tab w:val="left" w:pos="0" w:leader="none"/>
        </w:tabs>
        <w:ind w:hanging="720" w:start="720" w:end="0"/>
        <w:rPr/>
      </w:pPr>
      <w:r>
        <w:rPr>
          <w:rFonts w:eastAsia="Times New Roman" w:cs="Times New Roman" w:ascii="Times New Roman" w:hAnsi="Times New Roman"/>
          <w:b/>
          <w:bCs/>
        </w:rPr>
        <w:t>Dominion, RP00-344.</w:t>
      </w:r>
      <w:r>
        <w:rPr>
          <w:rFonts w:eastAsia="Times New Roman" w:cs="Times New Roman" w:ascii="Times New Roman" w:hAnsi="Times New Roman"/>
        </w:rPr>
        <w:t xml:space="preserve">  Dominion has held at least five meetings with customers to work out a settlement in this proceeding.  Settlement negotiations have gone so well that the pjpeline has cancelled a technical conference scheduled for December 14</w:t>
      </w:r>
      <w:r>
        <w:rPr>
          <w:rFonts w:eastAsia="Times New Roman" w:cs="Times New Roman" w:ascii="Times New Roman" w:hAnsi="Times New Roman"/>
          <w:vertAlign w:val="superscript"/>
        </w:rPr>
        <w:t>th</w:t>
      </w:r>
      <w:r>
        <w:rPr>
          <w:rFonts w:eastAsia="Times New Roman" w:cs="Times New Roman" w:ascii="Times New Roman" w:hAnsi="Times New Roman"/>
        </w:rPr>
        <w:t xml:space="preserve"> in the hopes of filing a settlement document with the Commission soon.</w:t>
      </w:r>
    </w:p>
    <w:p>
      <w:pPr>
        <w:pStyle w:val="Normal"/>
        <w:numPr>
          <w:ilvl w:val="0"/>
          <w:numId w:val="8"/>
        </w:numPr>
        <w:tabs>
          <w:tab w:val="clear" w:pos="540"/>
          <w:tab w:val="left" w:pos="0" w:leader="none"/>
        </w:tabs>
        <w:ind w:hanging="720" w:start="720" w:end="0"/>
        <w:rPr/>
      </w:pPr>
      <w:r>
        <w:rPr>
          <w:rFonts w:eastAsia="Times New Roman" w:cs="Times New Roman" w:ascii="Times New Roman" w:hAnsi="Times New Roman"/>
          <w:b/>
          <w:bCs/>
        </w:rPr>
        <w:t>Koch, RP00-340</w:t>
      </w:r>
      <w:r>
        <w:rPr>
          <w:rFonts w:eastAsia="Times New Roman" w:cs="Times New Roman" w:ascii="Times New Roman" w:hAnsi="Times New Roman"/>
        </w:rPr>
        <w:t>.  Koch has circulated revisions to its Order 637 filing, including a settlement proposal for segmentation.  There will be a conference call between Koch and its customers on December 5</w:t>
      </w:r>
      <w:r>
        <w:rPr>
          <w:rFonts w:eastAsia="Times New Roman" w:cs="Times New Roman" w:ascii="Times New Roman" w:hAnsi="Times New Roman"/>
          <w:vertAlign w:val="superscript"/>
        </w:rPr>
        <w:t>th</w:t>
      </w:r>
      <w:r>
        <w:rPr>
          <w:rFonts w:eastAsia="Times New Roman" w:cs="Times New Roman" w:ascii="Times New Roman" w:hAnsi="Times New Roman"/>
        </w:rPr>
        <w:t xml:space="preserve"> for comments.  A follow-up technical conference will be scheduled at FERC for sometime in January</w:t>
      </w:r>
      <w:r>
        <w:rPr>
          <w:rFonts w:eastAsia="Times New Roman" w:cs="Times New Roman" w:ascii="Times New Roman" w:hAnsi="Times New Roman"/>
          <w:i/>
          <w:iCs/>
        </w:rPr>
        <w:t>.  [Koch, previously adament that segmentation is not possible on its system, has developed a segmenting proposal that would allow customers broader supplemental rights in the zones in which their primary receipt and delivery points are located.  When points are located in different zones, the customer would be entitled to utilize its full MDQ in each zone.  Critical to Koch's offer is that all segmented transactions are scheduled on a supplemental basis for operational integrity.  The right to segmentation can be waived by customers and it will be available on a prospective basis only for new or renegotiated contracts.  Koch is also proposing a "segmentation fee" to be assessed either to those customers utilizing segmentation or by all Koch customers.]</w:t>
      </w:r>
    </w:p>
    <w:p>
      <w:pPr>
        <w:pStyle w:val="Normal"/>
        <w:numPr>
          <w:ilvl w:val="0"/>
          <w:numId w:val="8"/>
        </w:numPr>
        <w:tabs>
          <w:tab w:val="clear" w:pos="540"/>
          <w:tab w:val="left" w:pos="0" w:leader="none"/>
        </w:tabs>
        <w:ind w:hanging="720" w:start="720" w:end="0"/>
        <w:rPr/>
      </w:pPr>
      <w:r>
        <w:rPr>
          <w:rFonts w:eastAsia="Times New Roman" w:cs="Times New Roman" w:ascii="Times New Roman" w:hAnsi="Times New Roman"/>
          <w:b/>
          <w:bCs/>
        </w:rPr>
        <w:t>Colorado Interstate, RP00-325</w:t>
      </w:r>
      <w:r>
        <w:rPr>
          <w:rFonts w:eastAsia="Times New Roman" w:cs="Times New Roman" w:ascii="Times New Roman" w:hAnsi="Times New Roman"/>
        </w:rPr>
        <w:t>.</w:t>
      </w:r>
      <w:r>
        <w:rPr>
          <w:rFonts w:eastAsia="Times New Roman" w:cs="Times New Roman" w:ascii="Times New Roman" w:hAnsi="Times New Roman"/>
          <w:b/>
          <w:bCs/>
        </w:rPr>
        <w:t xml:space="preserve">  </w:t>
      </w:r>
      <w:r>
        <w:rPr>
          <w:rFonts w:eastAsia="Times New Roman" w:cs="Times New Roman" w:ascii="Times New Roman" w:hAnsi="Times New Roman"/>
        </w:rPr>
        <w:t>CIG will circulate revisions by December 1</w:t>
      </w:r>
      <w:r>
        <w:rPr>
          <w:rFonts w:eastAsia="Times New Roman" w:cs="Times New Roman" w:ascii="Times New Roman" w:hAnsi="Times New Roman"/>
          <w:vertAlign w:val="superscript"/>
        </w:rPr>
        <w:t>st</w:t>
      </w:r>
      <w:r>
        <w:rPr>
          <w:rFonts w:eastAsia="Times New Roman" w:cs="Times New Roman" w:ascii="Times New Roman" w:hAnsi="Times New Roman"/>
        </w:rPr>
        <w:t xml:space="preserve"> as discussed in the second technical conference.  Comments are due December 10</w:t>
      </w:r>
      <w:r>
        <w:rPr>
          <w:rFonts w:eastAsia="Times New Roman" w:cs="Times New Roman" w:ascii="Times New Roman" w:hAnsi="Times New Roman"/>
          <w:vertAlign w:val="superscript"/>
        </w:rPr>
        <w:t>th</w:t>
      </w:r>
      <w:r>
        <w:rPr>
          <w:rFonts w:eastAsia="Times New Roman" w:cs="Times New Roman" w:ascii="Times New Roman" w:hAnsi="Times New Roman"/>
        </w:rPr>
        <w:t>.  CIG will follow Dominion's lead and schedule settlement meetings with parties before meeting with FERC again.</w:t>
      </w:r>
    </w:p>
    <w:p>
      <w:pPr>
        <w:pStyle w:val="Normal"/>
        <w:numPr>
          <w:ilvl w:val="0"/>
          <w:numId w:val="8"/>
        </w:numPr>
        <w:tabs>
          <w:tab w:val="clear" w:pos="540"/>
          <w:tab w:val="left" w:pos="0" w:leader="none"/>
        </w:tabs>
        <w:ind w:hanging="720" w:start="720" w:end="0"/>
        <w:rPr/>
      </w:pPr>
      <w:r>
        <w:rPr>
          <w:rFonts w:eastAsia="Times New Roman" w:cs="Times New Roman" w:ascii="Times New Roman" w:hAnsi="Times New Roman"/>
          <w:b/>
          <w:bCs/>
        </w:rPr>
        <w:t>Tennessee Gas, RP00-477.</w:t>
      </w:r>
      <w:r>
        <w:rPr>
          <w:rFonts w:eastAsia="Times New Roman" w:cs="Times New Roman" w:ascii="Times New Roman" w:hAnsi="Times New Roman"/>
        </w:rPr>
        <w:t xml:space="preserve">  Tennessee is circulating revisions by December 8</w:t>
      </w:r>
      <w:r>
        <w:rPr>
          <w:rFonts w:eastAsia="Times New Roman" w:cs="Times New Roman" w:ascii="Times New Roman" w:hAnsi="Times New Roman"/>
          <w:vertAlign w:val="superscript"/>
        </w:rPr>
        <w:t>th</w:t>
      </w:r>
      <w:r>
        <w:rPr>
          <w:rFonts w:eastAsia="Times New Roman" w:cs="Times New Roman" w:ascii="Times New Roman" w:hAnsi="Times New Roman"/>
        </w:rPr>
        <w:t xml:space="preserve"> based on discussions at its November 14</w:t>
      </w:r>
      <w:r>
        <w:rPr>
          <w:rFonts w:eastAsia="Times New Roman" w:cs="Times New Roman" w:ascii="Times New Roman" w:hAnsi="Times New Roman"/>
          <w:vertAlign w:val="superscript"/>
        </w:rPr>
        <w:t>th</w:t>
      </w:r>
      <w:r>
        <w:rPr>
          <w:rFonts w:eastAsia="Times New Roman" w:cs="Times New Roman" w:ascii="Times New Roman" w:hAnsi="Times New Roman"/>
        </w:rPr>
        <w:t xml:space="preserve"> conference.  Parties will meet within two weeks of December 8</w:t>
      </w:r>
      <w:r>
        <w:rPr>
          <w:rFonts w:eastAsia="Times New Roman" w:cs="Times New Roman" w:ascii="Times New Roman" w:hAnsi="Times New Roman"/>
          <w:vertAlign w:val="superscript"/>
        </w:rPr>
        <w:t>th</w:t>
      </w:r>
      <w:r>
        <w:rPr>
          <w:rFonts w:eastAsia="Times New Roman" w:cs="Times New Roman" w:ascii="Times New Roman" w:hAnsi="Times New Roman"/>
        </w:rPr>
        <w:t xml:space="preserve"> to discuss the pipe’s revisions.</w:t>
      </w:r>
    </w:p>
    <w:p>
      <w:pPr>
        <w:pStyle w:val="Normal"/>
        <w:numPr>
          <w:ilvl w:val="0"/>
          <w:numId w:val="8"/>
        </w:numPr>
        <w:tabs>
          <w:tab w:val="clear" w:pos="540"/>
          <w:tab w:val="left" w:pos="0" w:leader="none"/>
        </w:tabs>
        <w:ind w:hanging="720" w:start="720" w:end="0"/>
        <w:rPr/>
      </w:pPr>
      <w:r>
        <w:rPr>
          <w:rFonts w:eastAsia="Times New Roman" w:cs="Times New Roman" w:ascii="Times New Roman" w:hAnsi="Times New Roman"/>
          <w:b/>
          <w:bCs/>
        </w:rPr>
        <w:t>Kinder Morgan, RP00-343.</w:t>
      </w:r>
      <w:r>
        <w:rPr>
          <w:rFonts w:eastAsia="Times New Roman" w:cs="Times New Roman" w:ascii="Times New Roman" w:hAnsi="Times New Roman"/>
        </w:rPr>
        <w:t xml:space="preserve">  KM plans to circulate revisions by December 15</w:t>
      </w:r>
      <w:r>
        <w:rPr>
          <w:rFonts w:eastAsia="Times New Roman" w:cs="Times New Roman" w:ascii="Times New Roman" w:hAnsi="Times New Roman"/>
          <w:vertAlign w:val="superscript"/>
        </w:rPr>
        <w:t>th</w:t>
      </w:r>
      <w:r>
        <w:rPr>
          <w:rFonts w:eastAsia="Times New Roman" w:cs="Times New Roman" w:ascii="Times New Roman" w:hAnsi="Times New Roman"/>
        </w:rPr>
        <w:t xml:space="preserve"> with a conference call scheduled for January 4</w:t>
      </w:r>
      <w:r>
        <w:rPr>
          <w:rFonts w:eastAsia="Times New Roman" w:cs="Times New Roman" w:ascii="Times New Roman" w:hAnsi="Times New Roman"/>
          <w:vertAlign w:val="superscript"/>
        </w:rPr>
        <w:t>th</w:t>
      </w:r>
      <w:r>
        <w:rPr>
          <w:rFonts w:eastAsia="Times New Roman" w:cs="Times New Roman" w:ascii="Times New Roman" w:hAnsi="Times New Roman"/>
        </w:rPr>
        <w:t xml:space="preserve"> for feedback from customers.  The pipeline believes there may not be a need for a second technical conference and hopes to file a settlement and implementation plan with FERC by the end of January.</w:t>
      </w:r>
    </w:p>
    <w:p>
      <w:pPr>
        <w:pStyle w:val="Normal"/>
        <w:numPr>
          <w:ilvl w:val="0"/>
          <w:numId w:val="8"/>
        </w:numPr>
        <w:tabs>
          <w:tab w:val="clear" w:pos="540"/>
          <w:tab w:val="left" w:pos="0" w:leader="none"/>
        </w:tabs>
        <w:ind w:hanging="720" w:start="720" w:end="0"/>
        <w:rPr/>
      </w:pPr>
      <w:r>
        <w:rPr>
          <w:rFonts w:eastAsia="Times New Roman" w:cs="Times New Roman" w:ascii="Times New Roman" w:hAnsi="Times New Roman"/>
          <w:b/>
          <w:bCs/>
        </w:rPr>
        <w:t>Upcoming Technical Conferences</w:t>
      </w:r>
      <w:r>
        <w:rPr>
          <w:rFonts w:eastAsia="Times New Roman" w:cs="Times New Roman" w:ascii="Times New Roman" w:hAnsi="Times New Roman"/>
        </w:rPr>
        <w:t>:  Transco, December 7; East Tennessee, December 12</w:t>
      </w:r>
      <w:r>
        <w:rPr>
          <w:rFonts w:eastAsia="Times New Roman" w:cs="Times New Roman" w:ascii="Times New Roman" w:hAnsi="Times New Roman"/>
          <w:b/>
          <w:bCs/>
        </w:rPr>
        <w:t xml:space="preserve">; </w:t>
      </w:r>
      <w:r>
        <w:rPr>
          <w:rFonts w:eastAsia="Times New Roman" w:cs="Times New Roman" w:ascii="Times New Roman" w:hAnsi="Times New Roman"/>
        </w:rPr>
        <w:t>Columbia Gas and Columbia Gulf, December 14 and December 13 respectively; Panhandle, January 9.</w:t>
      </w:r>
    </w:p>
    <w:p>
      <w:pPr>
        <w:pStyle w:val="Normal"/>
        <w:tabs>
          <w:tab w:val="clear" w:pos="540"/>
        </w:tabs>
        <w:jc w:val="center"/>
        <w:rPr>
          <w:rFonts w:ascii="Times New Roman" w:hAnsi="Times New Roman" w:eastAsia="Times New Roman" w:cs="Times New Roman"/>
          <w:b/>
          <w:bCs/>
        </w:rPr>
      </w:pPr>
      <w:r>
        <w:rPr>
          <w:rFonts w:eastAsia="Times New Roman" w:cs="Times New Roman" w:ascii="Times New Roman" w:hAnsi="Times New Roman"/>
          <w:b/>
          <w:bCs/>
        </w:rPr>
      </w:r>
    </w:p>
    <w:p>
      <w:pPr>
        <w:pStyle w:val="Normal"/>
        <w:tabs>
          <w:tab w:val="clear" w:pos="540"/>
        </w:tabs>
        <w:jc w:val="center"/>
        <w:rPr>
          <w:rFonts w:ascii="Times New Roman" w:hAnsi="Times New Roman" w:eastAsia="Times New Roman" w:cs="Times New Roman"/>
          <w:b/>
          <w:bCs/>
        </w:rPr>
      </w:pPr>
      <w:r>
        <w:rPr>
          <w:rFonts w:eastAsia="Times New Roman" w:cs="Times New Roman" w:ascii="Times New Roman" w:hAnsi="Times New Roman"/>
          <w:b/>
          <w:bCs/>
        </w:rPr>
      </w:r>
    </w:p>
    <w:p>
      <w:pPr>
        <w:pStyle w:val="Normal"/>
        <w:tabs>
          <w:tab w:val="clear" w:pos="540"/>
        </w:tabs>
        <w:jc w:val="center"/>
        <w:rPr>
          <w:rFonts w:ascii="Times New Roman" w:hAnsi="Times New Roman" w:eastAsia="Times New Roman" w:cs="Times New Roman"/>
          <w:b/>
          <w:bCs/>
        </w:rPr>
      </w:pPr>
      <w:r>
        <w:rPr>
          <w:rFonts w:eastAsia="Times New Roman" w:cs="Times New Roman" w:ascii="Times New Roman" w:hAnsi="Times New Roman"/>
          <w:b/>
          <w:bCs/>
        </w:rPr>
        <w:t>Specific FERC Cases</w:t>
      </w:r>
    </w:p>
    <w:p>
      <w:pPr>
        <w:pStyle w:val="Normal"/>
        <w:tabs>
          <w:tab w:val="clear" w:pos="540"/>
        </w:tabs>
        <w:jc w:val="center"/>
        <w:rPr>
          <w:rFonts w:ascii="Times New Roman" w:hAnsi="Times New Roman" w:eastAsia="Times New Roman" w:cs="Times New Roman"/>
          <w:b/>
          <w:bCs/>
        </w:rPr>
      </w:pPr>
      <w:r>
        <w:rPr>
          <w:rFonts w:eastAsia="Times New Roman" w:cs="Times New Roman" w:ascii="Times New Roman" w:hAnsi="Times New Roman"/>
          <w:b/>
          <w:bCs/>
        </w:rPr>
      </w:r>
    </w:p>
    <w:p>
      <w:pPr>
        <w:pStyle w:val="Normal"/>
        <w:numPr>
          <w:ilvl w:val="0"/>
          <w:numId w:val="9"/>
        </w:numPr>
        <w:tabs>
          <w:tab w:val="clear" w:pos="540"/>
          <w:tab w:val="left" w:pos="0" w:leader="none"/>
        </w:tabs>
        <w:ind w:hanging="360" w:start="720" w:end="0"/>
        <w:rPr/>
      </w:pPr>
      <w:r>
        <w:rPr>
          <w:rFonts w:eastAsia="Times New Roman" w:cs="Times New Roman" w:ascii="Times New Roman" w:hAnsi="Times New Roman"/>
          <w:b/>
          <w:bCs/>
        </w:rPr>
        <w:t xml:space="preserve">Dauphin Order Denies Rehearing, CP97-119.  </w:t>
      </w:r>
      <w:r>
        <w:rPr>
          <w:rFonts w:eastAsia="Times New Roman" w:cs="Times New Roman" w:ascii="Times New Roman" w:hAnsi="Times New Roman"/>
        </w:rPr>
        <w:t>At issue in this order is whether a portion of Dauphin's facilities are performing primarily gathering functions.  Dauphin contends that FERC was in error in not finding that all facilities were gathering, composed of three discrete sets of facilities.  FERC reviewed the facilities as presently configured since an expansion using the primary function test and central-point-in-the-field factor (</w:t>
      </w:r>
      <w:r>
        <w:rPr>
          <w:rFonts w:eastAsia="Times New Roman" w:cs="Times New Roman" w:ascii="Times New Roman" w:hAnsi="Times New Roman"/>
          <w:i/>
          <w:iCs/>
        </w:rPr>
        <w:t>See</w:t>
      </w:r>
      <w:r>
        <w:rPr>
          <w:rFonts w:eastAsia="Times New Roman" w:cs="Times New Roman" w:ascii="Times New Roman" w:hAnsi="Times New Roman"/>
        </w:rPr>
        <w:t xml:space="preserve"> </w:t>
      </w:r>
      <w:r>
        <w:rPr>
          <w:rFonts w:eastAsia="Times New Roman" w:cs="Times New Roman" w:ascii="Times New Roman" w:hAnsi="Times New Roman"/>
          <w:u w:val="single"/>
        </w:rPr>
        <w:t>Sea Robin</w:t>
      </w:r>
      <w:r>
        <w:rPr>
          <w:rFonts w:eastAsia="Times New Roman" w:cs="Times New Roman" w:ascii="Times New Roman" w:hAnsi="Times New Roman"/>
        </w:rPr>
        <w:t xml:space="preserve">) and affirms their earlier finding that Dauphin's system serves transportation functions. </w:t>
      </w:r>
    </w:p>
    <w:p>
      <w:pPr>
        <w:pStyle w:val="Normal"/>
        <w:tabs>
          <w:tab w:val="clear" w:pos="540"/>
        </w:tabs>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10"/>
        </w:numPr>
        <w:tabs>
          <w:tab w:val="clear" w:pos="540"/>
          <w:tab w:val="left" w:pos="0" w:leader="none"/>
        </w:tabs>
        <w:ind w:hanging="360" w:start="720" w:end="0"/>
        <w:rPr/>
      </w:pPr>
      <w:r>
        <w:rPr>
          <w:rFonts w:eastAsia="Times New Roman" w:cs="Times New Roman" w:ascii="Times New Roman" w:hAnsi="Times New Roman"/>
          <w:b/>
          <w:bCs/>
        </w:rPr>
        <w:t xml:space="preserve">Mississippi River Allowed to Include Fuel Prior Period Adjustments, TM00-1.  </w:t>
      </w:r>
      <w:r>
        <w:rPr>
          <w:rFonts w:eastAsia="Times New Roman" w:cs="Times New Roman" w:ascii="Times New Roman" w:hAnsi="Times New Roman"/>
        </w:rPr>
        <w:t xml:space="preserve">FERC granted rehearing and allowed MRT to recover fuel prior period adjustments.  MRT miscalculated based on ineffective equipment and understated the lost and unaccounted-for-gas levels relating to years 1996-1997, 1997-1998 (approximately 4 Bcf).  Relying on a recent Transco order, FERC describes a number of factors that are to be considered to allow prior period adjustments and concludes that to </w:t>
      </w:r>
      <w:r>
        <w:rPr>
          <w:rFonts w:eastAsia="Times New Roman" w:cs="Times New Roman" w:ascii="Times New Roman" w:hAnsi="Times New Roman"/>
          <w:u w:val="single"/>
        </w:rPr>
        <w:t>not</w:t>
      </w:r>
      <w:r>
        <w:rPr>
          <w:rFonts w:eastAsia="Times New Roman" w:cs="Times New Roman" w:ascii="Times New Roman" w:hAnsi="Times New Roman"/>
        </w:rPr>
        <w:t xml:space="preserve"> allow MRT to include prior period adjustments would be the equivalent to imposing a penalty on MRT.</w:t>
      </w:r>
    </w:p>
    <w:p>
      <w:pPr>
        <w:pStyle w:val="Normal"/>
        <w:tabs>
          <w:tab w:val="clear" w:pos="540"/>
        </w:tabs>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11"/>
        </w:numPr>
        <w:tabs>
          <w:tab w:val="clear" w:pos="540"/>
          <w:tab w:val="left" w:pos="0" w:leader="none"/>
        </w:tabs>
        <w:ind w:hanging="720" w:start="720" w:end="0"/>
        <w:rPr/>
      </w:pPr>
      <w:r>
        <w:rPr>
          <w:rFonts w:eastAsia="Times New Roman" w:cs="Times New Roman" w:ascii="Times New Roman" w:hAnsi="Times New Roman"/>
          <w:b/>
          <w:bCs/>
        </w:rPr>
        <w:t>Panhandle Eastern Granted Rehearing on Hourly Service, RP00-162</w:t>
      </w:r>
      <w:r>
        <w:rPr>
          <w:rFonts w:eastAsia="Times New Roman" w:cs="Times New Roman" w:ascii="Times New Roman" w:hAnsi="Times New Roman"/>
        </w:rPr>
        <w:t>.  On November 24, the Commission granted rehearing and accepted Panhandle’s compliance filing on its Hourly Firm Transportation (HFT) Service subject to the outcome of its Order 637 proceeding (RP00-395).  This order addresses the appropriate penalties associated with the service.  Panhandle proposed to use of electric prices to assess penalties (Average ECAR prices).  Dynegy and Indicated Shippers protested.  The Commission agreed with the protestors and in a completely circular discourse reasons that (1) the proposed penalty could result in excessive penalties and (2) would likely be ineffective in deterring overruns when the price of electricity is high.  Panhandle is directed to replace the ECAR based penalty with a $10/MMbtu penalty.</w:t>
      </w:r>
    </w:p>
    <w:p>
      <w:pPr>
        <w:pStyle w:val="Normal"/>
        <w:tabs>
          <w:tab w:val="clear" w:pos="540"/>
        </w:tabs>
        <w:rPr>
          <w:rFonts w:ascii="Times New Roman" w:hAnsi="Times New Roman" w:eastAsia="Times New Roman" w:cs="Times New Roman"/>
          <w:b/>
          <w:bCs/>
        </w:rPr>
      </w:pPr>
      <w:r>
        <w:rPr>
          <w:rFonts w:eastAsia="Times New Roman" w:cs="Times New Roman" w:ascii="Times New Roman" w:hAnsi="Times New Roman"/>
          <w:b/>
          <w:bCs/>
        </w:rPr>
      </w:r>
    </w:p>
    <w:p>
      <w:pPr>
        <w:pStyle w:val="Normal"/>
        <w:numPr>
          <w:ilvl w:val="0"/>
          <w:numId w:val="12"/>
        </w:numPr>
        <w:tabs>
          <w:tab w:val="clear" w:pos="540"/>
          <w:tab w:val="left" w:pos="0" w:leader="none"/>
        </w:tabs>
        <w:ind w:hanging="720" w:start="720" w:end="0"/>
        <w:rPr/>
      </w:pPr>
      <w:r>
        <w:rPr>
          <w:rFonts w:eastAsia="Times New Roman" w:cs="Times New Roman" w:ascii="Times New Roman" w:hAnsi="Times New Roman"/>
          <w:b/>
          <w:bCs/>
        </w:rPr>
        <w:t xml:space="preserve">Kern River Files Certificate Application, CP01-31.  </w:t>
      </w:r>
      <w:r>
        <w:rPr>
          <w:rFonts w:eastAsia="Times New Roman" w:cs="Times New Roman" w:ascii="Times New Roman" w:hAnsi="Times New Roman"/>
        </w:rPr>
        <w:t>Kern River has filed a certificate application to expand its capacity from Wyoming to California to serve 124,000 Mcf of new firm, long-term capacity commencing May 1, 2002.  Kern is requesting an up-front determination that the project qualifies for rolled-in rates, approval for provisions establishing an electric compressor fuel surcharge and approval of its proposed accounting treatment for certain expansion costs.  The facilities will be located in Utah, California and Wyoming and are estimated to cost $80 million.</w:t>
      </w:r>
    </w:p>
    <w:p>
      <w:pPr>
        <w:pStyle w:val="Normal"/>
        <w:tabs>
          <w:tab w:val="clear" w:pos="540"/>
        </w:tabs>
        <w:rPr>
          <w:rFonts w:ascii="Times New Roman" w:hAnsi="Times New Roman" w:eastAsia="Times New Roman" w:cs="Times New Roman"/>
          <w:b/>
          <w:bCs/>
        </w:rPr>
      </w:pPr>
      <w:r>
        <w:rPr>
          <w:rFonts w:eastAsia="Times New Roman" w:cs="Times New Roman" w:ascii="Times New Roman" w:hAnsi="Times New Roman"/>
          <w:b/>
          <w:bCs/>
        </w:rPr>
      </w:r>
    </w:p>
    <w:p>
      <w:pPr>
        <w:pStyle w:val="Normal"/>
        <w:numPr>
          <w:ilvl w:val="0"/>
          <w:numId w:val="13"/>
        </w:numPr>
        <w:tabs>
          <w:tab w:val="clear" w:pos="540"/>
          <w:tab w:val="left" w:pos="0" w:leader="none"/>
        </w:tabs>
        <w:ind w:hanging="360" w:start="720" w:end="0"/>
        <w:rPr>
          <w:rFonts w:ascii="Times New Roman" w:hAnsi="Times New Roman" w:eastAsia="Times New Roman" w:cs="Times New Roman"/>
          <w:b/>
          <w:bCs/>
        </w:rPr>
      </w:pPr>
      <w:r>
        <w:rPr>
          <w:rFonts w:eastAsia="Times New Roman" w:cs="Times New Roman" w:ascii="Times New Roman" w:hAnsi="Times New Roman"/>
          <w:b/>
          <w:bCs/>
          <w:color w:val="000000"/>
        </w:rPr>
        <w:t>Commission Comments on Distinction Between Negotiated Rates and Impermissible Negotiated Terms in Dominion Order, RP96-383-012</w:t>
      </w:r>
      <w:r>
        <w:rPr>
          <w:rFonts w:eastAsia="Times New Roman" w:cs="Times New Roman" w:ascii="Times New Roman" w:hAnsi="Times New Roman"/>
          <w:color w:val="000000"/>
        </w:rPr>
        <w:t>.  Before the Commission was a negotiated service agreement requiring the shipper to pay specific rates for gas shipped and an additional charge if a specific minimum amount of gas is not transported.  The FERC accepted the rates for filing allowing them to take effect Nov. 1, subject to Dominion providing requested information.  There is some helpful language in the order regarding what constitutes a negotiated term and condition versus what is permissible.   For example, the FERC says it is permissible to negotiate a minimum monthly bill that is calculated by multiplying a minimum volume level by a usage charge.  Under such contracts, "the shipper is not obligated to actually take service at the minimum level; it simply must pay a minimum amount of money irrespective of its actual level of service."  The FERC, however, went on to say that though the rate provisions provide for a permissible minimum bill, the separate full-requirements provision of the deal may violate Commission policy (negotiated term) if it is intended to affect the service itself and not just the rate for the service.</w:t>
      </w:r>
    </w:p>
    <w:p>
      <w:pPr>
        <w:pStyle w:val="Normal"/>
        <w:tabs>
          <w:tab w:val="clear" w:pos="540"/>
        </w:tabs>
        <w:rPr>
          <w:rFonts w:ascii="Times New Roman" w:hAnsi="Times New Roman" w:eastAsia="Times New Roman" w:cs="Times New Roman"/>
          <w:b/>
          <w:bCs/>
        </w:rPr>
      </w:pPr>
      <w:r>
        <w:rPr>
          <w:rFonts w:eastAsia="Times New Roman" w:cs="Times New Roman" w:ascii="Times New Roman" w:hAnsi="Times New Roman"/>
          <w:b/>
          <w:bCs/>
        </w:rPr>
      </w:r>
    </w:p>
    <w:p>
      <w:pPr>
        <w:pStyle w:val="Normal"/>
        <w:tabs>
          <w:tab w:val="clear" w:pos="540"/>
        </w:tabs>
        <w:rPr>
          <w:rFonts w:ascii="Times New Roman" w:hAnsi="Times New Roman" w:eastAsia="Times New Roman" w:cs="Times New Roman"/>
          <w:b/>
          <w:bCs/>
        </w:rPr>
      </w:pPr>
      <w:r>
        <w:rPr>
          <w:rFonts w:eastAsia="Times New Roman" w:cs="Times New Roman" w:ascii="Times New Roman" w:hAnsi="Times New Roman"/>
          <w:b/>
          <w:bCs/>
        </w:rPr>
      </w:r>
    </w:p>
    <w:p>
      <w:pPr>
        <w:pStyle w:val="Normal"/>
        <w:tabs>
          <w:tab w:val="clear" w:pos="540"/>
        </w:tabs>
        <w:jc w:val="center"/>
        <w:rPr>
          <w:rFonts w:ascii="Times New Roman" w:hAnsi="Times New Roman" w:eastAsia="Times New Roman" w:cs="Times New Roman"/>
          <w:b/>
          <w:bCs/>
        </w:rPr>
      </w:pPr>
      <w:r>
        <w:rPr>
          <w:rFonts w:eastAsia="Times New Roman" w:cs="Times New Roman" w:ascii="Times New Roman" w:hAnsi="Times New Roman"/>
          <w:b/>
          <w:bCs/>
        </w:rPr>
        <w:t>Electric Matters</w:t>
      </w:r>
    </w:p>
    <w:p>
      <w:pPr>
        <w:pStyle w:val="Normal"/>
        <w:tabs>
          <w:tab w:val="clear" w:pos="540"/>
        </w:tabs>
        <w:jc w:val="center"/>
        <w:rPr>
          <w:rFonts w:ascii="Times New Roman" w:hAnsi="Times New Roman" w:eastAsia="Times New Roman" w:cs="Times New Roman"/>
          <w:b/>
          <w:bCs/>
        </w:rPr>
      </w:pPr>
      <w:r>
        <w:rPr>
          <w:rFonts w:eastAsia="Times New Roman" w:cs="Times New Roman" w:ascii="Times New Roman" w:hAnsi="Times New Roman"/>
          <w:b/>
          <w:bCs/>
        </w:rPr>
      </w:r>
    </w:p>
    <w:p>
      <w:pPr>
        <w:pStyle w:val="Normal"/>
        <w:numPr>
          <w:ilvl w:val="0"/>
          <w:numId w:val="14"/>
        </w:numPr>
        <w:tabs>
          <w:tab w:val="clear" w:pos="540"/>
          <w:tab w:val="left" w:pos="0" w:leader="none"/>
          <w:tab w:val="left" w:pos="180" w:leader="none"/>
        </w:tabs>
        <w:ind w:hanging="360" w:start="720" w:end="720"/>
        <w:jc w:val="both"/>
        <w:rPr/>
      </w:pPr>
      <w:r>
        <w:rPr>
          <w:rFonts w:eastAsia="Times New Roman" w:cs="Times New Roman" w:ascii="Times New Roman" w:hAnsi="Times New Roman"/>
          <w:b/>
          <w:bCs/>
        </w:rPr>
        <w:t xml:space="preserve">EPMI's Protest of GridFlorida Filing.  </w:t>
      </w:r>
      <w:r>
        <w:rPr>
          <w:rFonts w:eastAsia="Times New Roman" w:cs="Times New Roman" w:ascii="Times New Roman" w:hAnsi="Times New Roman"/>
        </w:rPr>
        <w:t xml:space="preserve">In its protest, EPMI characterizes the GridFlorida filings as a generally favorable initiative, claiming however, that the filing is deficient with respect to the grandfathering of physical transmission rights to native load and pre-existing contracts, with no auction of the capacity, is inefficient and contrary to the Commission's preference for a market mechanism.  EPMI also raised concerns over the lack of a real-time balancing marketing, the governing board selection process, and interconnection procedures.  </w:t>
      </w:r>
    </w:p>
    <w:p>
      <w:pPr>
        <w:pStyle w:val="Normal"/>
        <w:jc w:val="both"/>
        <w:rPr>
          <w:rFonts w:ascii="Times New Roman" w:hAnsi="Times New Roman" w:eastAsia="Times New Roman" w:cs="Times New Roman"/>
        </w:rPr>
      </w:pPr>
      <w:r>
        <w:rPr>
          <w:rFonts w:eastAsia="Times New Roman" w:cs="Times New Roman" w:ascii="Times New Roman" w:hAnsi="Times New Roman"/>
        </w:rPr>
        <w:tab/>
      </w:r>
    </w:p>
    <w:p>
      <w:pPr>
        <w:pStyle w:val="Normal"/>
        <w:jc w:val="both"/>
        <w:rPr>
          <w:rFonts w:ascii="Times New Roman" w:hAnsi="Times New Roman" w:eastAsia="Times New Roman" w:cs="Times New Roman"/>
        </w:rPr>
      </w:pPr>
      <w:r>
        <w:rPr>
          <w:rFonts w:eastAsia="Times New Roman" w:cs="Times New Roman" w:ascii="Times New Roman" w:hAnsi="Times New Roman"/>
        </w:rPr>
      </w:r>
    </w:p>
    <w:p>
      <w:pPr>
        <w:pStyle w:val="Normal"/>
        <w:tabs>
          <w:tab w:val="clear" w:pos="540"/>
        </w:tabs>
        <w:rPr>
          <w:rFonts w:ascii="Times New Roman" w:hAnsi="Times New Roman" w:eastAsia="Times New Roman" w:cs="Times New Roman"/>
          <w:b/>
          <w:bCs/>
        </w:rPr>
      </w:pPr>
      <w:r>
        <w:rPr>
          <w:rFonts w:eastAsia="Times New Roman" w:cs="Times New Roman" w:ascii="Times New Roman" w:hAnsi="Times New Roman"/>
          <w:b/>
          <w:bCs/>
        </w:rPr>
      </w:r>
    </w:p>
    <w:p>
      <w:pPr>
        <w:pStyle w:val="Normal"/>
        <w:tabs>
          <w:tab w:val="clear" w:pos="540"/>
        </w:tabs>
        <w:jc w:val="center"/>
        <w:rPr>
          <w:rFonts w:ascii="Times New Roman" w:hAnsi="Times New Roman" w:eastAsia="Times New Roman" w:cs="Times New Roman"/>
          <w:b/>
          <w:bCs/>
        </w:rPr>
      </w:pPr>
      <w:r>
        <w:rPr>
          <w:rFonts w:eastAsia="Times New Roman" w:cs="Times New Roman" w:ascii="Times New Roman" w:hAnsi="Times New Roman"/>
          <w:b/>
          <w:bCs/>
        </w:rPr>
        <w:t>Industry Matters</w:t>
      </w:r>
    </w:p>
    <w:p>
      <w:pPr>
        <w:pStyle w:val="Normal"/>
        <w:tabs>
          <w:tab w:val="clear" w:pos="540"/>
        </w:tabs>
        <w:rPr>
          <w:rFonts w:ascii="Times New Roman" w:hAnsi="Times New Roman" w:eastAsia="Times New Roman" w:cs="Times New Roman"/>
          <w:b/>
          <w:bCs/>
        </w:rPr>
      </w:pPr>
      <w:r>
        <w:rPr>
          <w:rFonts w:eastAsia="Times New Roman" w:cs="Times New Roman" w:ascii="Times New Roman" w:hAnsi="Times New Roman"/>
          <w:b/>
          <w:bCs/>
        </w:rPr>
      </w:r>
    </w:p>
    <w:p>
      <w:pPr>
        <w:pStyle w:val="Normal"/>
        <w:numPr>
          <w:ilvl w:val="0"/>
          <w:numId w:val="15"/>
        </w:numPr>
        <w:tabs>
          <w:tab w:val="clear" w:pos="540"/>
          <w:tab w:val="left" w:pos="0" w:leader="none"/>
        </w:tabs>
        <w:ind w:hanging="360" w:start="720" w:end="0"/>
        <w:rPr/>
      </w:pPr>
      <w:r>
        <w:rPr>
          <w:rFonts w:eastAsia="Times New Roman" w:cs="Times New Roman" w:ascii="Times New Roman" w:hAnsi="Times New Roman"/>
          <w:b/>
          <w:bCs/>
        </w:rPr>
        <w:t>INGAA/FERC Christmas Party</w:t>
      </w:r>
      <w:r>
        <w:rPr>
          <w:rFonts w:eastAsia="Times New Roman" w:cs="Times New Roman" w:ascii="Times New Roman" w:hAnsi="Times New Roman"/>
        </w:rPr>
        <w:t xml:space="preserve"> is scheduled for December 19. </w:t>
      </w:r>
    </w:p>
    <w:p>
      <w:pPr>
        <w:pStyle w:val="Normal"/>
        <w:tabs>
          <w:tab w:val="clear" w:pos="540"/>
        </w:tabs>
        <w:rPr>
          <w:rFonts w:ascii="Times New Roman" w:hAnsi="Times New Roman" w:eastAsia="Times New Roman" w:cs="Times New Roman"/>
        </w:rPr>
      </w:pPr>
      <w:r>
        <w:rPr>
          <w:rFonts w:eastAsia="Times New Roman" w:cs="Times New Roman" w:ascii="Times New Roman" w:hAnsi="Times New Roman"/>
        </w:rPr>
        <w:t xml:space="preserve"> </w:t>
      </w:r>
    </w:p>
    <w:p>
      <w:pPr>
        <w:pStyle w:val="Normal"/>
        <w:numPr>
          <w:ilvl w:val="0"/>
          <w:numId w:val="16"/>
        </w:numPr>
        <w:tabs>
          <w:tab w:val="clear" w:pos="540"/>
          <w:tab w:val="left" w:pos="0" w:leader="none"/>
        </w:tabs>
        <w:ind w:hanging="360" w:start="720" w:end="0"/>
        <w:rPr/>
      </w:pPr>
      <w:r>
        <w:rPr>
          <w:rFonts w:eastAsia="Times New Roman" w:cs="Times New Roman" w:ascii="Times New Roman" w:hAnsi="Times New Roman"/>
          <w:b/>
          <w:bCs/>
        </w:rPr>
        <w:t>INGAA Regulatory Policy Committee Meeting</w:t>
      </w:r>
      <w:r>
        <w:rPr>
          <w:rFonts w:eastAsia="Times New Roman" w:cs="Times New Roman" w:ascii="Times New Roman" w:hAnsi="Times New Roman"/>
        </w:rPr>
        <w:t>.   On November 30, the INGAA regulatory policy group gathered to discuss a number of current regulatory issues, including the current FERC certificate outreach meetings, the status of Order 637 proceedings, the upcoming GISB vote on intraday capacity release and recall, and most importantly, the upcoming affiliate conference. With written comments in the marketing affiliate conference due on January 5, the group divided up drafting responsibilities.  Detailed notes from the meeting will be distributed separately.  The group anticipates meeting again on the afternoon of December 18 to continue preparations for the conference.</w:t>
      </w:r>
    </w:p>
    <w:p>
      <w:pPr>
        <w:pStyle w:val="Normal"/>
        <w:tabs>
          <w:tab w:val="clear" w:pos="540"/>
        </w:tabs>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17"/>
        </w:numPr>
        <w:tabs>
          <w:tab w:val="clear" w:pos="540"/>
          <w:tab w:val="left" w:pos="0" w:leader="none"/>
        </w:tabs>
        <w:ind w:hanging="360" w:start="720" w:end="0"/>
        <w:rPr>
          <w:rFonts w:ascii="Times New Roman" w:hAnsi="Times New Roman" w:eastAsia="Times New Roman" w:cs="Times New Roman"/>
        </w:rPr>
      </w:pPr>
      <w:r>
        <w:rPr>
          <w:rFonts w:eastAsia="Times New Roman" w:cs="Times New Roman" w:ascii="Times New Roman" w:hAnsi="Times New Roman"/>
          <w:b/>
          <w:bCs/>
        </w:rPr>
        <w:t>EIA Issues “Early Release of the Annual Energy Outlook 2001</w:t>
      </w:r>
      <w:r>
        <w:rPr>
          <w:rFonts w:eastAsia="Times New Roman" w:cs="Times New Roman" w:ascii="Times New Roman" w:hAnsi="Times New Roman"/>
        </w:rPr>
        <w:t xml:space="preserve">.”  The Energy Information Administration of DOE has issued a six page “early release” of information to be included in the Annual Energy Outlook 2001 [AEO2001].  The complete report will be issued on December 22, 2000.  The AEO2001 looks at key energy issues through 2020, and forecasts higher prices, demand and production for natural gas.  The higher forecasts are based on a higher projected growth rate of the U.S. economy, measured by gross domestic product.  The 2001 Outlook forecasts an annual average growth rate of 3.0%, almost a full percentage higher than the 2000 growth rate projection of 2.1%.  Energy statistics in the 2001 edition include a higher forecast for total natural gas demand in 2020 (3.2 TCF higher than the 2000 projection) due to higher projected demand for natural gas in the electricity generation sector.   The 2001 edition also forecasts the natural gas share of electricity generation to increase from 16% in 1999 to 36% in 2020.  For the complete six page early report, go the EIA website at </w:t>
      </w:r>
      <w:r>
        <w:rPr>
          <w:rFonts w:eastAsia="Helv;Arial" w:cs="Helv;Arial" w:ascii="Helv;Arial" w:hAnsi="Helv;Arial"/>
          <w:color w:val="000000"/>
          <w:sz w:val="20"/>
          <w:szCs w:val="20"/>
        </w:rPr>
        <w:t>http://www.eia.doe.gov/oiaf/aeo/earlyrelease/index.html.</w:t>
      </w:r>
    </w:p>
    <w:p>
      <w:pPr>
        <w:pStyle w:val="Normal"/>
        <w:tabs>
          <w:tab w:val="clear" w:pos="540"/>
        </w:tabs>
        <w:ind w:hanging="360" w:start="360" w:end="0"/>
        <w:rPr>
          <w:rFonts w:ascii="Times New Roman" w:hAnsi="Times New Roman" w:eastAsia="Times New Roman" w:cs="Times New Roman"/>
        </w:rPr>
      </w:pPr>
      <w:r>
        <w:rPr>
          <w:rFonts w:eastAsia="Times New Roman" w:cs="Times New Roman" w:ascii="Times New Roman" w:hAnsi="Times New Roman"/>
        </w:rPr>
      </w:r>
    </w:p>
    <w:p>
      <w:pPr>
        <w:pStyle w:val="NormalWeb"/>
        <w:numPr>
          <w:ilvl w:val="0"/>
          <w:numId w:val="18"/>
        </w:numPr>
        <w:tabs>
          <w:tab w:val="left" w:pos="0" w:leader="none"/>
        </w:tabs>
        <w:ind w:hanging="360" w:start="720" w:end="0"/>
        <w:rPr/>
      </w:pPr>
      <w:r>
        <w:rPr>
          <w:b/>
          <w:bCs/>
        </w:rPr>
        <w:t>Alliance to Begin Service Today.</w:t>
      </w:r>
      <w:r>
        <w:rPr/>
        <w:t xml:space="preserve">  The Alliance Pipeline, bringing supply from the Western Canadian Basin to Illinois, begins commercial service today.  The pipeline will transport, on a firm basis, 37.5 million cubic meters, or 1.33 billion cubic feet, of natural gas a day on behalf of its contracted shippers.  In a press release issued Thursday, Alliance Pipeline said its new system is only capable of transporting 10% of Alberta's and British Columbia's total gas production destined for export to either eastern Canada or the U.S. </w:t>
      </w:r>
    </w:p>
    <w:p>
      <w:pPr>
        <w:pStyle w:val="Normal"/>
        <w:tabs>
          <w:tab w:val="clear" w:pos="540"/>
        </w:tabs>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19"/>
        </w:numPr>
        <w:tabs>
          <w:tab w:val="clear" w:pos="540"/>
          <w:tab w:val="left" w:pos="0" w:leader="none"/>
          <w:tab w:val="left" w:pos="180" w:leader="none"/>
        </w:tabs>
        <w:spacing w:lineRule="atLeast" w:line="240"/>
        <w:ind w:hanging="360" w:start="720" w:end="0"/>
        <w:rPr/>
      </w:pPr>
      <w:r>
        <w:rPr>
          <w:rFonts w:eastAsia="Times New Roman" w:cs="Times New Roman" w:ascii="Times New Roman" w:hAnsi="Times New Roman"/>
          <w:b/>
          <w:bCs/>
        </w:rPr>
        <w:t>EEI Responds to Energy Standards Board Strawman</w:t>
      </w:r>
      <w:r>
        <w:rPr>
          <w:rFonts w:eastAsia="Times New Roman" w:cs="Times New Roman" w:ascii="Times New Roman" w:hAnsi="Times New Roman"/>
        </w:rPr>
        <w:t xml:space="preserve">. </w:t>
      </w:r>
      <w:r>
        <w:rPr>
          <w:rFonts w:eastAsia="Tms Rmn;Times New Roman" w:cs="Tms Rmn;Times New Roman" w:ascii="Tms Rmn;Times New Roman" w:hAnsi="Tms Rmn;Times New Roman"/>
          <w:color w:val="000000"/>
        </w:rPr>
        <w:t xml:space="preserve">Last spring, GISB was asked to develop retail gas and electric standards.  Electric matters are not currently within GISB's governance scope.  The GISB Board formed a committee to study whether there is industry support to reconstitute the GISB organization into an Energy Standards board.  The committee prepared a strawman of what a combined Energy Standards Board might look like following existing GISB procedures and voting rules, and presented the strawman to various industry groups, including EEI.  In a response posted this week, EEI embraces the principles set forth in the GISB strawman, but offers a different governance structure.  The main difference is that EEI proposes to keep existing standards-setting organizations in place (GISB for wholesale gas, UBP for retail gas and electric, and NERC for wholesale electric), each with its own procedures and voting rules.  The Energy Standards Board would be constituted as an umbrella organization to coordinate standards-setting. The GISB Board will in December 7 to talk about whether or how to proceed with the Energy Standards Board strawman.  The EEI response can be viewed at www.ubpnet.org. </w:t>
      </w:r>
    </w:p>
    <w:p>
      <w:pPr>
        <w:pStyle w:val="Normal"/>
        <w:spacing w:lineRule="atLeast" w:line="240"/>
        <w:rPr>
          <w:rFonts w:ascii="Tms Rmn;Times New Roman" w:hAnsi="Tms Rmn;Times New Roman" w:eastAsia="Tms Rmn;Times New Roman" w:cs="Tms Rmn;Times New Roman"/>
          <w:color w:val="000000"/>
        </w:rPr>
      </w:pPr>
      <w:r>
        <w:rPr>
          <w:rFonts w:eastAsia="Tms Rmn;Times New Roman" w:cs="Tms Rmn;Times New Roman" w:ascii="Tms Rmn;Times New Roman" w:hAnsi="Tms Rmn;Times New Roman"/>
          <w:color w:val="000000"/>
        </w:rPr>
      </w:r>
    </w:p>
    <w:p>
      <w:pPr>
        <w:pStyle w:val="Normal"/>
        <w:spacing w:lineRule="atLeast" w:line="240"/>
        <w:rPr>
          <w:rFonts w:ascii="Tms Rmn;Times New Roman" w:hAnsi="Tms Rmn;Times New Roman" w:eastAsia="Tms Rmn;Times New Roman" w:cs="Tms Rmn;Times New Roman"/>
          <w:color w:val="000000"/>
        </w:rPr>
      </w:pPr>
      <w:r>
        <w:rPr>
          <w:rFonts w:eastAsia="Tms Rmn;Times New Roman" w:cs="Tms Rmn;Times New Roman" w:ascii="Tms Rmn;Times New Roman" w:hAnsi="Tms Rmn;Times New Roman"/>
          <w:color w:val="000000"/>
        </w:rPr>
      </w:r>
    </w:p>
    <w:p>
      <w:pPr>
        <w:pStyle w:val="Normal"/>
        <w:tabs>
          <w:tab w:val="clear" w:pos="540"/>
        </w:tabs>
        <w:rPr>
          <w:rFonts w:ascii="Times New Roman" w:hAnsi="Times New Roman" w:eastAsia="Times New Roman" w:cs="Times New Roman"/>
          <w:color w:val="000000"/>
        </w:rPr>
      </w:pPr>
      <w:r>
        <w:rPr>
          <w:rFonts w:eastAsia="Times New Roman" w:cs="Times New Roman" w:ascii="Times New Roman" w:hAnsi="Times New Roman"/>
          <w:color w:val="000000"/>
        </w:rPr>
      </w:r>
    </w:p>
    <w:sectPr>
      <w:footerReference w:type="default" r:id="rId3"/>
      <w:footerReference w:type="first" r:id="rId4"/>
      <w:type w:val="nextPage"/>
      <w:pgSz w:w="12240" w:h="15840"/>
      <w:pgMar w:left="1440" w:right="1440" w:gutter="0" w:header="0" w:top="1080" w:footer="360" w:bottom="990"/>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family w:val="swiss"/>
    <w:pitch w:val="variable"/>
  </w:font>
  <w:font w:name="Times New Roman">
    <w:charset w:val="01"/>
    <w:family w:val="roman"/>
    <w:pitch w:val="variable"/>
  </w:font>
  <w:font w:name="CG Times (WN)">
    <w:charset w:val="01"/>
    <w:family w:val="roman"/>
    <w:pitch w:val="variable"/>
  </w:font>
  <w:font w:name="CG Times (W1)">
    <w:altName w:val="Times New Roman"/>
    <w:charset w:val="01"/>
    <w:family w:val="roman"/>
    <w:pitch w:val="variable"/>
  </w:font>
  <w:font w:name="Helv">
    <w:altName w:val="Arial"/>
    <w:charset w:val="01"/>
    <w:family w:val="swiss"/>
    <w:pitch w:val="variable"/>
  </w:font>
  <w:font w:name="Tms Rmn">
    <w:altName w:val="Times New Roman"/>
    <w:charset w:val="01"/>
    <w:family w:val="roman"/>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szCs w:val="12"/>
      </w:rPr>
    </w:pPr>
    <w:r>
      <w:rPr>
        <w:sz w:val="12"/>
        <w:szCs w:val="12"/>
      </w:rPr>
      <w:t>WK7_2_9.doc</w:t>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85090"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85090"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7pt;height:13.95pt;mso-wrap-distance-left:0pt;mso-wrap-distance-right:0pt;mso-wrap-distance-top:0pt;mso-wrap-distance-bottom:0pt;margin-top:0.05pt;mso-position-vertical-relative:text;margin-left:230.6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szCs w:val="12"/>
      </w:rPr>
    </w:pPr>
    <w:r>
      <w:rPr>
        <w:sz w:val="12"/>
        <w:szCs w:val="12"/>
      </w:rPr>
      <w:t>Wk.doc</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3">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4">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5">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6">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7">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8">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9">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Arial" w:cs="Arial"/>
      <w:color w:val="auto"/>
      <w:sz w:val="24"/>
      <w:szCs w:val="24"/>
      <w:lang w:val="en-US" w:eastAsia="zh-CN" w:bidi="hi-IN"/>
    </w:rPr>
  </w:style>
  <w:style w:type="paragraph" w:styleId="Heading1">
    <w:name w:val="heading 1"/>
    <w:basedOn w:val="Normal"/>
    <w:next w:val="Normal"/>
    <w:qFormat/>
    <w:pPr>
      <w:keepNext w:val="true"/>
      <w:numPr>
        <w:ilvl w:val="0"/>
        <w:numId w:val="1"/>
      </w:numPr>
      <w:tabs>
        <w:tab w:val="clear" w:pos="540"/>
      </w:tabs>
      <w:jc w:val="center"/>
      <w:outlineLvl w:val="0"/>
    </w:pPr>
    <w:rPr>
      <w:rFonts w:ascii="Times New Roman" w:hAnsi="Times New Roman" w:eastAsia="Times New Roman" w:cs="Times New Roman"/>
      <w:b/>
      <w:bCs/>
    </w:rPr>
  </w:style>
  <w:style w:type="paragraph" w:styleId="Heading3">
    <w:name w:val="heading 3"/>
    <w:basedOn w:val="Normal"/>
    <w:next w:val="NormalIndent"/>
    <w:qFormat/>
    <w:pPr>
      <w:numPr>
        <w:ilvl w:val="2"/>
        <w:numId w:val="1"/>
      </w:numPr>
      <w:ind w:hanging="0" w:start="360" w:end="0"/>
      <w:outlineLvl w:val="2"/>
    </w:pPr>
    <w:rPr>
      <w:rFonts w:ascii="CG Times (WN)" w:hAnsi="CG Times (WN)" w:eastAsia="CG Times (WN)" w:cs="CG Times (WN)"/>
      <w:b/>
      <w:bC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tabs>
        <w:tab w:val="clear" w:pos="540"/>
      </w:tabs>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szCs w:val="20"/>
    </w:rPr>
  </w:style>
  <w:style w:type="paragraph" w:styleId="Date">
    <w:name w:val="Date"/>
    <w:basedOn w:val="Normal"/>
    <w:qFormat/>
    <w:pPr>
      <w:tabs>
        <w:tab w:val="clear" w:pos="540"/>
      </w:tabs>
    </w:pPr>
    <w:rPr>
      <w:sz w:val="20"/>
      <w:szCs w:val="20"/>
    </w:rPr>
  </w:style>
  <w:style w:type="paragraph" w:styleId="To">
    <w:name w:val="To"/>
    <w:basedOn w:val="Normal"/>
    <w:qFormat/>
    <w:pPr>
      <w:tabs>
        <w:tab w:val="clear" w:pos="540"/>
      </w:tabs>
    </w:pPr>
    <w:rPr>
      <w:sz w:val="20"/>
      <w:szCs w:val="20"/>
    </w:rPr>
  </w:style>
  <w:style w:type="paragraph" w:styleId="From">
    <w:name w:val="From"/>
    <w:basedOn w:val="Normal"/>
    <w:qFormat/>
    <w:pPr>
      <w:tabs>
        <w:tab w:val="clear" w:pos="540"/>
      </w:tabs>
    </w:pPr>
    <w:rPr>
      <w:sz w:val="20"/>
      <w:szCs w:val="20"/>
    </w:rPr>
  </w:style>
  <w:style w:type="paragraph" w:styleId="CopyList">
    <w:name w:val="CopyList"/>
    <w:basedOn w:val="Normal"/>
    <w:qFormat/>
    <w:pPr>
      <w:tabs>
        <w:tab w:val="clear" w:pos="540"/>
        <w:tab w:val="left" w:pos="504" w:leader="none"/>
      </w:tabs>
      <w:spacing w:before="360" w:after="0"/>
      <w:ind w:hanging="504" w:start="576" w:end="0"/>
    </w:pPr>
    <w:rPr>
      <w:sz w:val="20"/>
      <w:szCs w:val="20"/>
    </w:rPr>
  </w:style>
  <w:style w:type="paragraph" w:styleId="Body">
    <w:name w:val="Body"/>
    <w:basedOn w:val="Normal"/>
    <w:qFormat/>
    <w:pPr>
      <w:tabs>
        <w:tab w:val="clear" w:pos="540"/>
      </w:tabs>
      <w:ind w:hanging="0" w:start="72" w:end="0"/>
    </w:pPr>
    <w:rPr>
      <w:color w:val="000080"/>
      <w:sz w:val="20"/>
      <w:szCs w:val="20"/>
    </w:rPr>
  </w:style>
  <w:style w:type="paragraph" w:styleId="Department">
    <w:name w:val="Department"/>
    <w:basedOn w:val="Normal"/>
    <w:qFormat/>
    <w:pPr>
      <w:tabs>
        <w:tab w:val="clear" w:pos="540"/>
      </w:tabs>
    </w:pPr>
    <w:rPr>
      <w:sz w:val="20"/>
      <w:szCs w:val="20"/>
    </w:rPr>
  </w:style>
  <w:style w:type="paragraph" w:styleId="ListBullet">
    <w:name w:val="List Bullet"/>
    <w:basedOn w:val="Normal"/>
    <w:qFormat/>
    <w:pPr>
      <w:numPr>
        <w:ilvl w:val="0"/>
        <w:numId w:val="2"/>
      </w:numPr>
      <w:ind w:hanging="360" w:start="360" w:end="0"/>
    </w:pPr>
    <w:rPr/>
  </w:style>
  <w:style w:type="paragraph" w:styleId="HTMLPreformatted">
    <w:name w:val="HTML Preformatted"/>
    <w:basedOn w:val="Normal"/>
    <w:qFormat/>
    <w:pPr>
      <w:tabs>
        <w:tab w:val="clear" w:pos="54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Times New Roman" w:hAnsi="Times New Roman" w:eastAsia="Times New Roman" w:cs="Times New Roman"/>
      <w:sz w:val="20"/>
      <w:szCs w:val="20"/>
    </w:rPr>
  </w:style>
  <w:style w:type="paragraph" w:styleId="NormalWeb">
    <w:name w:val="Normal (Web)"/>
    <w:basedOn w:val="Normal"/>
    <w:qFormat/>
    <w:pPr>
      <w:tabs>
        <w:tab w:val="clear" w:pos="540"/>
      </w:tabs>
      <w:spacing w:before="100" w:after="100"/>
    </w:pPr>
    <w:rPr>
      <w:rFonts w:ascii="Times New Roman" w:hAnsi="Times New Roman" w:eastAsia="Times New Roman" w:cs="Times New Roma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2000-12-01T17:16:00Z</dcterms:created>
  <dc:creator>Jan Butler</dc:creator>
  <dc:description/>
  <dc:language>en-CA</dc:language>
  <cp:lastModifiedBy>scorman</cp:lastModifiedBy>
  <cp:lastPrinted>2000-12-01T14:42:00Z</cp:lastPrinted>
  <dcterms:modified xsi:type="dcterms:W3CDTF">2000-12-01T18:14:00Z</dcterms:modified>
  <cp:revision>6</cp:revision>
  <dc:subject/>
  <dc:title>Weekly Regulatory Report template</dc:title>
</cp:coreProperties>
</file>