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Why Trading is Such a Tough Job?</w:t>
      </w:r>
    </w:p>
    <w:p>
      <w:pPr>
        <w:pStyle w:val="Normal"/>
        <w:jc w:val="both"/>
        <w:rPr/>
      </w:pPr>
      <w:r>
        <w:rPr/>
      </w:r>
    </w:p>
    <w:p>
      <w:pPr>
        <w:pStyle w:val="BodyText"/>
        <w:rPr/>
      </w:pPr>
      <w:r>
        <w:rPr>
          <w:lang w:val="en-US"/>
        </w:rPr>
        <w:t xml:space="preserve">This column is based on an insight I borrowed from Nassim Taleb who is running his own proprietary hedge fund </w:t>
      </w:r>
      <w:r>
        <w:rPr>
          <w:b/>
          <w:bCs/>
        </w:rPr>
        <w:t>Empirica Capital LLC</w:t>
      </w:r>
      <w:r>
        <w:rPr>
          <w:lang w:val="en-US"/>
        </w:rPr>
        <w:t>. The insight is related to the so-called scaling property of randomness. Let’s assume that the expected return of a given portfolio is 15% per annum, with 10% standard deviation (volatility) around it.  If we assume normality of returns, we have roughly 93% probability of making money (return greater than zero) in any given year. But what happens if we reduce the time scale and estimate probability of making money over shorter time periods? The table below shows the results:</w:t>
      </w:r>
    </w:p>
    <w:p>
      <w:pPr>
        <w:pStyle w:val="Normal"/>
        <w:jc w:val="both"/>
        <w:rPr>
          <w:lang w:val="en-US"/>
        </w:rPr>
      </w:pPr>
      <w:r>
        <w:rPr>
          <w:lang w:val="en-US"/>
        </w:rPr>
      </w:r>
    </w:p>
    <w:tbl>
      <w:tblPr>
        <w:tblW w:w="3440" w:type="dxa"/>
        <w:jc w:val="start"/>
        <w:tblInd w:w="0" w:type="dxa"/>
        <w:tblLayout w:type="fixed"/>
        <w:tblCellMar>
          <w:top w:w="20" w:type="dxa"/>
          <w:start w:w="20" w:type="dxa"/>
          <w:bottom w:w="0" w:type="dxa"/>
          <w:end w:w="20" w:type="dxa"/>
        </w:tblCellMar>
      </w:tblPr>
      <w:tblGrid>
        <w:gridCol w:w="1720"/>
        <w:gridCol w:w="1720"/>
      </w:tblGrid>
      <w:tr>
        <w:trPr>
          <w:trHeight w:val="765" w:hRule="atLeast"/>
        </w:trPr>
        <w:tc>
          <w:tcPr>
            <w:tcW w:w="1720" w:type="dxa"/>
            <w:tcBorders/>
            <w:vAlign w:val="bottom"/>
          </w:tcPr>
          <w:p>
            <w:pPr>
              <w:pStyle w:val="Normal"/>
              <w:rPr>
                <w:rFonts w:ascii="Arial" w:hAnsi="Arial" w:eastAsia="Arial Unicode MS" w:cs="Arial"/>
                <w:sz w:val="20"/>
                <w:szCs w:val="20"/>
              </w:rPr>
            </w:pPr>
            <w:r>
              <w:rPr>
                <w:rFonts w:cs="Arial" w:ascii="Arial" w:hAnsi="Arial"/>
                <w:sz w:val="20"/>
                <w:szCs w:val="20"/>
              </w:rPr>
              <w:t>Time Scale</w:t>
            </w:r>
          </w:p>
        </w:tc>
        <w:tc>
          <w:tcPr>
            <w:tcW w:w="1720" w:type="dxa"/>
            <w:tcBorders/>
            <w:vAlign w:val="bottom"/>
          </w:tcPr>
          <w:p>
            <w:pPr>
              <w:pStyle w:val="Normal"/>
              <w:rPr>
                <w:rFonts w:ascii="Arial" w:hAnsi="Arial" w:eastAsia="Arial Unicode MS" w:cs="Arial"/>
                <w:sz w:val="20"/>
                <w:szCs w:val="20"/>
              </w:rPr>
            </w:pPr>
            <w:r>
              <w:rPr>
                <w:rFonts w:cs="Arial" w:ascii="Arial" w:hAnsi="Arial"/>
                <w:sz w:val="20"/>
                <w:szCs w:val="20"/>
              </w:rPr>
              <w:t>Probability of Making Money (%)</w:t>
            </w:r>
          </w:p>
        </w:tc>
      </w:tr>
      <w:tr>
        <w:trPr>
          <w:trHeight w:val="255" w:hRule="atLeast"/>
        </w:trPr>
        <w:tc>
          <w:tcPr>
            <w:tcW w:w="17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7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1720" w:type="dxa"/>
            <w:tcBorders/>
            <w:vAlign w:val="bottom"/>
          </w:tcPr>
          <w:p>
            <w:pPr>
              <w:pStyle w:val="Normal"/>
              <w:rPr>
                <w:rFonts w:ascii="Arial" w:hAnsi="Arial" w:eastAsia="Arial Unicode MS" w:cs="Arial"/>
                <w:sz w:val="20"/>
                <w:szCs w:val="20"/>
              </w:rPr>
            </w:pPr>
            <w:r>
              <w:rPr>
                <w:rFonts w:cs="Arial" w:ascii="Arial" w:hAnsi="Arial"/>
                <w:sz w:val="20"/>
                <w:szCs w:val="20"/>
              </w:rPr>
              <w:t>1 year</w:t>
            </w:r>
          </w:p>
        </w:tc>
        <w:tc>
          <w:tcPr>
            <w:tcW w:w="1720" w:type="dxa"/>
            <w:tcBorders/>
            <w:vAlign w:val="bottom"/>
          </w:tcPr>
          <w:p>
            <w:pPr>
              <w:pStyle w:val="Normal"/>
              <w:jc w:val="end"/>
              <w:rPr>
                <w:rFonts w:ascii="Arial" w:hAnsi="Arial" w:eastAsia="Arial Unicode MS" w:cs="Arial"/>
                <w:sz w:val="20"/>
                <w:szCs w:val="20"/>
              </w:rPr>
            </w:pPr>
            <w:r>
              <w:rPr>
                <w:rFonts w:cs="Arial" w:ascii="Arial" w:hAnsi="Arial"/>
                <w:sz w:val="20"/>
                <w:szCs w:val="20"/>
              </w:rPr>
              <w:t>93</w:t>
            </w:r>
          </w:p>
        </w:tc>
      </w:tr>
      <w:tr>
        <w:trPr>
          <w:trHeight w:val="255" w:hRule="atLeast"/>
        </w:trPr>
        <w:tc>
          <w:tcPr>
            <w:tcW w:w="1720" w:type="dxa"/>
            <w:tcBorders/>
            <w:vAlign w:val="bottom"/>
          </w:tcPr>
          <w:p>
            <w:pPr>
              <w:pStyle w:val="Normal"/>
              <w:rPr>
                <w:rFonts w:ascii="Arial" w:hAnsi="Arial" w:eastAsia="Arial Unicode MS" w:cs="Arial"/>
                <w:sz w:val="20"/>
                <w:szCs w:val="20"/>
              </w:rPr>
            </w:pPr>
            <w:r>
              <w:rPr>
                <w:rFonts w:cs="Arial" w:ascii="Arial" w:hAnsi="Arial"/>
                <w:sz w:val="20"/>
                <w:szCs w:val="20"/>
              </w:rPr>
              <w:t>1 quarter</w:t>
            </w:r>
          </w:p>
        </w:tc>
        <w:tc>
          <w:tcPr>
            <w:tcW w:w="1720" w:type="dxa"/>
            <w:tcBorders/>
            <w:vAlign w:val="bottom"/>
          </w:tcPr>
          <w:p>
            <w:pPr>
              <w:pStyle w:val="Normal"/>
              <w:jc w:val="end"/>
              <w:rPr>
                <w:rFonts w:ascii="Arial" w:hAnsi="Arial" w:eastAsia="Arial Unicode MS" w:cs="Arial"/>
                <w:sz w:val="20"/>
                <w:szCs w:val="20"/>
              </w:rPr>
            </w:pPr>
            <w:r>
              <w:rPr>
                <w:rFonts w:cs="Arial" w:ascii="Arial" w:hAnsi="Arial"/>
                <w:sz w:val="20"/>
                <w:szCs w:val="20"/>
              </w:rPr>
              <w:t>77</w:t>
            </w:r>
          </w:p>
        </w:tc>
      </w:tr>
      <w:tr>
        <w:trPr>
          <w:trHeight w:val="255" w:hRule="atLeast"/>
        </w:trPr>
        <w:tc>
          <w:tcPr>
            <w:tcW w:w="1720" w:type="dxa"/>
            <w:tcBorders/>
            <w:vAlign w:val="bottom"/>
          </w:tcPr>
          <w:p>
            <w:pPr>
              <w:pStyle w:val="Normal"/>
              <w:rPr>
                <w:rFonts w:ascii="Arial" w:hAnsi="Arial" w:eastAsia="Arial Unicode MS" w:cs="Arial"/>
                <w:sz w:val="20"/>
                <w:szCs w:val="20"/>
              </w:rPr>
            </w:pPr>
            <w:r>
              <w:rPr>
                <w:rFonts w:cs="Arial" w:ascii="Arial" w:hAnsi="Arial"/>
                <w:sz w:val="20"/>
                <w:szCs w:val="20"/>
              </w:rPr>
              <w:t>1 month</w:t>
            </w:r>
          </w:p>
        </w:tc>
        <w:tc>
          <w:tcPr>
            <w:tcW w:w="1720" w:type="dxa"/>
            <w:tcBorders/>
            <w:vAlign w:val="bottom"/>
          </w:tcPr>
          <w:p>
            <w:pPr>
              <w:pStyle w:val="Normal"/>
              <w:jc w:val="end"/>
              <w:rPr>
                <w:rFonts w:ascii="Arial" w:hAnsi="Arial" w:eastAsia="Arial Unicode MS" w:cs="Arial"/>
                <w:sz w:val="20"/>
                <w:szCs w:val="20"/>
              </w:rPr>
            </w:pPr>
            <w:r>
              <w:rPr>
                <w:rFonts w:cs="Arial" w:ascii="Arial" w:hAnsi="Arial"/>
                <w:sz w:val="20"/>
                <w:szCs w:val="20"/>
              </w:rPr>
              <w:t>67</w:t>
            </w:r>
          </w:p>
        </w:tc>
      </w:tr>
      <w:tr>
        <w:trPr>
          <w:trHeight w:val="255" w:hRule="atLeast"/>
        </w:trPr>
        <w:tc>
          <w:tcPr>
            <w:tcW w:w="1720" w:type="dxa"/>
            <w:tcBorders/>
            <w:vAlign w:val="bottom"/>
          </w:tcPr>
          <w:p>
            <w:pPr>
              <w:pStyle w:val="Normal"/>
              <w:rPr>
                <w:rFonts w:ascii="Arial" w:hAnsi="Arial" w:eastAsia="Arial Unicode MS" w:cs="Arial"/>
                <w:sz w:val="20"/>
                <w:szCs w:val="20"/>
              </w:rPr>
            </w:pPr>
            <w:r>
              <w:rPr>
                <w:rFonts w:cs="Arial" w:ascii="Arial" w:hAnsi="Arial"/>
                <w:sz w:val="20"/>
                <w:szCs w:val="20"/>
              </w:rPr>
              <w:t>1 day</w:t>
            </w:r>
          </w:p>
        </w:tc>
        <w:tc>
          <w:tcPr>
            <w:tcW w:w="1720" w:type="dxa"/>
            <w:tcBorders/>
            <w:vAlign w:val="bottom"/>
          </w:tcPr>
          <w:p>
            <w:pPr>
              <w:pStyle w:val="Normal"/>
              <w:jc w:val="end"/>
              <w:rPr>
                <w:rFonts w:ascii="Arial" w:hAnsi="Arial" w:eastAsia="Arial Unicode MS" w:cs="Arial"/>
                <w:sz w:val="20"/>
                <w:szCs w:val="20"/>
              </w:rPr>
            </w:pPr>
            <w:r>
              <w:rPr>
                <w:rFonts w:cs="Arial" w:ascii="Arial" w:hAnsi="Arial"/>
                <w:sz w:val="20"/>
                <w:szCs w:val="20"/>
              </w:rPr>
              <w:t>54</w:t>
            </w:r>
          </w:p>
        </w:tc>
      </w:tr>
      <w:tr>
        <w:trPr>
          <w:trHeight w:val="255" w:hRule="atLeast"/>
        </w:trPr>
        <w:tc>
          <w:tcPr>
            <w:tcW w:w="1720" w:type="dxa"/>
            <w:tcBorders/>
            <w:vAlign w:val="bottom"/>
          </w:tcPr>
          <w:p>
            <w:pPr>
              <w:pStyle w:val="Normal"/>
              <w:rPr>
                <w:rFonts w:ascii="Arial" w:hAnsi="Arial" w:eastAsia="Arial Unicode MS" w:cs="Arial"/>
                <w:sz w:val="20"/>
                <w:szCs w:val="20"/>
              </w:rPr>
            </w:pPr>
            <w:r>
              <w:rPr>
                <w:rFonts w:cs="Arial" w:ascii="Arial" w:hAnsi="Arial"/>
                <w:sz w:val="20"/>
                <w:szCs w:val="20"/>
              </w:rPr>
              <w:t>1 hour</w:t>
            </w:r>
          </w:p>
        </w:tc>
        <w:tc>
          <w:tcPr>
            <w:tcW w:w="1720" w:type="dxa"/>
            <w:tcBorders/>
            <w:vAlign w:val="bottom"/>
          </w:tcPr>
          <w:p>
            <w:pPr>
              <w:pStyle w:val="Normal"/>
              <w:jc w:val="end"/>
              <w:rPr>
                <w:rFonts w:ascii="Arial" w:hAnsi="Arial" w:eastAsia="Arial Unicode MS" w:cs="Arial"/>
                <w:sz w:val="20"/>
                <w:szCs w:val="20"/>
              </w:rPr>
            </w:pPr>
            <w:r>
              <w:rPr>
                <w:rFonts w:cs="Arial" w:ascii="Arial" w:hAnsi="Arial"/>
                <w:sz w:val="20"/>
                <w:szCs w:val="20"/>
              </w:rPr>
              <w:t>51.3</w:t>
            </w:r>
          </w:p>
        </w:tc>
      </w:tr>
      <w:tr>
        <w:trPr>
          <w:trHeight w:val="255" w:hRule="atLeast"/>
        </w:trPr>
        <w:tc>
          <w:tcPr>
            <w:tcW w:w="1720" w:type="dxa"/>
            <w:tcBorders/>
            <w:vAlign w:val="bottom"/>
          </w:tcPr>
          <w:p>
            <w:pPr>
              <w:pStyle w:val="Normal"/>
              <w:rPr>
                <w:rFonts w:ascii="Arial" w:hAnsi="Arial" w:eastAsia="Arial Unicode MS" w:cs="Arial"/>
                <w:sz w:val="20"/>
                <w:szCs w:val="20"/>
              </w:rPr>
            </w:pPr>
            <w:r>
              <w:rPr>
                <w:rFonts w:cs="Arial" w:ascii="Arial" w:hAnsi="Arial"/>
                <w:sz w:val="20"/>
                <w:szCs w:val="20"/>
              </w:rPr>
              <w:t>1 minute</w:t>
            </w:r>
          </w:p>
        </w:tc>
        <w:tc>
          <w:tcPr>
            <w:tcW w:w="1720" w:type="dxa"/>
            <w:tcBorders/>
            <w:vAlign w:val="bottom"/>
          </w:tcPr>
          <w:p>
            <w:pPr>
              <w:pStyle w:val="Normal"/>
              <w:jc w:val="end"/>
              <w:rPr>
                <w:rFonts w:ascii="Arial" w:hAnsi="Arial" w:eastAsia="Arial Unicode MS" w:cs="Arial"/>
                <w:sz w:val="20"/>
                <w:szCs w:val="20"/>
              </w:rPr>
            </w:pPr>
            <w:r>
              <w:rPr>
                <w:rFonts w:cs="Arial" w:ascii="Arial" w:hAnsi="Arial"/>
                <w:sz w:val="20"/>
                <w:szCs w:val="20"/>
              </w:rPr>
              <w:t>50.17</w:t>
            </w:r>
          </w:p>
        </w:tc>
      </w:tr>
    </w:tbl>
    <w:p>
      <w:pPr>
        <w:pStyle w:val="Normal"/>
        <w:jc w:val="both"/>
        <w:rPr/>
      </w:pPr>
      <w:r>
        <w:rPr/>
      </w:r>
    </w:p>
    <w:p>
      <w:pPr>
        <w:pStyle w:val="Normal"/>
        <w:jc w:val="both"/>
        <w:rPr/>
      </w:pPr>
      <w:r>
        <w:rPr/>
        <w:t>This means that if you watch your portfolio value minute-by-minute, you will experience roughly the same number of pleasant minutes as unpleasant minutes over the course of one year. Why does it happen? The shorter the time-scale, the more the expected return is dominated by the variance. What we observe over shorter time periods is primarily noise. The problem is that our brains are not wired to understand this implication of randomness.</w:t>
      </w:r>
    </w:p>
    <w:p>
      <w:pPr>
        <w:pStyle w:val="Normal"/>
        <w:jc w:val="both"/>
        <w:rPr/>
      </w:pPr>
      <w:r>
        <w:rPr/>
      </w:r>
    </w:p>
    <w:p>
      <w:pPr>
        <w:pStyle w:val="Normal"/>
        <w:jc w:val="both"/>
        <w:rPr/>
      </w:pPr>
      <w:r>
        <w:rPr/>
        <w:t>The advice I can give to an individual investor is to invest in good stocks and forget about your portfolio for a month or a quarter. A trader does not have this luxury: he has to baby-sit his positions all the time and this is an experience that has to be emotionally draining. When I worked on Wall Street, the conventional wisdom was that a trader can last on average for 3 to 5 years. After this period he will be too emotionally burned out to succeed, except for a very few exceptions. This is why we don’t see that many traders with gray hair.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pl-P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2001-11-19T14:26:00Z</dcterms:created>
  <dc:creator>vkamins</dc:creator>
  <dc:description/>
  <dc:language>en-CA</dc:language>
  <cp:lastModifiedBy>vkamins</cp:lastModifiedBy>
  <cp:lastPrinted>2001-11-19T11:01:00Z</cp:lastPrinted>
  <dcterms:modified xsi:type="dcterms:W3CDTF">2001-11-19T14:35:00Z</dcterms:modified>
  <cp:revision>9</cp:revision>
  <dc:subject/>
  <dc:title>Why Trading is Such a Tough Job</dc:title>
</cp:coreProperties>
</file>