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(Who We Are)</w:t>
      </w:r>
    </w:p>
    <w:p>
      <w:pPr>
        <w:pStyle w:val="Normal"/>
        <w:jc w:val="center"/>
        <w:rPr/>
      </w:pPr>
      <w:r>
        <w:rPr/>
      </w:r>
    </w:p>
    <w:p>
      <w:pPr>
        <w:pStyle w:val="Normal"/>
        <w:jc w:val="center"/>
        <w:rPr>
          <w:b/>
        </w:rPr>
      </w:pPr>
      <w:r>
        <w:rPr>
          <w:b/>
        </w:rPr>
        <w:t>EOTT Energy Associates Are:</w:t>
      </w:r>
    </w:p>
    <w:p>
      <w:pPr>
        <w:pStyle w:val="Normal"/>
        <w:jc w:val="center"/>
        <w:rPr>
          <w:b/>
        </w:rPr>
      </w:pPr>
      <w:r>
        <w:rPr>
          <w:b/>
        </w:rPr>
      </w:r>
    </w:p>
    <w:p>
      <w:pPr>
        <w:pStyle w:val="Normal"/>
        <w:jc w:val="center"/>
        <w:rPr>
          <w:b/>
        </w:rPr>
      </w:pPr>
      <w:r>
        <w:rPr>
          <w:b/>
        </w:rPr>
        <w:t>Builders…Discoverers…Creators…Achievers</w:t>
      </w:r>
    </w:p>
    <w:p>
      <w:pPr>
        <w:pStyle w:val="Normal"/>
        <w:jc w:val="center"/>
        <w:rPr>
          <w:b/>
        </w:rPr>
      </w:pPr>
      <w:r>
        <w:rPr>
          <w:b/>
        </w:rPr>
      </w:r>
    </w:p>
    <w:p>
      <w:pPr>
        <w:pStyle w:val="Normal"/>
        <w:jc w:val="center"/>
        <w:rPr/>
      </w:pPr>
      <w:r>
        <w:rPr/>
        <w:t>Building trust, confidence, relationships and alliances</w:t>
      </w:r>
    </w:p>
    <w:p>
      <w:pPr>
        <w:pStyle w:val="Normal"/>
        <w:jc w:val="center"/>
        <w:rPr/>
      </w:pPr>
      <w:r>
        <w:rPr/>
      </w:r>
    </w:p>
    <w:p>
      <w:pPr>
        <w:pStyle w:val="Normal"/>
        <w:jc w:val="center"/>
        <w:rPr/>
      </w:pPr>
      <w:r>
        <w:rPr/>
        <w:t>Discovering talents, capabilities, possibilities and opportunities</w:t>
      </w:r>
    </w:p>
    <w:p>
      <w:pPr>
        <w:pStyle w:val="Normal"/>
        <w:jc w:val="center"/>
        <w:rPr/>
      </w:pPr>
      <w:r>
        <w:rPr/>
      </w:r>
    </w:p>
    <w:p>
      <w:pPr>
        <w:pStyle w:val="Normal"/>
        <w:jc w:val="center"/>
        <w:rPr/>
      </w:pPr>
      <w:r>
        <w:rPr/>
        <w:t>Creating value, innovative services and solutions</w:t>
      </w:r>
    </w:p>
    <w:p>
      <w:pPr>
        <w:pStyle w:val="Normal"/>
        <w:jc w:val="center"/>
        <w:rPr/>
      </w:pPr>
      <w:r>
        <w:rPr/>
      </w:r>
    </w:p>
    <w:p>
      <w:pPr>
        <w:pStyle w:val="Normal"/>
        <w:jc w:val="center"/>
        <w:rPr/>
      </w:pPr>
      <w:r>
        <w:rPr/>
        <w:t>Achieving outstanding performance levels (without excuses)…</w:t>
      </w:r>
      <w:r>
        <w:rPr>
          <w:b/>
        </w:rPr>
        <w:t>NOW!</w:t>
      </w:r>
    </w:p>
    <w:p>
      <w:pPr>
        <w:pStyle w:val="Normal"/>
        <w:rPr>
          <w:b/>
          <w:lang w:val="en-CA"/>
        </w:rPr>
      </w:pPr>
      <w:r>
        <w:rPr>
          <w:b/>
          <w:lang w:val="en-CA"/>
        </w:rPr>
        <mc:AlternateContent>
          <mc:Choice Requires="wps">
            <w:drawing>
              <wp:anchor behindDoc="0" distT="0" distB="0" distL="114935" distR="114935" simplePos="0" locked="0" layoutInCell="1" allowOverlap="1" relativeHeight="2">
                <wp:simplePos x="0" y="0"/>
                <wp:positionH relativeFrom="column">
                  <wp:posOffset>-274320</wp:posOffset>
                </wp:positionH>
                <wp:positionV relativeFrom="paragraph">
                  <wp:posOffset>106680</wp:posOffset>
                </wp:positionV>
                <wp:extent cx="6675120" cy="0"/>
                <wp:effectExtent l="0" t="28575" r="0" b="28575"/>
                <wp:wrapNone/>
                <wp:docPr id="1" name=""/>
                <a:graphic xmlns:a="http://schemas.openxmlformats.org/drawingml/2006/main">
                  <a:graphicData uri="http://schemas.microsoft.com/office/word/2010/wordprocessingShape">
                    <wps:wsp>
                      <wps:cNvSpPr/>
                      <wps:spPr>
                        <a:xfrm>
                          <a:off x="0" y="0"/>
                          <a:ext cx="667512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21.6pt,8.4pt" to="503.95pt,8.4pt" stroked="t" o:allowincell="f" style="position:absolute">
                <v:stroke color="black" weight="57240" joinstyle="miter" endcap="flat"/>
                <v:fill o:detectmouseclick="t" on="false"/>
                <w10:wrap type="none"/>
              </v:line>
            </w:pict>
          </mc:Fallback>
        </mc:AlternateContent>
      </w:r>
    </w:p>
    <w:p>
      <w:pPr>
        <w:pStyle w:val="Normal"/>
        <w:jc w:val="center"/>
        <w:rPr/>
      </w:pPr>
      <w:r>
        <w:rPr/>
        <w:t>(Our Journey/Destination)</w:t>
      </w:r>
    </w:p>
    <w:p>
      <w:pPr>
        <w:pStyle w:val="Normal"/>
        <w:jc w:val="center"/>
        <w:rPr/>
      </w:pPr>
      <w:r>
        <w:rPr/>
      </w:r>
    </w:p>
    <w:p>
      <w:pPr>
        <w:pStyle w:val="Normal"/>
        <w:jc w:val="center"/>
        <w:rPr>
          <w:b/>
        </w:rPr>
      </w:pPr>
      <w:r>
        <w:rPr>
          <w:b/>
        </w:rPr>
        <w:t>The Vision:</w:t>
      </w:r>
    </w:p>
    <w:p>
      <w:pPr>
        <w:pStyle w:val="Normal"/>
        <w:rPr>
          <w:b/>
        </w:rPr>
      </w:pPr>
      <w:r>
        <w:rPr>
          <w:b/>
        </w:rPr>
      </w:r>
    </w:p>
    <w:p>
      <w:pPr>
        <w:pStyle w:val="BodyText"/>
        <w:rPr/>
      </w:pPr>
      <w:r>
        <w:rPr/>
        <w:t>EOTT Energy IS the premier crude oil and hydrocarbons marketing, trading and transportation company in North America providing quality service and significant benefits to its customers, employees, unitholders, communities and industry through its focus on quality service, creativity, innovation, effective use of information and continuous improvement.</w:t>
      </w:r>
    </w:p>
    <w:p>
      <w:pPr>
        <w:pStyle w:val="Normal"/>
        <w:rPr>
          <w:lang w:val="en-CA"/>
        </w:rPr>
      </w:pPr>
      <w:r>
        <w:rPr>
          <w:lang w:val="en-CA"/>
        </w:rPr>
        <mc:AlternateContent>
          <mc:Choice Requires="wps">
            <w:drawing>
              <wp:anchor behindDoc="0" distT="0" distB="0" distL="114935" distR="114935" simplePos="0" locked="0" layoutInCell="1" allowOverlap="1" relativeHeight="4">
                <wp:simplePos x="0" y="0"/>
                <wp:positionH relativeFrom="column">
                  <wp:posOffset>-274320</wp:posOffset>
                </wp:positionH>
                <wp:positionV relativeFrom="paragraph">
                  <wp:posOffset>84455</wp:posOffset>
                </wp:positionV>
                <wp:extent cx="6675120" cy="0"/>
                <wp:effectExtent l="0" t="28575" r="0" b="28575"/>
                <wp:wrapNone/>
                <wp:docPr id="2" name=""/>
                <a:graphic xmlns:a="http://schemas.openxmlformats.org/drawingml/2006/main">
                  <a:graphicData uri="http://schemas.microsoft.com/office/word/2010/wordprocessingShape">
                    <wps:wsp>
                      <wps:cNvSpPr/>
                      <wps:spPr>
                        <a:xfrm>
                          <a:off x="0" y="0"/>
                          <a:ext cx="667512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21.6pt,6.65pt" to="503.95pt,6.65pt" stroked="t" o:allowincell="f" style="position:absolute">
                <v:stroke color="black" weight="57240" joinstyle="miter" endcap="flat"/>
                <v:fill o:detectmouseclick="t" on="false"/>
                <w10:wrap type="none"/>
              </v:line>
            </w:pict>
          </mc:Fallback>
        </mc:AlternateContent>
      </w:r>
    </w:p>
    <w:p>
      <w:pPr>
        <w:pStyle w:val="Normal"/>
        <w:jc w:val="center"/>
        <w:rPr/>
      </w:pPr>
      <w:r>
        <w:rPr/>
        <w:t>(Our Purpose)</w:t>
      </w:r>
    </w:p>
    <w:p>
      <w:pPr>
        <w:pStyle w:val="Normal"/>
        <w:jc w:val="center"/>
        <w:rPr/>
      </w:pPr>
      <w:r>
        <w:rPr/>
      </w:r>
    </w:p>
    <w:p>
      <w:pPr>
        <w:pStyle w:val="Normal"/>
        <w:jc w:val="center"/>
        <w:rPr>
          <w:b/>
        </w:rPr>
      </w:pPr>
      <w:r>
        <w:rPr>
          <w:b/>
        </w:rPr>
        <w:t>The Mission:</w:t>
      </w:r>
    </w:p>
    <w:p>
      <w:pPr>
        <w:pStyle w:val="Normal"/>
        <w:rPr>
          <w:b/>
        </w:rPr>
      </w:pPr>
      <w:r>
        <w:rPr>
          <w:b/>
        </w:rPr>
      </w:r>
    </w:p>
    <w:p>
      <w:pPr>
        <w:pStyle w:val="Normal"/>
        <w:rPr/>
      </w:pPr>
      <w:r>
        <w:rPr/>
        <w:t>Exchange hydrocarbons in the ground with cash and other benefits to owners of the hydrocarbons more effectively, productively, efficiently, and profitably than any other company in North America.</w:t>
      </w:r>
    </w:p>
    <w:p>
      <w:pPr>
        <w:pStyle w:val="Normal"/>
        <w:rPr>
          <w:lang w:val="en-CA"/>
        </w:rPr>
      </w:pPr>
      <w:r>
        <w:rPr>
          <w:lang w:val="en-CA"/>
        </w:rPr>
        <mc:AlternateContent>
          <mc:Choice Requires="wps">
            <w:drawing>
              <wp:anchor behindDoc="0" distT="0" distB="0" distL="114935" distR="114935" simplePos="0" locked="0" layoutInCell="1" allowOverlap="1" relativeHeight="3">
                <wp:simplePos x="0" y="0"/>
                <wp:positionH relativeFrom="column">
                  <wp:posOffset>-274320</wp:posOffset>
                </wp:positionH>
                <wp:positionV relativeFrom="paragraph">
                  <wp:posOffset>137795</wp:posOffset>
                </wp:positionV>
                <wp:extent cx="6675120" cy="0"/>
                <wp:effectExtent l="0" t="28575" r="0" b="28575"/>
                <wp:wrapNone/>
                <wp:docPr id="3" name=""/>
                <a:graphic xmlns:a="http://schemas.openxmlformats.org/drawingml/2006/main">
                  <a:graphicData uri="http://schemas.microsoft.com/office/word/2010/wordprocessingShape">
                    <wps:wsp>
                      <wps:cNvSpPr/>
                      <wps:spPr>
                        <a:xfrm>
                          <a:off x="0" y="0"/>
                          <a:ext cx="667512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21.6pt,10.85pt" to="503.95pt,10.85pt" stroked="t" o:allowincell="f" style="position:absolute">
                <v:stroke color="black" weight="57240" joinstyle="miter" endcap="flat"/>
                <v:fill o:detectmouseclick="t" on="false"/>
                <w10:wrap type="none"/>
              </v:line>
            </w:pict>
          </mc:Fallback>
        </mc:AlternateContent>
      </w:r>
    </w:p>
    <w:p>
      <w:pPr>
        <w:pStyle w:val="Normal"/>
        <w:jc w:val="center"/>
        <w:rPr/>
      </w:pPr>
      <w:r>
        <w:rPr/>
        <w:t>(How We Act)</w:t>
      </w:r>
    </w:p>
    <w:p>
      <w:pPr>
        <w:pStyle w:val="Normal"/>
        <w:jc w:val="center"/>
        <w:rPr/>
      </w:pPr>
      <w:r>
        <w:rPr/>
      </w:r>
    </w:p>
    <w:p>
      <w:pPr>
        <w:pStyle w:val="Normal"/>
        <w:jc w:val="center"/>
        <w:rPr>
          <w:b/>
        </w:rPr>
      </w:pPr>
      <w:r>
        <w:rPr>
          <w:b/>
        </w:rPr>
        <w:t>Our Values:</w:t>
      </w:r>
    </w:p>
    <w:p>
      <w:pPr>
        <w:pStyle w:val="Normal"/>
        <w:rPr>
          <w:b/>
        </w:rPr>
      </w:pPr>
      <w:r>
        <w:rPr>
          <w:b/>
        </w:rPr>
      </w:r>
    </w:p>
    <w:p>
      <w:pPr>
        <w:pStyle w:val="Heading1"/>
        <w:ind w:hanging="0" w:start="0"/>
        <w:rPr/>
      </w:pPr>
      <w:r>
        <w:rPr/>
        <w:t>Respect</w:t>
      </w:r>
    </w:p>
    <w:p>
      <w:pPr>
        <w:pStyle w:val="Normal"/>
        <w:rPr>
          <w:i/>
          <w:i/>
        </w:rPr>
      </w:pPr>
      <w:r>
        <w:rPr>
          <w:i/>
        </w:rPr>
        <w:t>We treat others as we would like to be treated ourselves.  We do not tolerate abusive or disrespectful behavior.</w:t>
      </w:r>
    </w:p>
    <w:p>
      <w:pPr>
        <w:pStyle w:val="Normal"/>
        <w:rPr>
          <w:i/>
          <w:i/>
        </w:rPr>
      </w:pPr>
      <w:r>
        <w:rPr>
          <w:i/>
        </w:rPr>
      </w:r>
    </w:p>
    <w:p>
      <w:pPr>
        <w:pStyle w:val="Normal"/>
        <w:rPr>
          <w:b/>
        </w:rPr>
      </w:pPr>
      <w:r>
        <w:rPr>
          <w:b/>
        </w:rPr>
        <w:t>Integrity</w:t>
      </w:r>
    </w:p>
    <w:p>
      <w:pPr>
        <w:pStyle w:val="BodyText"/>
        <w:rPr/>
      </w:pPr>
      <w:r>
        <w:rPr/>
        <w:t>We work with customers, prospects, and co-workers openly, honestly, and sincerely.  When we say we will do something, we will do it; when we cannot or will not do something, then we will say we won’t do it.</w:t>
      </w:r>
    </w:p>
    <w:p>
      <w:pPr>
        <w:pStyle w:val="Normal"/>
        <w:rPr/>
      </w:pPr>
      <w:r>
        <w:rPr/>
      </w:r>
    </w:p>
    <w:p>
      <w:pPr>
        <w:pStyle w:val="Heading1"/>
        <w:ind w:hanging="0" w:start="0"/>
        <w:rPr/>
      </w:pPr>
      <w:r>
        <w:rPr/>
        <w:t>Communication</w:t>
      </w:r>
    </w:p>
    <w:p>
      <w:pPr>
        <w:pStyle w:val="BodyText"/>
        <w:rPr/>
      </w:pPr>
      <w:r>
        <w:rPr/>
        <w:t>We have an obligation to communicate.  We take the time to talk with one another…and to listen.  We believe that information is meant to move and that information moves people.</w:t>
      </w:r>
    </w:p>
    <w:p>
      <w:pPr>
        <w:pStyle w:val="Normal"/>
        <w:rPr/>
      </w:pPr>
      <w:r>
        <w:rPr/>
      </w:r>
    </w:p>
    <w:p>
      <w:pPr>
        <w:pStyle w:val="Heading1"/>
        <w:ind w:hanging="0" w:start="0"/>
        <w:rPr/>
      </w:pPr>
      <w:r>
        <w:rPr/>
        <w:t>Excellence</w:t>
      </w:r>
    </w:p>
    <w:p>
      <w:pPr>
        <w:pStyle w:val="BodyText"/>
        <w:rPr/>
      </w:pPr>
      <w:r>
        <w:rPr/>
        <w:t>We are satisfied with nothing less than the very best in everything we do.  We will continue to raise the bar for everyone.  The great fun here will be for all of us to work together in teams and discover just how good we can really be.</w:t>
      </w:r>
    </w:p>
    <w:sectPr>
      <w:headerReference w:type="default" r:id="rId2"/>
      <w:type w:val="nextPage"/>
      <w:pgSz w:w="12240" w:h="15840"/>
      <w:pgMar w:left="1296" w:right="1296" w:gutter="0" w:header="720" w:top="776"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1999-01-06T11:36:00Z</dcterms:created>
  <dc:creator>Shelly Worrell</dc:creator>
  <dc:description/>
  <dc:language>en-CA</dc:language>
  <cp:lastModifiedBy>Shelly Worrell</cp:lastModifiedBy>
  <cp:lastPrinted>2000-03-14T15:33:00Z</cp:lastPrinted>
  <dcterms:modified xsi:type="dcterms:W3CDTF">2000-03-14T19:03:00Z</dcterms:modified>
  <cp:revision>12</cp:revision>
  <dc:subject/>
  <dc:title>(Who We Are)</dc:title>
</cp:coreProperties>
</file>