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numPr>
          <w:ilvl w:val="0"/>
          <w:numId w:val="12"/>
        </w:numPr>
        <w:ind w:hanging="0" w:start="0"/>
        <w:rPr/>
      </w:pPr>
      <w:r>
        <w:rPr/>
        <w:t>PROPOSALS/CONTRACTS/FINANCE ADMINISTRATION</w:t>
        <w:br/>
      </w:r>
    </w:p>
    <w:p>
      <w:pPr>
        <w:pStyle w:val="Normal"/>
        <w:ind w:firstLine="720" w:end="0"/>
        <w:rPr>
          <w:sz w:val="24"/>
        </w:rPr>
      </w:pPr>
      <w:r>
        <w:rPr>
          <w:sz w:val="24"/>
        </w:rPr>
        <w:t>01.00</w:t>
        <w:tab/>
        <w:t>Index</w:t>
      </w:r>
    </w:p>
    <w:p>
      <w:pPr>
        <w:pStyle w:val="Normal"/>
        <w:rPr>
          <w:sz w:val="24"/>
        </w:rPr>
      </w:pPr>
      <w:r>
        <w:rPr>
          <w:sz w:val="24"/>
        </w:rPr>
      </w:r>
    </w:p>
    <w:p>
      <w:pPr>
        <w:pStyle w:val="Level2"/>
        <w:widowControl/>
        <w:numPr>
          <w:ilvl w:val="1"/>
          <w:numId w:val="12"/>
        </w:numPr>
        <w:ind w:hanging="0" w:start="0"/>
        <w:rPr>
          <w:b/>
        </w:rPr>
      </w:pPr>
      <w:r>
        <w:rPr>
          <w:b/>
        </w:rPr>
        <w:t>General</w:t>
      </w:r>
    </w:p>
    <w:p>
      <w:pPr>
        <w:pStyle w:val="BodyTextFirstIndent"/>
        <w:tabs>
          <w:tab w:val="clear" w:pos="720"/>
          <w:tab w:val="left" w:pos="2700" w:leader="none"/>
        </w:tabs>
        <w:spacing w:before="0" w:after="240"/>
        <w:ind w:hanging="1440" w:start="2880" w:end="0"/>
        <w:rPr>
          <w:b/>
        </w:rPr>
      </w:pPr>
      <w:r>
        <w:rPr>
          <w:b/>
        </w:rPr>
        <w:t>Summary:</w:t>
        <w:tab/>
        <w:t xml:space="preserve">Slide presentation – permit application submittal dated 03/09/99 </w:t>
      </w:r>
    </w:p>
    <w:p>
      <w:pPr>
        <w:pStyle w:val="Level3"/>
        <w:widowControl/>
        <w:numPr>
          <w:ilvl w:val="2"/>
          <w:numId w:val="12"/>
        </w:numPr>
        <w:ind w:hanging="0" w:start="0"/>
        <w:rPr/>
      </w:pPr>
      <w:r>
        <w:rPr/>
        <w:t>Intentionally left blank</w:t>
      </w:r>
    </w:p>
    <w:p>
      <w:pPr>
        <w:pStyle w:val="Level3"/>
        <w:widowControl/>
        <w:numPr>
          <w:ilvl w:val="2"/>
          <w:numId w:val="12"/>
        </w:numPr>
        <w:ind w:hanging="0" w:start="0"/>
        <w:rPr>
          <w:b/>
        </w:rPr>
      </w:pPr>
      <w:r>
        <w:rPr>
          <w:b/>
        </w:rPr>
        <w:t>Project Information Data Sheet</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b/>
        </w:rPr>
      </w:pPr>
      <w:r>
        <w:rPr>
          <w:b/>
        </w:rPr>
        <w:t>Summary:</w:t>
        <w:tab/>
        <w:t>Dated 03/19/99 includes copies of organizational documents</w:t>
      </w:r>
    </w:p>
    <w:p>
      <w:pPr>
        <w:pStyle w:val="Level3"/>
        <w:widowControl/>
        <w:numPr>
          <w:ilvl w:val="2"/>
          <w:numId w:val="12"/>
        </w:numPr>
        <w:ind w:hanging="0" w:start="0"/>
        <w:rPr>
          <w:b/>
        </w:rPr>
      </w:pPr>
      <w:r>
        <w:rPr>
          <w:b/>
        </w:rPr>
        <w:t>Financial Proforma</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firstLine="720" w:start="1800" w:end="0"/>
        <w:rPr>
          <w:b/>
        </w:rPr>
      </w:pPr>
      <w:r>
        <w:rPr>
          <w:b/>
        </w:rPr>
        <w:t>Summary:</w:t>
        <w:tab/>
        <w:t>03/29/99</w:t>
      </w:r>
    </w:p>
    <w:p>
      <w:pPr>
        <w:pStyle w:val="Level3"/>
        <w:widowControl/>
        <w:numPr>
          <w:ilvl w:val="2"/>
          <w:numId w:val="12"/>
        </w:numPr>
        <w:ind w:hanging="0" w:start="0"/>
        <w:rPr/>
      </w:pPr>
      <w:r>
        <w:rPr/>
        <w:t>Engagement Letter with Lender/Financial Advisors</w:t>
      </w:r>
    </w:p>
    <w:p>
      <w:pPr>
        <w:pStyle w:val="Level3"/>
        <w:widowControl/>
        <w:numPr>
          <w:ilvl w:val="2"/>
          <w:numId w:val="12"/>
        </w:numPr>
        <w:ind w:hanging="0" w:start="0"/>
        <w:rPr/>
      </w:pPr>
      <w:r>
        <w:rPr/>
        <w:t>Due Diligence Information</w:t>
      </w:r>
    </w:p>
    <w:p>
      <w:pPr>
        <w:pStyle w:val="Level3"/>
        <w:widowControl/>
        <w:numPr>
          <w:ilvl w:val="2"/>
          <w:numId w:val="12"/>
        </w:numPr>
        <w:ind w:hanging="0" w:start="0"/>
        <w:rPr/>
      </w:pPr>
      <w:r>
        <w:rPr/>
        <w:t>Project Development Plan/Issues</w:t>
      </w:r>
    </w:p>
    <w:p>
      <w:pPr>
        <w:pStyle w:val="Level3"/>
        <w:widowControl/>
        <w:numPr>
          <w:ilvl w:val="2"/>
          <w:numId w:val="12"/>
        </w:numPr>
        <w:ind w:hanging="0" w:start="0"/>
        <w:rPr/>
      </w:pPr>
      <w:r>
        <w:rPr/>
        <w:t>Project Development Plan/Schedule</w:t>
      </w:r>
    </w:p>
    <w:p>
      <w:pPr>
        <w:pStyle w:val="Level3"/>
        <w:widowControl/>
        <w:numPr>
          <w:ilvl w:val="2"/>
          <w:numId w:val="12"/>
        </w:numPr>
        <w:ind w:hanging="0" w:start="0"/>
        <w:rPr/>
      </w:pPr>
      <w:r>
        <w:rPr/>
        <w:t>Project Development Budget</w:t>
      </w:r>
    </w:p>
    <w:p>
      <w:pPr>
        <w:pStyle w:val="Level4"/>
        <w:widowControl/>
        <w:numPr>
          <w:ilvl w:val="3"/>
          <w:numId w:val="12"/>
        </w:numPr>
        <w:ind w:hanging="0" w:start="0"/>
        <w:rPr/>
      </w:pPr>
      <w:r>
        <w:rPr/>
        <w:t xml:space="preserve">Project Estimates/Forecast </w:t>
      </w:r>
    </w:p>
    <w:p>
      <w:pPr>
        <w:pStyle w:val="Level3"/>
        <w:widowControl/>
        <w:numPr>
          <w:ilvl w:val="2"/>
          <w:numId w:val="12"/>
        </w:numPr>
        <w:ind w:hanging="0" w:start="0"/>
        <w:rPr/>
      </w:pPr>
      <w:r>
        <w:rPr/>
        <w:t>Construction Schedule</w:t>
      </w:r>
    </w:p>
    <w:p>
      <w:pPr>
        <w:pStyle w:val="Level3"/>
        <w:widowControl/>
        <w:numPr>
          <w:ilvl w:val="2"/>
          <w:numId w:val="12"/>
        </w:numPr>
        <w:ind w:hanging="0" w:start="0"/>
        <w:rPr/>
      </w:pPr>
      <w:r>
        <w:rPr/>
        <w:t>Monthly Reports</w:t>
      </w:r>
    </w:p>
    <w:p>
      <w:pPr>
        <w:pStyle w:val="Level3"/>
        <w:widowControl/>
        <w:numPr>
          <w:ilvl w:val="2"/>
          <w:numId w:val="12"/>
        </w:numPr>
        <w:ind w:hanging="0" w:start="0"/>
        <w:rPr/>
      </w:pPr>
      <w:r>
        <w:rPr/>
        <w:t>Construction Budget</w:t>
      </w:r>
    </w:p>
    <w:p>
      <w:pPr>
        <w:pStyle w:val="Level3"/>
        <w:widowControl/>
        <w:numPr>
          <w:ilvl w:val="2"/>
          <w:numId w:val="12"/>
        </w:numPr>
        <w:ind w:hanging="0" w:start="0"/>
        <w:rPr/>
      </w:pPr>
      <w:r>
        <w:rPr/>
        <w:t>Legal Opinions</w:t>
      </w:r>
    </w:p>
    <w:p>
      <w:pPr>
        <w:pStyle w:val="Level3"/>
        <w:widowControl/>
        <w:numPr>
          <w:ilvl w:val="2"/>
          <w:numId w:val="12"/>
        </w:numPr>
        <w:ind w:hanging="0" w:start="0"/>
        <w:rPr>
          <w:b/>
        </w:rPr>
      </w:pPr>
      <w:r>
        <w:rPr>
          <w:b/>
        </w:rPr>
        <w:t xml:space="preserve">Cancellation Reports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 xml:space="preserve">Major Equipment Cancellation Costs, Revision 2 for 2000 ECT Peaker Projects dated 09/22/98 </w:t>
      </w:r>
    </w:p>
    <w:p>
      <w:pPr>
        <w:pStyle w:val="Level3"/>
        <w:keepNext w:val="true"/>
        <w:widowControl/>
        <w:numPr>
          <w:ilvl w:val="2"/>
          <w:numId w:val="12"/>
        </w:numPr>
        <w:ind w:hanging="0" w:start="0"/>
        <w:rPr>
          <w:b/>
        </w:rPr>
      </w:pPr>
      <w:r>
        <w:rPr>
          <w:b/>
        </w:rPr>
        <w:t xml:space="preserve">Project Cash Flow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Major Equipment Project Cash Flow, Revision 2 for 2000 ECT Peaker Projects dated 09/15/98 and cover letter</w:t>
      </w:r>
    </w:p>
    <w:p>
      <w:pPr>
        <w:pStyle w:val="Level3"/>
        <w:widowControl/>
        <w:numPr>
          <w:ilvl w:val="2"/>
          <w:numId w:val="12"/>
        </w:numPr>
        <w:ind w:hanging="0" w:start="0"/>
        <w:rPr/>
      </w:pPr>
      <w:r>
        <w:rPr/>
        <w:t>Agent Authorization Letters</w:t>
      </w:r>
    </w:p>
    <w:p>
      <w:pPr>
        <w:pStyle w:val="Level3"/>
        <w:keepNext w:val="true"/>
        <w:widowControl/>
        <w:numPr>
          <w:ilvl w:val="2"/>
          <w:numId w:val="12"/>
        </w:numPr>
        <w:ind w:hanging="0" w:start="0"/>
        <w:rPr>
          <w:b/>
        </w:rPr>
      </w:pPr>
      <w:r>
        <w:rPr>
          <w:b/>
        </w:rPr>
        <w:t xml:space="preserve">Environmental Permitting/Approval Documents </w:t>
      </w:r>
    </w:p>
    <w:p>
      <w:pPr>
        <w:pStyle w:val="Level4"/>
        <w:keepNext w:val="true"/>
        <w:widowControl/>
        <w:numPr>
          <w:ilvl w:val="3"/>
          <w:numId w:val="12"/>
        </w:numPr>
        <w:ind w:hanging="0" w:start="0"/>
        <w:rPr>
          <w:b/>
        </w:rPr>
      </w:pPr>
      <w:r>
        <w:rPr>
          <w:b/>
        </w:rPr>
        <w:t>Environmental Documents by ENSR</w:t>
      </w:r>
    </w:p>
    <w:p>
      <w:pPr>
        <w:pStyle w:val="Level5"/>
        <w:numPr>
          <w:ilvl w:val="4"/>
          <w:numId w:val="12"/>
        </w:numPr>
        <w:ind w:hanging="0" w:start="0"/>
        <w:rPr/>
      </w:pPr>
      <w:r>
        <w:rPr>
          <w:u w:val="single"/>
        </w:rPr>
        <w:t>Environmental Agency correspondence</w:t>
      </w:r>
      <w:r>
        <w:rPr/>
        <w:t xml:space="preserve"> for West Fork Site, bound and organized by ENSR Corporation (“ENSR”) dated 08/99; contains document index (White Binder Copy)</w:t>
      </w:r>
    </w:p>
    <w:p>
      <w:pPr>
        <w:pStyle w:val="Level5"/>
        <w:numPr>
          <w:ilvl w:val="4"/>
          <w:numId w:val="12"/>
        </w:numPr>
        <w:ind w:hanging="0" w:start="0"/>
        <w:rPr/>
      </w:pPr>
      <w:r>
        <w:rPr>
          <w:u w:val="single"/>
        </w:rPr>
        <w:t>Environmental Agency Correspondence Report</w:t>
      </w:r>
      <w:r>
        <w:rPr/>
        <w:t xml:space="preserve"> for the West Fork and Mathis Sites by ENSR to Tennessee Natural Gas Company dated 01/00</w:t>
      </w:r>
    </w:p>
    <w:p>
      <w:pPr>
        <w:pStyle w:val="Level5"/>
        <w:numPr>
          <w:ilvl w:val="4"/>
          <w:numId w:val="12"/>
        </w:numPr>
        <w:ind w:hanging="0" w:start="0"/>
        <w:rPr/>
      </w:pPr>
      <w:r>
        <w:rPr>
          <w:u w:val="single"/>
        </w:rPr>
        <w:t>Replacement Pages Environmental Agency Correspondence Report</w:t>
      </w:r>
      <w:r>
        <w:rPr/>
        <w:t xml:space="preserve"> for West Fork and Mathis Sites dated 1/24/00</w:t>
      </w:r>
    </w:p>
    <w:p>
      <w:pPr>
        <w:pStyle w:val="Level3"/>
        <w:widowControl/>
        <w:numPr>
          <w:ilvl w:val="2"/>
          <w:numId w:val="12"/>
        </w:numPr>
        <w:ind w:hanging="0" w:start="0"/>
        <w:rPr/>
      </w:pPr>
      <w:r>
        <w:rPr/>
        <w:t>Maps of the State</w:t>
      </w:r>
    </w:p>
    <w:p>
      <w:pPr>
        <w:pStyle w:val="Level3"/>
        <w:keepNext w:val="true"/>
        <w:keepLines/>
        <w:widowControl/>
        <w:numPr>
          <w:ilvl w:val="2"/>
          <w:numId w:val="12"/>
        </w:numPr>
        <w:ind w:hanging="0" w:start="0"/>
        <w:rPr>
          <w:b/>
        </w:rPr>
      </w:pPr>
      <w:r>
        <w:rPr>
          <w:b/>
        </w:rPr>
        <w:t xml:space="preserve">Tasking Letter  </w:t>
      </w:r>
    </w:p>
    <w:p>
      <w:pPr>
        <w:pStyle w:val="Level3"/>
        <w:keepNext w:val="true"/>
        <w:keepLines/>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keepNext w:val="true"/>
        <w:keepLines/>
        <w:tabs>
          <w:tab w:val="clear" w:pos="720"/>
          <w:tab w:val="left" w:pos="3780" w:leader="none"/>
        </w:tabs>
        <w:spacing w:before="0" w:after="240"/>
        <w:ind w:hanging="1260" w:start="3780" w:end="0"/>
        <w:rPr>
          <w:b/>
        </w:rPr>
      </w:pPr>
      <w:r>
        <w:rPr>
          <w:b/>
        </w:rPr>
        <w:tab/>
        <w:t xml:space="preserve">Cost Information Only </w:t>
      </w:r>
      <w:r>
        <w:rPr>
          <w:b/>
          <w:u w:val="single"/>
        </w:rPr>
        <w:t>                     </w:t>
      </w:r>
      <w:r>
        <w:rPr>
          <w:b/>
          <w:i/>
        </w:rPr>
        <w:t xml:space="preserve"> </w:t>
      </w:r>
      <w:r>
        <w:rPr>
          <w:b/>
        </w:rPr>
        <w:t>]</w:t>
      </w:r>
      <w:r>
        <w:rPr>
          <w:b/>
          <w:i/>
        </w:rPr>
        <w:t xml:space="preserve"> </w:t>
      </w:r>
    </w:p>
    <w:p>
      <w:pPr>
        <w:pStyle w:val="BodyTextFirstIndent"/>
        <w:keepNext w:val="true"/>
        <w:keepLines/>
        <w:tabs>
          <w:tab w:val="clear" w:pos="720"/>
          <w:tab w:val="left" w:pos="3780" w:leader="none"/>
        </w:tabs>
        <w:spacing w:before="0" w:after="240"/>
        <w:ind w:hanging="1260" w:start="3780" w:end="0"/>
        <w:rPr>
          <w:b/>
        </w:rPr>
      </w:pPr>
      <w:r>
        <w:rPr>
          <w:b/>
        </w:rPr>
        <w:t>Summary:</w:t>
        <w:tab/>
        <w:t>ECT Tasking Letter dated 07/21/99 for Owner’s Engineer Services on 2000 Peakers</w:t>
      </w:r>
    </w:p>
    <w:p>
      <w:pPr>
        <w:pStyle w:val="Level2"/>
        <w:widowControl/>
        <w:numPr>
          <w:ilvl w:val="1"/>
          <w:numId w:val="12"/>
        </w:numPr>
        <w:ind w:hanging="0" w:start="0"/>
        <w:rPr>
          <w:b/>
        </w:rPr>
      </w:pPr>
      <w:r>
        <w:rPr>
          <w:b/>
        </w:rPr>
        <w:t>Contracts</w:t>
      </w:r>
    </w:p>
    <w:p>
      <w:pPr>
        <w:pStyle w:val="Level3"/>
        <w:widowControl/>
        <w:numPr>
          <w:ilvl w:val="2"/>
          <w:numId w:val="12"/>
        </w:numPr>
        <w:ind w:hanging="0" w:start="0"/>
        <w:rPr/>
      </w:pPr>
      <w:r>
        <w:rPr/>
        <w:t>Memorandum of Understanding</w:t>
      </w:r>
    </w:p>
    <w:p>
      <w:pPr>
        <w:pStyle w:val="Level3"/>
        <w:widowControl/>
        <w:numPr>
          <w:ilvl w:val="2"/>
          <w:numId w:val="12"/>
        </w:numPr>
        <w:ind w:hanging="0" w:start="0"/>
        <w:rPr/>
      </w:pPr>
      <w:r>
        <w:rPr/>
        <w:t>Joint Development Agreement</w:t>
      </w:r>
    </w:p>
    <w:p>
      <w:pPr>
        <w:pStyle w:val="Level3"/>
        <w:widowControl/>
        <w:numPr>
          <w:ilvl w:val="2"/>
          <w:numId w:val="12"/>
        </w:numPr>
        <w:ind w:hanging="0" w:start="0"/>
        <w:rPr/>
      </w:pPr>
      <w:r>
        <w:rPr/>
        <w:t>Partnerships</w:t>
      </w:r>
    </w:p>
    <w:p>
      <w:pPr>
        <w:pStyle w:val="Level3"/>
        <w:keepNext w:val="true"/>
        <w:widowControl/>
        <w:numPr>
          <w:ilvl w:val="2"/>
          <w:numId w:val="12"/>
        </w:numPr>
        <w:ind w:hanging="0" w:start="0"/>
        <w:rPr>
          <w:b/>
        </w:rPr>
      </w:pPr>
      <w:r>
        <w:rPr>
          <w:b/>
        </w:rPr>
        <w:t>Limited Liability Company Agreements</w:t>
      </w:r>
    </w:p>
    <w:p>
      <w:pPr>
        <w:pStyle w:val="Level5"/>
        <w:numPr>
          <w:ilvl w:val="4"/>
          <w:numId w:val="12"/>
        </w:numPr>
        <w:ind w:hanging="0" w:start="0"/>
        <w:rPr/>
      </w:pPr>
      <w:r>
        <w:rPr>
          <w:u w:val="single"/>
        </w:rPr>
        <w:t>LLC Agreement for West Fork Land Development Company (“West Fork”) and Certificate of Formation</w:t>
      </w:r>
      <w:r>
        <w:rPr/>
        <w:t xml:space="preserve"> – LLC Agreement dated 02/24/99; Certificate of Formation certified copy dated 02/25/99</w:t>
      </w:r>
    </w:p>
    <w:p>
      <w:pPr>
        <w:pStyle w:val="Level5"/>
        <w:numPr>
          <w:ilvl w:val="4"/>
          <w:numId w:val="12"/>
        </w:numPr>
        <w:ind w:hanging="0" w:start="0"/>
        <w:rPr/>
      </w:pPr>
      <w:r>
        <w:rPr>
          <w:u w:val="single"/>
        </w:rPr>
        <w:t>Consent of Sole Member</w:t>
      </w:r>
      <w:r>
        <w:rPr/>
        <w:t xml:space="preserve"> appointing officers of West Fork dated 03/03/99</w:t>
      </w:r>
    </w:p>
    <w:p>
      <w:pPr>
        <w:pStyle w:val="Level5"/>
        <w:numPr>
          <w:ilvl w:val="4"/>
          <w:numId w:val="12"/>
        </w:numPr>
        <w:ind w:hanging="0" w:start="0"/>
        <w:rPr/>
      </w:pPr>
      <w:r>
        <w:rPr>
          <w:u w:val="single"/>
        </w:rPr>
        <w:t>Certificate of Authority to Transact Business – West Fork</w:t>
      </w:r>
      <w:r>
        <w:rPr/>
        <w:t xml:space="preserve"> - Indiana - dated 03/03/99; Texas – dated 03/08/99</w:t>
      </w:r>
    </w:p>
    <w:p>
      <w:pPr>
        <w:pStyle w:val="Level5"/>
        <w:numPr>
          <w:ilvl w:val="4"/>
          <w:numId w:val="12"/>
        </w:numPr>
        <w:ind w:hanging="0" w:start="0"/>
        <w:rPr/>
      </w:pPr>
      <w:r>
        <w:rPr>
          <w:u w:val="single"/>
        </w:rPr>
        <w:t>Certificate of Good Standing – West Fork</w:t>
      </w:r>
      <w:r>
        <w:rPr/>
        <w:t xml:space="preserve"> – Delaware dated 03/04/99</w:t>
      </w:r>
    </w:p>
    <w:p>
      <w:pPr>
        <w:pStyle w:val="Level5"/>
        <w:numPr>
          <w:ilvl w:val="4"/>
          <w:numId w:val="12"/>
        </w:numPr>
        <w:ind w:hanging="0" w:start="0"/>
        <w:rPr/>
      </w:pPr>
      <w:r>
        <w:rPr>
          <w:u w:val="single"/>
        </w:rPr>
        <w:t>LLC Agreement for Lake Acquisition Company, L.L.C. (“Lake Acquisition”) and Certificate of Formation</w:t>
      </w:r>
      <w:r>
        <w:rPr/>
        <w:t xml:space="preserve"> – LLC Agreement dated 12/20/99; Certificate of Formation certified copy dated 12/20/99</w:t>
      </w:r>
    </w:p>
    <w:p>
      <w:pPr>
        <w:pStyle w:val="Level5"/>
        <w:numPr>
          <w:ilvl w:val="4"/>
          <w:numId w:val="12"/>
        </w:numPr>
        <w:ind w:hanging="0" w:start="0"/>
        <w:rPr/>
      </w:pPr>
      <w:r>
        <w:rPr>
          <w:u w:val="single"/>
        </w:rPr>
        <w:t>Application For Certificate of Authority of Lake Acquisition</w:t>
      </w:r>
      <w:r>
        <w:rPr/>
        <w:t xml:space="preserve"> – Application for Certificate of Authority dated 12/28/99; Certificate that Application was presented dated 02/14/00 and is effective as of such date</w:t>
      </w:r>
    </w:p>
    <w:p>
      <w:pPr>
        <w:pStyle w:val="Level5"/>
        <w:numPr>
          <w:ilvl w:val="4"/>
          <w:numId w:val="12"/>
        </w:numPr>
        <w:ind w:hanging="0" w:start="0"/>
        <w:rPr/>
      </w:pPr>
      <w:r>
        <w:rPr>
          <w:u w:val="single"/>
        </w:rPr>
        <w:t>Enron Internal Memorandum</w:t>
      </w:r>
      <w:r>
        <w:rPr/>
        <w:t>]</w:t>
      </w:r>
      <w:r>
        <w:rPr>
          <w:i/>
        </w:rPr>
        <w:t xml:space="preserve"> </w:t>
      </w:r>
      <w:r>
        <w:rPr/>
        <w:t>- Formation of Lake Acquisition dated 12/17/99, unsigned</w:t>
      </w:r>
    </w:p>
    <w:p>
      <w:pPr>
        <w:pStyle w:val="Level3"/>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3"/>
        <w:widowControl/>
        <w:numPr>
          <w:ilvl w:val="2"/>
          <w:numId w:val="12"/>
        </w:numPr>
        <w:ind w:hanging="0" w:start="0"/>
        <w:rPr/>
      </w:pPr>
      <w:r>
        <w:rPr/>
        <w:t>Power Purchase Agreement</w:t>
      </w:r>
    </w:p>
    <w:p>
      <w:pPr>
        <w:pStyle w:val="Level3"/>
        <w:widowControl/>
        <w:numPr>
          <w:ilvl w:val="2"/>
          <w:numId w:val="12"/>
        </w:numPr>
        <w:ind w:hanging="0" w:start="0"/>
        <w:rPr>
          <w:b/>
        </w:rPr>
      </w:pPr>
      <w:r>
        <w:rPr>
          <w:b/>
        </w:rPr>
        <w:t>Fuel Supply Agreements</w:t>
      </w:r>
    </w:p>
    <w:p>
      <w:pPr>
        <w:pStyle w:val="Level3"/>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Interruptible Gas Transportation Agreements</w:t>
      </w:r>
      <w:r>
        <w:rPr/>
        <w:t xml:space="preserve"> between West Fork and Midwestern Gas Transmission Company (“Midwestern Gas”) dated 12/16/99 (for use under Rate Schedule IT) (Service Package 33056) and between West Fork and Midwestern Gas dated 05/01/00 (executed on-line) for use under Rate Schedule IT (Service Package No. 33594) includes rate summary dated 05/03/00 for Wheatland and other plants</w:t>
      </w:r>
    </w:p>
    <w:p>
      <w:pPr>
        <w:pStyle w:val="Level5"/>
        <w:numPr>
          <w:ilvl w:val="4"/>
          <w:numId w:val="12"/>
        </w:numPr>
        <w:ind w:hanging="0" w:start="0"/>
        <w:rPr/>
      </w:pPr>
      <w:r>
        <w:rPr>
          <w:u w:val="single"/>
        </w:rPr>
        <w:t>FERC Notice - Negotiated Rate Agreement</w:t>
      </w:r>
      <w:r>
        <w:rPr/>
        <w:t xml:space="preserve"> dated 03/29/00 from Midwestern Gas (File No. 792439)</w:t>
      </w:r>
    </w:p>
    <w:p>
      <w:pPr>
        <w:pStyle w:val="Level5"/>
        <w:numPr>
          <w:ilvl w:val="4"/>
          <w:numId w:val="12"/>
        </w:numPr>
        <w:ind w:hanging="0" w:start="0"/>
        <w:rPr/>
      </w:pPr>
      <w:r>
        <w:rPr>
          <w:u w:val="single"/>
        </w:rPr>
        <w:t>Interruptible Gas Transportation Negotiated Rate Letter Agreement</w:t>
      </w:r>
      <w:r>
        <w:rPr/>
        <w:t xml:space="preserve"> dated 12/20/99 between West Fork and Midwestern Gas</w:t>
      </w:r>
    </w:p>
    <w:p>
      <w:pPr>
        <w:pStyle w:val="Level5"/>
        <w:numPr>
          <w:ilvl w:val="4"/>
          <w:numId w:val="12"/>
        </w:numPr>
        <w:ind w:hanging="0" w:start="0"/>
        <w:rPr/>
      </w:pPr>
      <w:r>
        <w:rPr>
          <w:u w:val="single"/>
        </w:rPr>
        <w:t>Balancing Agreement</w:t>
      </w:r>
      <w:r>
        <w:rPr/>
        <w:t xml:space="preserve"> between West Fork and Midwestern Gas dated 12/16/99</w:t>
      </w:r>
    </w:p>
    <w:p>
      <w:pPr>
        <w:pStyle w:val="Level5"/>
        <w:numPr>
          <w:ilvl w:val="4"/>
          <w:numId w:val="12"/>
        </w:numPr>
        <w:ind w:hanging="0" w:start="0"/>
        <w:rPr/>
      </w:pPr>
      <w:r>
        <w:rPr>
          <w:u w:val="single"/>
        </w:rPr>
        <w:t>Letter Facilities Agreement and Amendment</w:t>
      </w:r>
      <w:r>
        <w:rPr/>
        <w:t xml:space="preserve"> between West Fork and Midwestern Gas dated 11/23/99 and 12/03/99, respectively</w:t>
      </w:r>
    </w:p>
    <w:p>
      <w:pPr>
        <w:pStyle w:val="Level5"/>
        <w:numPr>
          <w:ilvl w:val="4"/>
          <w:numId w:val="12"/>
        </w:numPr>
        <w:ind w:hanging="0" w:start="0"/>
        <w:rPr/>
      </w:pPr>
      <w:r>
        <w:rPr>
          <w:u w:val="single"/>
        </w:rPr>
        <w:t>Confidentiality Agreement</w:t>
      </w:r>
      <w:r>
        <w:rPr/>
        <w:t xml:space="preserve"> between ECT and Midwestern Gas dated 02/10/99</w:t>
      </w:r>
    </w:p>
    <w:p>
      <w:pPr>
        <w:pStyle w:val="Level5"/>
        <w:numPr>
          <w:ilvl w:val="4"/>
          <w:numId w:val="12"/>
        </w:numPr>
        <w:ind w:hanging="0" w:start="0"/>
        <w:rPr/>
      </w:pPr>
      <w:r>
        <w:rPr>
          <w:u w:val="single"/>
        </w:rPr>
        <w:t>Service Agreement</w:t>
      </w:r>
      <w:r>
        <w:rPr/>
        <w:t xml:space="preserve"> between West Fork and Midwestern Gas dated 10/05/99 </w:t>
      </w:r>
    </w:p>
    <w:p>
      <w:pPr>
        <w:pStyle w:val="Level5"/>
        <w:numPr>
          <w:ilvl w:val="4"/>
          <w:numId w:val="12"/>
        </w:numPr>
        <w:ind w:hanging="0" w:start="0"/>
        <w:rPr/>
      </w:pPr>
      <w:r>
        <w:rPr>
          <w:u w:val="single"/>
        </w:rPr>
        <w:t>Enron Guaranty</w:t>
      </w:r>
      <w:r>
        <w:rPr/>
        <w:t xml:space="preserve"> effective 06/01/99 in favor of Midwestern Gas</w:t>
      </w:r>
    </w:p>
    <w:p>
      <w:pPr>
        <w:pStyle w:val="Level5"/>
        <w:numPr>
          <w:ilvl w:val="4"/>
          <w:numId w:val="12"/>
        </w:numPr>
        <w:ind w:hanging="0" w:start="0"/>
        <w:rPr/>
      </w:pPr>
      <w:r>
        <w:rPr>
          <w:u w:val="single"/>
        </w:rPr>
        <w:t>Letter Notice of Third Party Offering</w:t>
      </w:r>
      <w:r>
        <w:rPr/>
        <w:t xml:space="preserve"> from Caledonia and Wheatland to Tennessee Gas and Tennessee Gas’ acceptance of same</w:t>
      </w:r>
    </w:p>
    <w:p>
      <w:pPr>
        <w:pStyle w:val="Level5"/>
        <w:numPr>
          <w:ilvl w:val="4"/>
          <w:numId w:val="12"/>
        </w:numPr>
        <w:ind w:hanging="0" w:start="0"/>
        <w:rPr/>
      </w:pPr>
      <w:r>
        <w:rPr/>
        <w:t>Summer 2000 Transportation Arrangement for Wheatland, letter dated 05/03/00</w:t>
      </w:r>
    </w:p>
    <w:p>
      <w:pPr>
        <w:pStyle w:val="Level5"/>
        <w:numPr>
          <w:ilvl w:val="4"/>
          <w:numId w:val="12"/>
        </w:numPr>
        <w:ind w:hanging="0" w:start="0"/>
        <w:rPr/>
      </w:pPr>
      <w:r>
        <w:rPr/>
        <w:t>Guaranty Agreement</w:t>
      </w:r>
    </w:p>
    <w:p>
      <w:pPr>
        <w:pStyle w:val="Level4"/>
        <w:widowControl/>
        <w:numPr>
          <w:ilvl w:val="3"/>
          <w:numId w:val="14"/>
        </w:numPr>
        <w:rPr/>
      </w:pPr>
      <w:r>
        <w:rPr/>
        <w:t>Commodity Supply</w:t>
      </w:r>
    </w:p>
    <w:p>
      <w:pPr>
        <w:pStyle w:val="Level4"/>
        <w:widowControl/>
        <w:numPr>
          <w:ilvl w:val="3"/>
          <w:numId w:val="14"/>
        </w:numPr>
        <w:rPr/>
      </w:pPr>
      <w:r>
        <w:rPr/>
        <w:t>Transport</w:t>
      </w:r>
    </w:p>
    <w:p>
      <w:pPr>
        <w:pStyle w:val="Level4"/>
        <w:widowControl/>
        <w:numPr>
          <w:ilvl w:val="3"/>
          <w:numId w:val="14"/>
        </w:numPr>
        <w:rPr/>
      </w:pPr>
      <w:r>
        <w:rPr/>
        <w:t>Interconnection/COOM</w:t>
      </w:r>
    </w:p>
    <w:p>
      <w:pPr>
        <w:pStyle w:val="Level3"/>
        <w:widowControl/>
        <w:numPr>
          <w:ilvl w:val="2"/>
          <w:numId w:val="12"/>
        </w:numPr>
        <w:ind w:hanging="0" w:start="0"/>
        <w:rPr/>
      </w:pPr>
      <w:r>
        <w:rPr/>
        <w:t>Sister Agreements</w:t>
      </w:r>
    </w:p>
    <w:p>
      <w:pPr>
        <w:pStyle w:val="Level3"/>
        <w:widowControl/>
        <w:numPr>
          <w:ilvl w:val="2"/>
          <w:numId w:val="12"/>
        </w:numPr>
        <w:ind w:hanging="0" w:start="0"/>
        <w:rPr>
          <w:b/>
        </w:rPr>
      </w:pPr>
      <w:r>
        <w:rPr>
          <w:b/>
        </w:rPr>
        <w:t>Engineering Procurement and Construction Contract</w:t>
      </w:r>
    </w:p>
    <w:p>
      <w:pPr>
        <w:pStyle w:val="Level5"/>
        <w:numPr>
          <w:ilvl w:val="4"/>
          <w:numId w:val="12"/>
        </w:numPr>
        <w:ind w:hanging="0" w:start="0"/>
        <w:rPr/>
      </w:pPr>
      <w:r>
        <w:rPr/>
        <w:t>Letter Agreement and Term Sheet between ENA and EE&amp;CC for engineering, design and construction of Calvert City, Wilton and Wheatland Facilities dated 07/20/99</w:t>
      </w:r>
    </w:p>
    <w:p>
      <w:pPr>
        <w:pStyle w:val="Level3"/>
        <w:keepNext w:val="true"/>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t>NEPCO Statement of Work for construction of Wheatland Facility dated 05/13/99 (Proposal No. G9909)</w:t>
      </w:r>
    </w:p>
    <w:p>
      <w:pPr>
        <w:pStyle w:val="Level3"/>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4"/>
        <w:numPr>
          <w:ilvl w:val="3"/>
          <w:numId w:val="23"/>
        </w:numPr>
        <w:rPr/>
      </w:pPr>
      <w:r>
        <w:rPr/>
        <w:t>Performance Criteria</w:t>
      </w:r>
    </w:p>
    <w:p>
      <w:pPr>
        <w:pStyle w:val="Level4"/>
        <w:widowControl/>
        <w:numPr>
          <w:ilvl w:val="3"/>
          <w:numId w:val="12"/>
        </w:numPr>
        <w:ind w:hanging="0" w:start="0"/>
        <w:rPr/>
      </w:pPr>
      <w:r>
        <w:rPr/>
        <w:t>Start-up Procedures</w:t>
      </w:r>
    </w:p>
    <w:p>
      <w:pPr>
        <w:pStyle w:val="Level4"/>
        <w:widowControl/>
        <w:numPr>
          <w:ilvl w:val="3"/>
          <w:numId w:val="12"/>
        </w:numPr>
        <w:ind w:hanging="0" w:start="0"/>
        <w:rPr/>
      </w:pPr>
      <w:r>
        <w:rPr/>
        <w:t>Design Control Specification</w:t>
      </w:r>
    </w:p>
    <w:p>
      <w:pPr>
        <w:pStyle w:val="Level3"/>
        <w:widowControl/>
        <w:numPr>
          <w:ilvl w:val="2"/>
          <w:numId w:val="12"/>
        </w:numPr>
        <w:ind w:hanging="0" w:start="0"/>
        <w:rPr/>
      </w:pPr>
      <w:r>
        <w:rPr/>
        <w:t>Development Consultant Agreements</w:t>
      </w:r>
    </w:p>
    <w:p>
      <w:pPr>
        <w:pStyle w:val="Level3"/>
        <w:widowControl/>
        <w:numPr>
          <w:ilvl w:val="2"/>
          <w:numId w:val="12"/>
        </w:numPr>
        <w:ind w:hanging="0" w:start="0"/>
        <w:rPr>
          <w:b/>
        </w:rPr>
      </w:pPr>
      <w:r>
        <w:rPr>
          <w:b/>
        </w:rPr>
        <w:t>Operation and Maintenance Agreements</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pPr>
      <w:r>
        <w:rPr>
          <w:b/>
        </w:rPr>
        <w:t>Summary:</w:t>
        <w:tab/>
        <w:t>Operation and Maintenance Agreement dated 02/15/00 between West Fork (Owner) and Operational Energy Corp. (Operator) for operation and maintenance of power generation facility near Wheatland, Indiana</w:t>
      </w:r>
    </w:p>
    <w:p>
      <w:pPr>
        <w:pStyle w:val="Level4"/>
        <w:widowControl/>
        <w:numPr>
          <w:ilvl w:val="3"/>
          <w:numId w:val="12"/>
        </w:numPr>
        <w:ind w:hanging="0" w:start="0"/>
        <w:rPr/>
      </w:pPr>
      <w:r>
        <w:rPr/>
        <w:t>Asset Management Agreement</w:t>
      </w:r>
    </w:p>
    <w:p>
      <w:pPr>
        <w:pStyle w:val="Level3"/>
        <w:widowControl/>
        <w:numPr>
          <w:ilvl w:val="2"/>
          <w:numId w:val="12"/>
        </w:numPr>
        <w:ind w:hanging="0" w:start="0"/>
        <w:rPr/>
      </w:pPr>
      <w:r>
        <w:rPr/>
        <w:t>Ground Water Supply Wells Contract</w:t>
      </w:r>
    </w:p>
    <w:p>
      <w:pPr>
        <w:pStyle w:val="Level3"/>
        <w:widowControl/>
        <w:numPr>
          <w:ilvl w:val="2"/>
          <w:numId w:val="12"/>
        </w:numPr>
        <w:ind w:hanging="0" w:start="0"/>
        <w:rPr/>
      </w:pPr>
      <w:r>
        <w:rPr/>
        <w:t>Wastewater Contract</w:t>
      </w:r>
    </w:p>
    <w:p>
      <w:pPr>
        <w:pStyle w:val="Level3"/>
        <w:widowControl/>
        <w:numPr>
          <w:ilvl w:val="2"/>
          <w:numId w:val="12"/>
        </w:numPr>
        <w:ind w:hanging="0" w:start="0"/>
        <w:rPr>
          <w:b/>
        </w:rPr>
      </w:pPr>
      <w:r>
        <w:rPr>
          <w:b/>
        </w:rPr>
        <w:t>Transmission Line (Indianapolis Power &amp; Light Company)</w:t>
      </w:r>
    </w:p>
    <w:p>
      <w:pPr>
        <w:pStyle w:val="Level4"/>
        <w:widowControl/>
        <w:numPr>
          <w:ilvl w:val="3"/>
          <w:numId w:val="12"/>
        </w:numPr>
        <w:ind w:hanging="0" w:start="0"/>
        <w:rPr>
          <w:b/>
        </w:rPr>
      </w:pPr>
      <w:r>
        <w:rPr>
          <w:b/>
        </w:rPr>
        <w:t>Interconnection Study</w:t>
      </w:r>
    </w:p>
    <w:p>
      <w:pPr>
        <w:pStyle w:val="Level5"/>
        <w:numPr>
          <w:ilvl w:val="4"/>
          <w:numId w:val="12"/>
        </w:numPr>
        <w:ind w:hanging="0" w:start="0"/>
        <w:rPr/>
      </w:pPr>
      <w:r>
        <w:rPr>
          <w:u w:val="single"/>
        </w:rPr>
        <w:t>Supplemental Report to System Impact Study</w:t>
      </w:r>
      <w:r>
        <w:rPr/>
        <w:t xml:space="preserve"> of the Wheatland Indiana 500MW Power Plant on ECAR System for ENRON submitted by ABB Power T&amp;D Company Inc. (Draft Report No. EPS 99</w:t>
        <w:noBreakHyphen/>
        <w:t>3019</w:t>
        <w:noBreakHyphen/>
        <w:t>75</w:t>
        <w:noBreakHyphen/>
        <w:t>RZ) dated 09/09/99</w:t>
      </w:r>
    </w:p>
    <w:p>
      <w:pPr>
        <w:pStyle w:val="Level5"/>
        <w:numPr>
          <w:ilvl w:val="4"/>
          <w:numId w:val="12"/>
        </w:numPr>
        <w:ind w:hanging="0" w:start="0"/>
        <w:rPr/>
      </w:pPr>
      <w:r>
        <w:rPr>
          <w:u w:val="single"/>
        </w:rPr>
        <w:t>System Impact Study</w:t>
      </w:r>
      <w:r>
        <w:rPr/>
        <w:t xml:space="preserve"> of the Wheatland, Indiana 500MW Power Plant on ECAR System for ENRON (Draft Report No. EPS 99</w:t>
        <w:noBreakHyphen/>
        <w:t>3019</w:t>
        <w:noBreakHyphen/>
        <w:t>75</w:t>
        <w:noBreakHyphen/>
        <w:t>RI) dated 06/30/99</w:t>
      </w:r>
    </w:p>
    <w:p>
      <w:pPr>
        <w:pStyle w:val="Level5"/>
        <w:numPr>
          <w:ilvl w:val="4"/>
          <w:numId w:val="12"/>
        </w:numPr>
        <w:ind w:hanging="0" w:start="0"/>
        <w:rPr/>
      </w:pPr>
      <w:r>
        <w:rPr>
          <w:u w:val="single"/>
        </w:rPr>
        <w:t>System Impact Study – Phase I – Load Flow Analysis</w:t>
      </w:r>
      <w:r>
        <w:rPr/>
        <w:t xml:space="preserve"> to Determine Impact of ENRON’s Wheatland Generating Plant on the AEP Transmission Network prepared by AEP and dated 01/00</w:t>
      </w:r>
    </w:p>
    <w:p>
      <w:pPr>
        <w:pStyle w:val="Level5"/>
        <w:numPr>
          <w:ilvl w:val="4"/>
          <w:numId w:val="12"/>
        </w:numPr>
        <w:ind w:hanging="0" w:start="0"/>
        <w:rPr/>
      </w:pPr>
      <w:r>
        <w:rPr>
          <w:u w:val="single"/>
        </w:rPr>
        <w:t>System Impact Study – Cinergy</w:t>
      </w:r>
      <w:r>
        <w:rPr/>
        <w:t xml:space="preserve"> – final report dated 05/15/00 and correspondence</w:t>
      </w:r>
    </w:p>
    <w:p>
      <w:pPr>
        <w:pStyle w:val="Level5"/>
        <w:numPr>
          <w:ilvl w:val="4"/>
          <w:numId w:val="12"/>
        </w:numPr>
        <w:ind w:hanging="0" w:start="0"/>
        <w:rPr/>
      </w:pPr>
      <w:r>
        <w:rPr>
          <w:u w:val="single"/>
        </w:rPr>
        <w:t>Line Loading Limitation Drawings</w:t>
      </w:r>
      <w:r>
        <w:rPr/>
        <w:t xml:space="preserve"> – dated 04/06/99 regarding line loading limitations</w:t>
      </w:r>
    </w:p>
    <w:p>
      <w:pPr>
        <w:pStyle w:val="Level5"/>
        <w:numPr>
          <w:ilvl w:val="4"/>
          <w:numId w:val="12"/>
        </w:numPr>
        <w:ind w:hanging="0" w:start="0"/>
        <w:rPr/>
      </w:pPr>
      <w:r>
        <w:rPr>
          <w:u w:val="single"/>
        </w:rPr>
        <w:t>IPL Preliminary Response Letter - Request for Interconnection Requirements</w:t>
      </w:r>
      <w:r>
        <w:rPr/>
        <w:t xml:space="preserve"> dated 06/11/99.  </w:t>
      </w:r>
    </w:p>
    <w:p>
      <w:pPr>
        <w:pStyle w:val="Level3"/>
        <w:keepNext w:val="true"/>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Transmission Strategy – Memo</w:t>
      </w:r>
      <w:r>
        <w:rPr/>
        <w:t xml:space="preserve"> </w:t>
      </w:r>
      <w:r>
        <w:rPr>
          <w:i/>
        </w:rPr>
        <w:t xml:space="preserve"> </w:t>
      </w:r>
      <w:r>
        <w:rPr/>
        <w:t xml:space="preserve">dated 07/07/99 discussing a deal interconnect with Cinergy and IPL </w:t>
      </w:r>
    </w:p>
    <w:p>
      <w:pPr>
        <w:pStyle w:val="Level3"/>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4"/>
        <w:widowControl/>
        <w:numPr>
          <w:ilvl w:val="3"/>
          <w:numId w:val="12"/>
        </w:numPr>
        <w:ind w:hanging="0" w:start="0"/>
        <w:rPr>
          <w:b/>
        </w:rPr>
      </w:pPr>
      <w:r>
        <w:rPr>
          <w:b/>
        </w:rPr>
        <w:t>Interconnection Agreement</w:t>
      </w:r>
    </w:p>
    <w:p>
      <w:pPr>
        <w:pStyle w:val="Level5"/>
        <w:numPr>
          <w:ilvl w:val="4"/>
          <w:numId w:val="12"/>
        </w:numPr>
        <w:ind w:hanging="0" w:start="0"/>
        <w:rPr/>
      </w:pPr>
      <w:r>
        <w:rPr>
          <w:u w:val="single"/>
        </w:rPr>
        <w:t>Interconnection Operation and Maintenance Agreement</w:t>
      </w:r>
      <w:r>
        <w:rPr/>
        <w:t xml:space="preserve"> between West Fork and Indiana Power &amp; Light Company (“IPL”) effective as of 02/17/00</w:t>
      </w:r>
    </w:p>
    <w:p>
      <w:pPr>
        <w:pStyle w:val="Level5"/>
        <w:numPr>
          <w:ilvl w:val="4"/>
          <w:numId w:val="12"/>
        </w:numPr>
        <w:ind w:hanging="0" w:start="0"/>
        <w:rPr/>
      </w:pPr>
      <w:r>
        <w:rPr>
          <w:u w:val="single"/>
        </w:rPr>
        <w:t>Confidentiality Letter Agreements</w:t>
      </w:r>
      <w:r>
        <w:rPr/>
        <w:t xml:space="preserve"> </w:t>
      </w:r>
      <w:r>
        <w:rPr>
          <w:i/>
        </w:rPr>
        <w:t>[Should Cinergy &amp; IPL Confidentiality Letters be separated?]</w:t>
      </w:r>
      <w:r>
        <w:rPr/>
        <w:t xml:space="preserve"> between ECT and Cinergy Services, Inc. (“Cinergy”) regarding possible physical interconnections between ECT and Cinergy’s electric energy transmission system in Southern Indiana executed by Cinergy 02/10/99 and between ECT &amp; IPL regarding possible physical interconnections between ECT &amp; IPL executed by IPL on 04/09/99</w:t>
      </w:r>
    </w:p>
    <w:p>
      <w:pPr>
        <w:pStyle w:val="Level5"/>
        <w:numPr>
          <w:ilvl w:val="4"/>
          <w:numId w:val="12"/>
        </w:numPr>
        <w:ind w:hanging="0" w:start="0"/>
        <w:rPr/>
      </w:pPr>
      <w:r>
        <w:rPr/>
        <w:t>Bill of Sale for Cinergy for 345 kV Substation Facilities - West Fork and Cinergy dated 05/31/00</w:t>
      </w:r>
    </w:p>
    <w:p>
      <w:pPr>
        <w:pStyle w:val="Level5"/>
        <w:numPr>
          <w:ilvl w:val="4"/>
          <w:numId w:val="12"/>
        </w:numPr>
        <w:ind w:hanging="0" w:start="0"/>
        <w:rPr/>
      </w:pPr>
      <w:r>
        <w:rPr>
          <w:u w:val="single"/>
        </w:rPr>
        <w:t>Interconnection Agreement</w:t>
      </w:r>
      <w:r>
        <w:rPr/>
        <w:t>-Cinergy and West Fork dated 03/09/00</w:t>
      </w:r>
    </w:p>
    <w:p>
      <w:pPr>
        <w:pStyle w:val="Level5"/>
        <w:numPr>
          <w:ilvl w:val="4"/>
          <w:numId w:val="12"/>
        </w:numPr>
        <w:ind w:hanging="0" w:start="0"/>
        <w:rPr/>
      </w:pPr>
      <w:r>
        <w:rPr/>
        <w:t>Remote Control Operating Agreement - IPL and West Fork dated 04/18/00</w:t>
      </w:r>
    </w:p>
    <w:p>
      <w:pPr>
        <w:pStyle w:val="BodyText"/>
        <w:ind w:hanging="720" w:start="4320" w:end="0"/>
        <w:rPr>
          <w:b/>
        </w:rPr>
      </w:pPr>
      <w:r>
        <w:rPr>
          <w:b/>
        </w:rPr>
        <w:t>(i)</w:t>
        <w:tab/>
        <w:t>Carrier, Metering and RTU Services Letter Agreement by IPL addressed to ENA re: West Fork's Wheatland substation dated 03/28/00 (unexecuted by West Fork or ENA)</w:t>
      </w:r>
    </w:p>
    <w:p>
      <w:pPr>
        <w:pStyle w:val="BodyText"/>
        <w:ind w:hanging="720" w:start="4320" w:end="0"/>
        <w:rPr>
          <w:b/>
        </w:rPr>
      </w:pPr>
      <w:r>
        <w:rPr>
          <w:b/>
        </w:rPr>
        <w:t>(ii)</w:t>
        <w:tab/>
        <w:t>Remote Control Operating Agreement - Submitted for Filing</w:t>
      </w:r>
    </w:p>
    <w:p>
      <w:pPr>
        <w:pStyle w:val="BodyText"/>
        <w:ind w:hanging="720" w:start="4320" w:end="0"/>
        <w:rPr>
          <w:b/>
        </w:rPr>
      </w:pPr>
      <w:r>
        <w:rPr>
          <w:b/>
        </w:rPr>
        <w:t>(iii)</w:t>
        <w:tab/>
        <w:t>Remote Control Operating Agreement - Accepted for Filing</w:t>
      </w:r>
    </w:p>
    <w:p>
      <w:pPr>
        <w:pStyle w:val="Level4"/>
        <w:widowControl/>
        <w:numPr>
          <w:ilvl w:val="3"/>
          <w:numId w:val="12"/>
        </w:numPr>
        <w:ind w:hanging="0" w:start="0"/>
        <w:rPr>
          <w:b/>
        </w:rPr>
      </w:pPr>
      <w:r>
        <w:rPr>
          <w:b/>
        </w:rPr>
        <w:t xml:space="preserve">Tasking Agreement/Schedule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Tasking Letter for Pre</w:t>
        <w:noBreakHyphen/>
        <w:t>Mobilization Services between ECT and Enron International North America Asset Management Corp. dated 05/13/99</w:t>
      </w:r>
    </w:p>
    <w:p>
      <w:pPr>
        <w:pStyle w:val="Level4"/>
        <w:widowControl/>
        <w:numPr>
          <w:ilvl w:val="3"/>
          <w:numId w:val="12"/>
        </w:numPr>
        <w:ind w:hanging="0" w:start="0"/>
        <w:rPr/>
      </w:pPr>
      <w:r>
        <w:rPr/>
        <w:t>Payment Schedule</w:t>
      </w:r>
    </w:p>
    <w:p>
      <w:pPr>
        <w:pStyle w:val="Level4"/>
        <w:widowControl/>
        <w:numPr>
          <w:ilvl w:val="3"/>
          <w:numId w:val="12"/>
        </w:numPr>
        <w:ind w:hanging="0" w:start="0"/>
        <w:rPr>
          <w:b/>
        </w:rPr>
      </w:pPr>
      <w:r>
        <w:rPr>
          <w:b/>
        </w:rPr>
        <w:t>Confidentiality Agreement</w:t>
      </w:r>
    </w:p>
    <w:p>
      <w:pPr>
        <w:pStyle w:val="BodyTextFirstIndent"/>
        <w:tabs>
          <w:tab w:val="clear" w:pos="720"/>
          <w:tab w:val="left" w:pos="5220" w:leader="none"/>
        </w:tabs>
        <w:ind w:hanging="1260" w:start="5220" w:end="0"/>
        <w:rPr>
          <w:b/>
        </w:rPr>
      </w:pPr>
      <w:r>
        <w:rPr>
          <w:b/>
        </w:rPr>
        <w:t>Summary:</w:t>
        <w:tab/>
        <w:t>Confidentiality Letter Agreement Release of Information Concurrence between IPL and ECT dated 06/21/99 (accepted by IPL 06/29/99)</w:t>
      </w:r>
    </w:p>
    <w:p>
      <w:pPr>
        <w:pStyle w:val="Level3"/>
        <w:widowControl/>
        <w:numPr>
          <w:ilvl w:val="2"/>
          <w:numId w:val="12"/>
        </w:numPr>
        <w:ind w:hanging="0" w:start="0"/>
        <w:rPr/>
      </w:pPr>
      <w:r>
        <w:rPr/>
        <w:t>Intentionally left blank</w:t>
      </w:r>
    </w:p>
    <w:p>
      <w:pPr>
        <w:pStyle w:val="Level4"/>
        <w:widowControl/>
        <w:numPr>
          <w:ilvl w:val="3"/>
          <w:numId w:val="12"/>
        </w:numPr>
        <w:ind w:hanging="0" w:start="0"/>
        <w:rPr/>
      </w:pPr>
      <w:r>
        <w:rPr/>
        <w:t>Standby Power Agreement</w:t>
      </w:r>
    </w:p>
    <w:p>
      <w:pPr>
        <w:pStyle w:val="Level3"/>
        <w:widowControl/>
        <w:numPr>
          <w:ilvl w:val="2"/>
          <w:numId w:val="12"/>
        </w:numPr>
        <w:ind w:hanging="0" w:start="0"/>
        <w:rPr/>
      </w:pPr>
      <w:r>
        <w:rPr/>
        <w:t>Start-up Power Agreement</w:t>
      </w:r>
    </w:p>
    <w:p>
      <w:pPr>
        <w:pStyle w:val="Level3"/>
        <w:widowControl/>
        <w:numPr>
          <w:ilvl w:val="2"/>
          <w:numId w:val="12"/>
        </w:numPr>
        <w:ind w:hanging="0" w:start="0"/>
        <w:rPr>
          <w:b/>
        </w:rPr>
      </w:pPr>
      <w:r>
        <w:rPr>
          <w:b/>
        </w:rPr>
        <w:t>Umbrella Title Insurance Policy for Site Tract, Adjacent Land and Easements</w:t>
      </w:r>
    </w:p>
    <w:p>
      <w:pPr>
        <w:pStyle w:val="BodyText"/>
        <w:ind w:hanging="1350" w:start="3870" w:end="0"/>
        <w:rPr>
          <w:b/>
        </w:rPr>
      </w:pPr>
      <w:r>
        <w:rPr>
          <w:b/>
        </w:rPr>
        <w:t>Summary:</w:t>
        <w:tab/>
        <w:t>Commonwealth Owner's Policy of Title Insurance No. A-60-36898 dated 09/01/00 insuring West Fork and Lake Acquisition LLC</w:t>
      </w:r>
    </w:p>
    <w:p>
      <w:pPr>
        <w:pStyle w:val="Level5"/>
        <w:numPr>
          <w:ilvl w:val="4"/>
          <w:numId w:val="12"/>
        </w:numPr>
        <w:ind w:hanging="0" w:start="0"/>
        <w:rPr/>
      </w:pPr>
      <w:r>
        <w:rPr/>
        <w:t>Endorsements to Title Policy</w:t>
      </w:r>
    </w:p>
    <w:p>
      <w:pPr>
        <w:pStyle w:val="Level4"/>
        <w:numPr>
          <w:ilvl w:val="0"/>
          <w:numId w:val="0"/>
        </w:numPr>
        <w:ind w:hanging="0" w:start="2520" w:end="0"/>
        <w:rPr>
          <w:b/>
        </w:rPr>
      </w:pPr>
      <w:r>
        <w:rPr>
          <w:b/>
        </w:rPr>
        <w:t>01.02.06.01</w:t>
        <w:tab/>
        <w:t>Composite Land Plat</w:t>
      </w:r>
    </w:p>
    <w:p>
      <w:pPr>
        <w:pStyle w:val="Level3"/>
        <w:widowControl/>
        <w:numPr>
          <w:ilvl w:val="2"/>
          <w:numId w:val="12"/>
        </w:numPr>
        <w:ind w:hanging="0" w:start="0"/>
        <w:rPr>
          <w:b/>
        </w:rPr>
      </w:pPr>
      <w:r>
        <w:rPr>
          <w:b/>
        </w:rPr>
        <w:t>Land Purchase Agreements and Related Documents (Alfreda Meuser)</w:t>
      </w:r>
    </w:p>
    <w:p>
      <w:pPr>
        <w:pStyle w:val="Level5"/>
        <w:numPr>
          <w:ilvl w:val="4"/>
          <w:numId w:val="12"/>
        </w:numPr>
        <w:ind w:hanging="0" w:start="0"/>
        <w:rPr/>
      </w:pPr>
      <w:r>
        <w:rPr/>
        <w:t>Contract of Sale between Alfreda Meuser and West Folk for Land dated 08/14/00</w:t>
      </w:r>
    </w:p>
    <w:p>
      <w:pPr>
        <w:pStyle w:val="Level5"/>
        <w:numPr>
          <w:ilvl w:val="4"/>
          <w:numId w:val="12"/>
        </w:numPr>
        <w:ind w:hanging="0" w:start="0"/>
        <w:rPr/>
      </w:pPr>
      <w:r>
        <w:rPr/>
        <w:t>Release of all Claims against Principals by Alfreda and Jason Meuser dated 08/14/00</w:t>
      </w:r>
    </w:p>
    <w:p>
      <w:pPr>
        <w:pStyle w:val="Level5"/>
        <w:numPr>
          <w:ilvl w:val="4"/>
          <w:numId w:val="12"/>
        </w:numPr>
        <w:ind w:hanging="0" w:start="0"/>
        <w:rPr/>
      </w:pPr>
      <w:r>
        <w:rPr/>
        <w:t>Independent Option Consideration Meuser Tract (letter of confirmation)</w:t>
      </w:r>
    </w:p>
    <w:p>
      <w:pPr>
        <w:pStyle w:val="Level5"/>
        <w:numPr>
          <w:ilvl w:val="4"/>
          <w:numId w:val="12"/>
        </w:numPr>
        <w:ind w:hanging="0" w:start="0"/>
        <w:rPr/>
      </w:pPr>
      <w:r>
        <w:rPr/>
        <w:t>Commitment for Title Insurance - Bracewell &amp; Patterson Exception Letter dated 09/07/00</w:t>
      </w:r>
    </w:p>
    <w:p>
      <w:pPr>
        <w:pStyle w:val="Level5"/>
        <w:numPr>
          <w:ilvl w:val="4"/>
          <w:numId w:val="12"/>
        </w:numPr>
        <w:ind w:hanging="0" w:start="0"/>
        <w:rPr/>
      </w:pPr>
      <w:r>
        <w:rPr/>
        <w:t>Revised Commitment for Title Insurance</w:t>
      </w:r>
    </w:p>
    <w:p>
      <w:pPr>
        <w:pStyle w:val="Level5"/>
        <w:numPr>
          <w:ilvl w:val="4"/>
          <w:numId w:val="12"/>
        </w:numPr>
        <w:ind w:hanging="0" w:start="0"/>
        <w:rPr/>
      </w:pPr>
      <w:r>
        <w:rPr/>
        <w:t>Buyers Approval to Proceed</w:t>
      </w:r>
    </w:p>
    <w:p>
      <w:pPr>
        <w:pStyle w:val="Level3"/>
        <w:widowControl/>
        <w:numPr>
          <w:ilvl w:val="2"/>
          <w:numId w:val="12"/>
        </w:numPr>
        <w:ind w:hanging="0" w:start="0"/>
        <w:rPr>
          <w:b/>
        </w:rPr>
      </w:pPr>
      <w:r>
        <w:rPr>
          <w:b/>
        </w:rPr>
        <w:t>Land Purchase Agreements and related documents (Michael B. Carnahan)</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ind w:hanging="720" w:start="3600" w:end="0"/>
        <w:rPr/>
      </w:pPr>
      <w:r>
        <w:rPr>
          <w:b/>
        </w:rPr>
        <w:t>A.</w:t>
        <w:tab/>
      </w:r>
      <w:r>
        <w:rPr>
          <w:b/>
          <w:u w:val="single"/>
        </w:rPr>
        <w:t>Short Form of Contract</w:t>
      </w:r>
      <w:r>
        <w:rPr>
          <w:b/>
        </w:rPr>
        <w:t xml:space="preserve"> dated 02/08/99 between Carnahan (Seller) and Des Plaines Green Land Development LLC (“Des Plaines”) (Buyer) whereby Carnahan grants Des Plaines the option to purchase part of Donation Numbers 110 and 131 (the “Carnahan Property”)</w:t>
      </w:r>
    </w:p>
    <w:p>
      <w:pPr>
        <w:pStyle w:val="BodyTextFirstIndent"/>
        <w:numPr>
          <w:ilvl w:val="0"/>
          <w:numId w:val="13"/>
        </w:numPr>
        <w:tabs>
          <w:tab w:val="clear" w:pos="720"/>
        </w:tabs>
        <w:rPr>
          <w:b/>
        </w:rPr>
      </w:pPr>
      <w:r>
        <w:rPr>
          <w:b/>
          <w:u w:val="single"/>
        </w:rPr>
        <w:t>Contract of Sale</w:t>
      </w:r>
      <w:r>
        <w:rPr>
          <w:b/>
        </w:rPr>
        <w:t xml:space="preserve"> – effective 02/08/99 whereby Carnahan grants Des Plaines the right to purchase the Carnahan Property</w:t>
      </w:r>
    </w:p>
    <w:p>
      <w:pPr>
        <w:pStyle w:val="BodyTextFirstIndent"/>
        <w:numPr>
          <w:ilvl w:val="0"/>
          <w:numId w:val="13"/>
        </w:numPr>
        <w:tabs>
          <w:tab w:val="clear" w:pos="720"/>
        </w:tabs>
        <w:rPr>
          <w:b/>
        </w:rPr>
      </w:pPr>
      <w:r>
        <w:rPr>
          <w:b/>
          <w:u w:val="single"/>
        </w:rPr>
        <w:t>Assignment and Assumption of Contract of Sale</w:t>
      </w:r>
      <w:r>
        <w:rPr>
          <w:b/>
        </w:rPr>
        <w:t xml:space="preserve"> – dated 03/16/99 between Des Plaines and West Fork whereby Des Plaines assigns its rights under the Contract of Sale with Carnahan to West Fork</w:t>
      </w:r>
    </w:p>
    <w:p>
      <w:pPr>
        <w:pStyle w:val="BodyTextFirstIndent"/>
        <w:numPr>
          <w:ilvl w:val="0"/>
          <w:numId w:val="13"/>
        </w:numPr>
        <w:tabs>
          <w:tab w:val="clear" w:pos="720"/>
        </w:tabs>
        <w:rPr>
          <w:b/>
        </w:rPr>
      </w:pPr>
      <w:r>
        <w:rPr>
          <w:b/>
          <w:u w:val="single"/>
        </w:rPr>
        <w:t>Commitment for Title Insurance</w:t>
      </w:r>
      <w:r>
        <w:rPr>
          <w:b/>
        </w:rPr>
        <w:t xml:space="preserve"> effective 01/29/99 insuring the Carnahan Property and chain of title documents</w:t>
      </w:r>
    </w:p>
    <w:p>
      <w:pPr>
        <w:pStyle w:val="BodyTextFirstIndent"/>
        <w:numPr>
          <w:ilvl w:val="0"/>
          <w:numId w:val="13"/>
        </w:numPr>
        <w:tabs>
          <w:tab w:val="clear" w:pos="720"/>
        </w:tabs>
        <w:rPr>
          <w:b/>
        </w:rPr>
      </w:pPr>
      <w:r>
        <w:rPr>
          <w:b/>
          <w:u w:val="single"/>
        </w:rPr>
        <w:t>Warranty Deed</w:t>
      </w:r>
      <w:r>
        <w:rPr>
          <w:b/>
        </w:rPr>
        <w:t xml:space="preserve"> executed 09/09/99 between Carnahan and West Fork whereby Carnahan conveys the Carnahan Property to West Fork</w:t>
      </w:r>
    </w:p>
    <w:p>
      <w:pPr>
        <w:pStyle w:val="BodyTextFirstIndent"/>
        <w:numPr>
          <w:ilvl w:val="0"/>
          <w:numId w:val="13"/>
        </w:numPr>
        <w:tabs>
          <w:tab w:val="clear" w:pos="720"/>
        </w:tabs>
        <w:rPr>
          <w:b/>
        </w:rPr>
      </w:pPr>
      <w:r>
        <w:rPr>
          <w:b/>
          <w:u w:val="single"/>
        </w:rPr>
        <w:t>Easement</w:t>
      </w:r>
      <w:r>
        <w:rPr>
          <w:b/>
        </w:rPr>
        <w:t xml:space="preserve"> dated 09/09/99 (West Fork did not sign) whereby Carnahan grants West Fork an easement over part of Donation Number 110</w:t>
      </w:r>
    </w:p>
    <w:p>
      <w:pPr>
        <w:pStyle w:val="BodyTextFirstIndent"/>
        <w:numPr>
          <w:ilvl w:val="0"/>
          <w:numId w:val="13"/>
        </w:numPr>
        <w:tabs>
          <w:tab w:val="clear" w:pos="720"/>
        </w:tabs>
        <w:rPr>
          <w:b/>
        </w:rPr>
      </w:pPr>
      <w:r>
        <w:rPr>
          <w:b/>
          <w:u w:val="single"/>
        </w:rPr>
        <w:t>Affidavit of Non-Production</w:t>
      </w:r>
      <w:r>
        <w:rPr>
          <w:b/>
        </w:rPr>
        <w:t xml:space="preserve"> – dated 09/09/99 whereby Carnahan asserts that there has not been any production of oil, gas or other minerals on the Carnahan Property</w:t>
      </w:r>
    </w:p>
    <w:p>
      <w:pPr>
        <w:pStyle w:val="BodyTextFirstIndent"/>
        <w:numPr>
          <w:ilvl w:val="0"/>
          <w:numId w:val="13"/>
        </w:numPr>
        <w:tabs>
          <w:tab w:val="clear" w:pos="720"/>
        </w:tabs>
        <w:rPr>
          <w:b/>
        </w:rPr>
      </w:pPr>
      <w:r>
        <w:rPr>
          <w:b/>
          <w:u w:val="single"/>
        </w:rPr>
        <w:t>Non-Foreign Affidavit</w:t>
      </w:r>
      <w:r>
        <w:rPr>
          <w:b/>
        </w:rPr>
        <w:t xml:space="preserve"> – dated 09/09/99 whereby Carnahan asserts that he is not a foreign corporation or individual</w:t>
      </w:r>
    </w:p>
    <w:p>
      <w:pPr>
        <w:pStyle w:val="BodyTextFirstIndent"/>
        <w:numPr>
          <w:ilvl w:val="0"/>
          <w:numId w:val="13"/>
        </w:numPr>
        <w:tabs>
          <w:tab w:val="clear" w:pos="720"/>
        </w:tabs>
        <w:rPr>
          <w:b/>
        </w:rPr>
      </w:pPr>
      <w:r>
        <w:rPr>
          <w:b/>
          <w:u w:val="single"/>
        </w:rPr>
        <w:t>Affidavit as to Debts, Liens, Possessions and Taxes</w:t>
      </w:r>
      <w:r>
        <w:rPr>
          <w:b/>
        </w:rPr>
        <w:t xml:space="preserve"> – dated 09/09/99 whereby Carnahan asserts that there are no assessments, tenancies or leases affecting the Carnahan Property </w:t>
      </w:r>
    </w:p>
    <w:p>
      <w:pPr>
        <w:pStyle w:val="BodyTextFirstIndent"/>
        <w:numPr>
          <w:ilvl w:val="0"/>
          <w:numId w:val="13"/>
        </w:numPr>
        <w:tabs>
          <w:tab w:val="clear" w:pos="720"/>
        </w:tabs>
        <w:rPr>
          <w:b/>
        </w:rPr>
      </w:pPr>
      <w:r>
        <w:rPr>
          <w:b/>
          <w:u w:val="single"/>
        </w:rPr>
        <w:t>Sales Disclosure and Buyer’s Closing Statement</w:t>
      </w:r>
      <w:r>
        <w:rPr>
          <w:b/>
        </w:rPr>
        <w:t xml:space="preserve"> – dated 09/09/99 describing transfer of the Carnahan Property from Carnahan to West Fork</w:t>
      </w:r>
    </w:p>
    <w:p>
      <w:pPr>
        <w:pStyle w:val="Level4"/>
        <w:widowControl/>
        <w:numPr>
          <w:ilvl w:val="3"/>
          <w:numId w:val="12"/>
        </w:numPr>
        <w:ind w:hanging="0" w:start="0"/>
        <w:rPr>
          <w:b/>
        </w:rPr>
      </w:pPr>
      <w:r>
        <w:rPr>
          <w:b/>
        </w:rPr>
        <w:t>Invoices/P.O.s/Wire Transfers [who is Stone Farms?]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 xml:space="preserve">Invoice and Letter relating to Commission for Option to be paid to EMGE – Citizens Realty, L.L.C. for Contract of Sale entered into between Stone Farms, Inc. and Des Plaines </w:t>
      </w:r>
    </w:p>
    <w:p>
      <w:pPr>
        <w:pStyle w:val="Level4"/>
        <w:widowControl/>
        <w:numPr>
          <w:ilvl w:val="3"/>
          <w:numId w:val="12"/>
        </w:numPr>
        <w:ind w:hanging="0" w:start="0"/>
        <w:rPr>
          <w:b/>
        </w:rPr>
      </w:pPr>
      <w:r>
        <w:rPr>
          <w:b/>
        </w:rPr>
        <w:t>ALTA Survey - Carnahan</w:t>
      </w:r>
    </w:p>
    <w:p>
      <w:pPr>
        <w:pStyle w:val="BodyTextFirstIndent"/>
        <w:tabs>
          <w:tab w:val="clear" w:pos="720"/>
          <w:tab w:val="left" w:pos="5220" w:leader="none"/>
        </w:tabs>
        <w:ind w:hanging="1260" w:start="5220" w:end="0"/>
        <w:rPr>
          <w:b/>
        </w:rPr>
      </w:pPr>
      <w:r>
        <w:rPr>
          <w:b/>
        </w:rPr>
        <w:t>Summary:</w:t>
        <w:tab/>
        <w:t>ALTA/ACSM Land Title Survey, Michael B. Carnahan, Part of Donations 110 and 131, Knox County, Indiana dated 03/03/99 (3 copies)</w:t>
      </w:r>
    </w:p>
    <w:p>
      <w:pPr>
        <w:pStyle w:val="Level3"/>
        <w:widowControl/>
        <w:numPr>
          <w:ilvl w:val="2"/>
          <w:numId w:val="12"/>
        </w:numPr>
        <w:ind w:hanging="1440" w:start="2520" w:end="0"/>
        <w:rPr>
          <w:b/>
        </w:rPr>
      </w:pPr>
      <w:r>
        <w:rPr>
          <w:b/>
        </w:rPr>
        <w:t>Land Purchase Agreement and Related Documents (Black Beauty Coal)</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4"/>
        <w:widowControl/>
        <w:numPr>
          <w:ilvl w:val="0"/>
          <w:numId w:val="0"/>
        </w:numPr>
        <w:ind w:firstLine="360" w:start="2160" w:end="0"/>
        <w:rPr>
          <w:b/>
          <w:i/>
          <w:i/>
        </w:rPr>
      </w:pPr>
      <w:r>
        <w:rPr>
          <w:b/>
          <w:i/>
        </w:rPr>
        <w:t>[What about Tax Agreement between Wheatland and Knox?]</w:t>
      </w:r>
    </w:p>
    <w:p>
      <w:pPr>
        <w:pStyle w:val="Level5"/>
        <w:numPr>
          <w:ilvl w:val="4"/>
          <w:numId w:val="12"/>
        </w:numPr>
        <w:ind w:hanging="0" w:start="0"/>
        <w:rPr/>
      </w:pPr>
      <w:r>
        <w:rPr>
          <w:u w:val="single"/>
        </w:rPr>
        <w:t>Real Estate Option Agreement</w:t>
      </w:r>
      <w:r>
        <w:rPr/>
        <w:t xml:space="preserve"> by and between Black Beauty Coal Company, an Indiana General Partnership, (Seller) (“Black Beauty”) and Lake Acquisition (Buyer), dated 2/</w:t>
      </w:r>
      <w:r>
        <w:rPr>
          <w:u w:val="single"/>
        </w:rPr>
        <w:t xml:space="preserve">     </w:t>
      </w:r>
      <w:r>
        <w:rPr/>
        <w:t>/00 as executed in full 02/10/00</w:t>
      </w:r>
    </w:p>
    <w:p>
      <w:pPr>
        <w:pStyle w:val="Level5"/>
        <w:numPr>
          <w:ilvl w:val="4"/>
          <w:numId w:val="12"/>
        </w:numPr>
        <w:ind w:hanging="0" w:start="0"/>
        <w:rPr/>
      </w:pPr>
      <w:r>
        <w:rPr>
          <w:u w:val="single"/>
        </w:rPr>
        <w:t>Warranty Deed</w:t>
      </w:r>
      <w:r>
        <w:rPr/>
        <w:t xml:space="preserve"> from Black Beauty to Lake Acquisition executed 02/28/00 and filed of record in the Deed Records of Knox County, Indiana in Deed Book 272, Page 663 on 03/01/00</w:t>
      </w:r>
    </w:p>
    <w:p>
      <w:pPr>
        <w:pStyle w:val="Level5"/>
        <w:numPr>
          <w:ilvl w:val="4"/>
          <w:numId w:val="12"/>
        </w:numPr>
        <w:ind w:hanging="0" w:start="0"/>
        <w:rPr/>
      </w:pPr>
      <w:r>
        <w:rPr>
          <w:u w:val="single"/>
        </w:rPr>
        <w:t>Affidavit of Nonproduction – Coal Lease</w:t>
      </w:r>
      <w:r>
        <w:rPr/>
        <w:t xml:space="preserve"> by Black Beauty to Lake Acquisition executed 02/28/00 and recorded under Miscellaneous Book 195, Page 471 on 03/01/00 as to nonproduction activity per rights contained within that certain Coal Lease recorded in Miscellaneous Book 159, Page 534 and Coal Lease referenced in Warranty Deed recorded in Deed Record 231, Page 218</w:t>
      </w:r>
    </w:p>
    <w:p>
      <w:pPr>
        <w:pStyle w:val="Level5"/>
        <w:numPr>
          <w:ilvl w:val="4"/>
          <w:numId w:val="12"/>
        </w:numPr>
        <w:ind w:hanging="0" w:start="0"/>
        <w:rPr/>
      </w:pPr>
      <w:r>
        <w:rPr>
          <w:u w:val="single"/>
        </w:rPr>
        <w:t>Affidavit of Nonproduction - Special Warranty Deed - Meadowlark Farms</w:t>
      </w:r>
      <w:r>
        <w:rPr/>
        <w:t xml:space="preserve"> - by Black Beauty executed 02/28/00 and recorded under Miscellaneous Book 195, Page 461 on 03/02/00 as to nonproduction of activity per rights reserved in Special Corporate Warranty Deed filed of record under Deed Record 215, Page 11 in favor of Meadowlark Farms, Inc.</w:t>
      </w:r>
    </w:p>
    <w:p>
      <w:pPr>
        <w:pStyle w:val="Level5"/>
        <w:numPr>
          <w:ilvl w:val="4"/>
          <w:numId w:val="12"/>
        </w:numPr>
        <w:ind w:hanging="0" w:start="0"/>
        <w:rPr/>
      </w:pPr>
      <w:r>
        <w:rPr>
          <w:u w:val="single"/>
        </w:rPr>
        <w:t>Affidavit of Nonproduction – Warranty Deed - Prudential</w:t>
      </w:r>
      <w:r>
        <w:rPr/>
        <w:t xml:space="preserve"> by Black Beauty Coal Company executed 02/28/00 and recorded under Miscellaneous Book 195, Page 457 on 03/01/00 as to reservation as to ½ of oil and gas retained in Warranty Deed filed of record under Miscellaneous Record 97, Page 394 in favor of The Prudential Insurance Company of America</w:t>
      </w:r>
    </w:p>
    <w:p>
      <w:pPr>
        <w:pStyle w:val="Level5"/>
        <w:numPr>
          <w:ilvl w:val="4"/>
          <w:numId w:val="12"/>
        </w:numPr>
        <w:ind w:hanging="0" w:start="0"/>
        <w:rPr/>
      </w:pPr>
      <w:r>
        <w:rPr>
          <w:u w:val="single"/>
        </w:rPr>
        <w:t>Surveyor’s Affidavit</w:t>
      </w:r>
      <w:r>
        <w:rPr/>
        <w:t xml:space="preserve"> certifying the on the ground measurements reflected on the survey dated 01/28/00 and last revised 02/02/00 as depicting the boundary shown and that said description defines the same real estate as the recorded description in the recorded description</w:t>
      </w:r>
    </w:p>
    <w:p>
      <w:pPr>
        <w:pStyle w:val="Level5"/>
        <w:numPr>
          <w:ilvl w:val="4"/>
          <w:numId w:val="12"/>
        </w:numPr>
        <w:ind w:hanging="0" w:start="0"/>
        <w:rPr/>
      </w:pPr>
      <w:r>
        <w:rPr>
          <w:u w:val="single"/>
        </w:rPr>
        <w:t>Survey</w:t>
      </w:r>
      <w:r>
        <w:rPr/>
        <w:t xml:space="preserve"> dated 01/28/00 and last revised 02/02/00 by Matthew E. Wannenuehler of Bernardin Lochmueller &amp; Assoc, Inc. of Black Beauty Coal, Ltd. Inc. property in part of Donations 106 and 111, T3N, R8W, in Steen Township, Knox County, Indiana</w:t>
      </w:r>
    </w:p>
    <w:p>
      <w:pPr>
        <w:pStyle w:val="Level5"/>
        <w:numPr>
          <w:ilvl w:val="4"/>
          <w:numId w:val="12"/>
        </w:numPr>
        <w:ind w:hanging="0" w:start="0"/>
        <w:rPr/>
      </w:pPr>
      <w:r>
        <w:rPr>
          <w:u w:val="single"/>
        </w:rPr>
        <w:t>Title Commitment and Survey Objection Letter</w:t>
      </w:r>
      <w:r>
        <w:rPr/>
        <w:t xml:space="preserve"> dated 02/01/00 by Bracewell &amp; Patterson, L.L.P, (“B&amp;P”)on behalf of Lake Acquisition and Marked-Up Title Commitment with e-mail response from Sharon Cooper of Commonwealth Land Title Company of Dallas (“Commonwealth”).</w:t>
      </w:r>
    </w:p>
    <w:p>
      <w:pPr>
        <w:pStyle w:val="Level5"/>
        <w:numPr>
          <w:ilvl w:val="4"/>
          <w:numId w:val="12"/>
        </w:numPr>
        <w:ind w:hanging="0" w:start="0"/>
        <w:rPr/>
      </w:pPr>
      <w:r>
        <w:rPr>
          <w:u w:val="single"/>
        </w:rPr>
        <w:t>Closing Instructions Letter to Commonwealth</w:t>
      </w:r>
      <w:r>
        <w:rPr/>
        <w:t xml:space="preserve"> from B&amp;P dated 02/22/00 as acknowledged by Commonwealth on 03/01/00 and final Marked-Up Title Commitment and e-mail containing endorsement language offered by Commonwealth.  Further deletions and revisions to the final title policy are also initialed by Sharon Cooper of Commonwealth.</w:t>
      </w:r>
    </w:p>
    <w:p>
      <w:pPr>
        <w:pStyle w:val="Level5"/>
        <w:numPr>
          <w:ilvl w:val="4"/>
          <w:numId w:val="12"/>
        </w:numPr>
        <w:ind w:hanging="0" w:start="0"/>
        <w:rPr/>
      </w:pPr>
      <w:r>
        <w:rPr/>
        <w:t>Black Beauty Lake Topographic Survey dated 10/04/00</w:t>
      </w:r>
    </w:p>
    <w:p>
      <w:pPr>
        <w:pStyle w:val="Level5"/>
        <w:numPr>
          <w:ilvl w:val="4"/>
          <w:numId w:val="12"/>
        </w:numPr>
        <w:ind w:hanging="0" w:start="0"/>
        <w:rPr/>
      </w:pPr>
      <w:r>
        <w:rPr/>
        <w:t>Environmental Disclosure Statement</w:t>
      </w:r>
    </w:p>
    <w:p>
      <w:pPr>
        <w:pStyle w:val="Level5"/>
        <w:numPr>
          <w:ilvl w:val="4"/>
          <w:numId w:val="12"/>
        </w:numPr>
        <w:ind w:hanging="0" w:start="0"/>
        <w:rPr/>
      </w:pPr>
      <w:r>
        <w:rPr/>
        <w:t>Notification of Bond Release</w:t>
      </w:r>
    </w:p>
    <w:p>
      <w:pPr>
        <w:pStyle w:val="Level4"/>
        <w:widowControl/>
        <w:numPr>
          <w:ilvl w:val="0"/>
          <w:numId w:val="0"/>
        </w:numPr>
        <w:ind w:hanging="1440" w:start="3960" w:end="0"/>
        <w:rPr>
          <w:b/>
        </w:rPr>
      </w:pPr>
      <w:r>
        <w:rPr>
          <w:b/>
        </w:rPr>
        <w:t>01.02.19.01</w:t>
        <w:tab/>
        <w:t xml:space="preserve">Black Beauty Coal – Title Reports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Level5"/>
        <w:numPr>
          <w:ilvl w:val="0"/>
          <w:numId w:val="0"/>
        </w:numPr>
        <w:ind w:hanging="720" w:start="3600" w:end="0"/>
        <w:rPr/>
      </w:pPr>
      <w:r>
        <w:rPr/>
        <w:t>A.</w:t>
        <w:tab/>
      </w:r>
      <w:r>
        <w:rPr>
          <w:u w:val="single"/>
        </w:rPr>
        <w:t>Certificate of Title – Auditor’s Plat #16</w:t>
      </w:r>
      <w:r>
        <w:rPr/>
        <w:t xml:space="preserve"> - from Mid-Central Title, LLC dated 12/15/99 on Black Beauty Coal Resources, Inc. (as Surface and Mineral Owner), Knox County, Indiana; accompanying documents relating to title</w:t>
      </w:r>
    </w:p>
    <w:p>
      <w:pPr>
        <w:pStyle w:val="Level5"/>
        <w:numPr>
          <w:ilvl w:val="0"/>
          <w:numId w:val="0"/>
        </w:numPr>
        <w:ind w:hanging="720" w:start="3600" w:end="0"/>
        <w:rPr/>
      </w:pPr>
      <w:r>
        <w:rPr/>
        <w:t>B.</w:t>
        <w:tab/>
      </w:r>
      <w:r>
        <w:rPr>
          <w:u w:val="single"/>
        </w:rPr>
        <w:t>Certificate of Title – Auditor’s Plat #3</w:t>
      </w:r>
      <w:r>
        <w:rPr/>
        <w:t xml:space="preserve"> - from Mid-Central Title, LLC dated 12/15/99 on Black Beauty Coal Resources, Inc. (as Surface and Mineral Owner), Knox County, Indiana; accompanying documents relating to title</w:t>
      </w:r>
    </w:p>
    <w:p>
      <w:pPr>
        <w:pStyle w:val="Level4"/>
        <w:widowControl/>
        <w:numPr>
          <w:ilvl w:val="3"/>
          <w:numId w:val="12"/>
        </w:numPr>
        <w:ind w:hanging="0" w:start="0"/>
        <w:rPr>
          <w:b/>
        </w:rPr>
      </w:pPr>
      <w:r>
        <w:rPr>
          <w:b/>
        </w:rPr>
        <w:t>Black Beauty Coal – Option Agreement</w:t>
      </w:r>
    </w:p>
    <w:p>
      <w:pPr>
        <w:pStyle w:val="Level3"/>
        <w:keepNext w:val="true"/>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Index of Closing Documents</w:t>
      </w:r>
      <w:r>
        <w:rPr/>
        <w:t xml:space="preserve"> - Purchase Option Agreement by and between Black Beauty Coal Company and Land Acquisition Company, L.L.C.</w:t>
      </w:r>
    </w:p>
    <w:p>
      <w:pPr>
        <w:pStyle w:val="Level5"/>
        <w:numPr>
          <w:ilvl w:val="4"/>
          <w:numId w:val="12"/>
        </w:numPr>
        <w:ind w:hanging="0" w:start="0"/>
        <w:rPr/>
      </w:pPr>
      <w:r>
        <w:rPr>
          <w:u w:val="single"/>
        </w:rPr>
        <w:t>Real Estate Option Agreement</w:t>
      </w:r>
      <w:r>
        <w:rPr/>
        <w:t xml:space="preserve"> – See 01.02.19(A) </w:t>
      </w:r>
    </w:p>
    <w:p>
      <w:pPr>
        <w:pStyle w:val="Level5"/>
        <w:numPr>
          <w:ilvl w:val="4"/>
          <w:numId w:val="12"/>
        </w:numPr>
        <w:ind w:hanging="0" w:start="0"/>
        <w:rPr/>
      </w:pPr>
      <w:r>
        <w:rPr>
          <w:u w:val="single"/>
        </w:rPr>
        <w:t>Warranty Deed</w:t>
      </w:r>
      <w:r>
        <w:rPr/>
        <w:t xml:space="preserve"> See 01.02.19(B)</w:t>
      </w:r>
    </w:p>
    <w:p>
      <w:pPr>
        <w:pStyle w:val="Level5"/>
        <w:numPr>
          <w:ilvl w:val="4"/>
          <w:numId w:val="12"/>
        </w:numPr>
        <w:ind w:hanging="0" w:start="0"/>
        <w:rPr/>
      </w:pPr>
      <w:r>
        <w:rPr>
          <w:u w:val="single"/>
        </w:rPr>
        <w:t>Affidavit as to Debts, Liens and Possession</w:t>
      </w:r>
      <w:r>
        <w:rPr/>
        <w:t xml:space="preserve"> by Black Beauty Coal Company executed 02/28/00 by Eugene D. Aimone, Senior Vice President</w:t>
      </w:r>
    </w:p>
    <w:p>
      <w:pPr>
        <w:pStyle w:val="Level5"/>
        <w:numPr>
          <w:ilvl w:val="4"/>
          <w:numId w:val="12"/>
        </w:numPr>
        <w:ind w:hanging="0" w:start="0"/>
        <w:rPr/>
      </w:pPr>
      <w:r>
        <w:rPr>
          <w:u w:val="single"/>
        </w:rPr>
        <w:t>Sales Disclosure Notices</w:t>
      </w:r>
      <w:r>
        <w:rPr/>
        <w:t>, Indiana State Form 46021</w:t>
      </w:r>
    </w:p>
    <w:p>
      <w:pPr>
        <w:pStyle w:val="Level5"/>
        <w:numPr>
          <w:ilvl w:val="4"/>
          <w:numId w:val="12"/>
        </w:numPr>
        <w:ind w:hanging="0" w:start="0"/>
        <w:rPr/>
      </w:pPr>
      <w:r>
        <w:rPr>
          <w:u w:val="single"/>
        </w:rPr>
        <w:t>Letter Relinquishing Right of First Refusal</w:t>
      </w:r>
      <w:r>
        <w:rPr/>
        <w:t xml:space="preserve"> acknowledged on 02/11/00 by Mary E. Nicholson, POA for Lois M. Nicholson (“Nicholson”) to purchase the property from Black Beauty under Nicholson’s rights under a Real Estate Exchange Agreement between Black Beauty and Nicholson of 05/19/88</w:t>
      </w:r>
    </w:p>
    <w:p>
      <w:pPr>
        <w:pStyle w:val="Level5"/>
        <w:numPr>
          <w:ilvl w:val="4"/>
          <w:numId w:val="12"/>
        </w:numPr>
        <w:ind w:hanging="0" w:start="0"/>
        <w:rPr/>
      </w:pPr>
      <w:r>
        <w:rPr>
          <w:u w:val="single"/>
        </w:rPr>
        <w:t>Quit-Claim Deed</w:t>
      </w:r>
      <w:r>
        <w:rPr/>
        <w:t xml:space="preserve"> executed 02/28/00 from Black Beauty Resources, Inc. to Black Beauty releasing and quit claiming the Property.  This instrument is recorded of record as of 03/01/00 under Deed Book 272, Page 659</w:t>
      </w:r>
    </w:p>
    <w:p>
      <w:pPr>
        <w:pStyle w:val="Level5"/>
        <w:numPr>
          <w:ilvl w:val="4"/>
          <w:numId w:val="12"/>
        </w:numPr>
        <w:ind w:hanging="0" w:start="0"/>
        <w:rPr/>
      </w:pPr>
      <w:r>
        <w:rPr>
          <w:u w:val="single"/>
        </w:rPr>
        <w:t>Release of Option Agreement</w:t>
      </w:r>
      <w:r>
        <w:rPr/>
        <w:t xml:space="preserve"> dated 02/09/00 and recorded 03/01/00 in Miscellaneous Book 195 Page 455 by Shand Mining, Inc., successor by merger to B &amp; LS Contracting, Inc. releasing that certain right and option to purchase certain real estate under that certain Option Agreement executed by Black Beauty Coal Ltd, Inc., and Black Beauty to B &amp; LS Contracting, Inc. dated 09/30/81 and recorded in Miscellaneous Record Book 148, Page 627</w:t>
      </w:r>
    </w:p>
    <w:p>
      <w:pPr>
        <w:pStyle w:val="Level5"/>
        <w:numPr>
          <w:ilvl w:val="4"/>
          <w:numId w:val="12"/>
        </w:numPr>
        <w:ind w:hanging="0" w:start="0"/>
        <w:rPr/>
      </w:pPr>
      <w:r>
        <w:rPr>
          <w:u w:val="single"/>
        </w:rPr>
        <w:t>Release of Mortgages</w:t>
      </w:r>
      <w:r>
        <w:rPr/>
        <w:t xml:space="preserve"> executed 01/28/00 and recorded 03/01/00 in Mortgage Release Record Book 517, Page 556 releasing mortgages in the amount of $10,442,424.00 from First National Bank of Louisville filed in Mortgage Record 276, Page 863 on 09/30/81 and in the amount of $16,929,494.71 from First National Bank of Louisville recorded 03/22/85 and filed of record under Mortgage Record 298, Page 260</w:t>
      </w:r>
    </w:p>
    <w:p>
      <w:pPr>
        <w:pStyle w:val="Level5"/>
        <w:numPr>
          <w:ilvl w:val="4"/>
          <w:numId w:val="12"/>
        </w:numPr>
        <w:ind w:hanging="0" w:start="0"/>
        <w:rPr/>
      </w:pPr>
      <w:r>
        <w:rPr>
          <w:u w:val="single"/>
        </w:rPr>
        <w:t>Affidavit of Nonproduction – Coal Lease</w:t>
      </w:r>
      <w:r>
        <w:rPr/>
        <w:t xml:space="preserve"> - See 01.02.19(c)</w:t>
      </w:r>
    </w:p>
    <w:p>
      <w:pPr>
        <w:pStyle w:val="Level5"/>
        <w:numPr>
          <w:ilvl w:val="4"/>
          <w:numId w:val="12"/>
        </w:numPr>
        <w:ind w:hanging="0" w:start="0"/>
        <w:rPr/>
      </w:pPr>
      <w:r>
        <w:rPr>
          <w:u w:val="single"/>
        </w:rPr>
        <w:t>Affidavit of Nonproduction – Special Warranty Deed – Meadowlark Farms</w:t>
      </w:r>
      <w:r>
        <w:rPr/>
        <w:t xml:space="preserve"> - See 01.02.19(D)</w:t>
      </w:r>
    </w:p>
    <w:p>
      <w:pPr>
        <w:pStyle w:val="Level5"/>
        <w:numPr>
          <w:ilvl w:val="4"/>
          <w:numId w:val="12"/>
        </w:numPr>
        <w:ind w:hanging="0" w:start="0"/>
        <w:rPr/>
      </w:pPr>
      <w:r>
        <w:rPr>
          <w:u w:val="single"/>
        </w:rPr>
        <w:t>Affidavit of Non-Production – Prudential</w:t>
      </w:r>
      <w:r>
        <w:rPr/>
        <w:t xml:space="preserve"> - See 01.02.19(E)</w:t>
      </w:r>
    </w:p>
    <w:p>
      <w:pPr>
        <w:pStyle w:val="Level5"/>
        <w:numPr>
          <w:ilvl w:val="4"/>
          <w:numId w:val="12"/>
        </w:numPr>
        <w:ind w:hanging="0" w:start="0"/>
        <w:rPr/>
      </w:pPr>
      <w:r>
        <w:rPr>
          <w:u w:val="single"/>
        </w:rPr>
        <w:t>Release of Ground Lease</w:t>
      </w:r>
      <w:r>
        <w:rPr/>
        <w:t xml:space="preserve"> by Shand Mining Company, successor by merger to B &amp; LS Contracting, Inc., executed 02/11/00 and recorded under Miscellaneous Book 195 Page 456 on 03/01/00 releasing that certain ground lease by and between Black Beauty Coal Company and B&amp;LS Contracting, Inc. referenced in Memorandum of Ground Lease made and entered into by the parties, dated 08/20/91 and recorded 09/06/91 in Miscellaneous Book 178, Page 136 and Amended and Restated Memorandum of Ground Lease, dated 04/14/92 and recorded 05/06/92 in Miscellaneous Book 179, Page 258</w:t>
      </w:r>
    </w:p>
    <w:p>
      <w:pPr>
        <w:pStyle w:val="Level5"/>
        <w:numPr>
          <w:ilvl w:val="4"/>
          <w:numId w:val="12"/>
        </w:numPr>
        <w:ind w:hanging="0" w:start="0"/>
        <w:rPr/>
      </w:pPr>
      <w:r>
        <w:rPr>
          <w:u w:val="single"/>
        </w:rPr>
        <w:t>Release and Termination of Mineral Rights</w:t>
      </w:r>
      <w:r>
        <w:rPr/>
        <w:t xml:space="preserve"> from Black Beauty Coal Ltd., Inc. to Michael B. Carnahan executed 02/28/00 and recorded under Mineral Dormant Book 1 Page 550 regarding rights retained in Corporate Deed dated 08/29/83 and recorded on 08/29/83 in Deed Record 218, Page 880</w:t>
      </w:r>
    </w:p>
    <w:p>
      <w:pPr>
        <w:pStyle w:val="Level5"/>
        <w:numPr>
          <w:ilvl w:val="4"/>
          <w:numId w:val="12"/>
        </w:numPr>
        <w:ind w:hanging="0" w:start="0"/>
        <w:rPr/>
      </w:pPr>
      <w:r>
        <w:rPr>
          <w:u w:val="single"/>
        </w:rPr>
        <w:t>Lake Parcel boundary description</w:t>
      </w:r>
      <w:r>
        <w:rPr/>
        <w:t xml:space="preserve"> and drawing issued 02/02/00 by Bernardin Lochmueller &amp; Assoc, Inc.</w:t>
      </w:r>
    </w:p>
    <w:p>
      <w:pPr>
        <w:pStyle w:val="Level5"/>
        <w:numPr>
          <w:ilvl w:val="4"/>
          <w:numId w:val="12"/>
        </w:numPr>
        <w:ind w:hanging="0" w:start="0"/>
        <w:rPr/>
      </w:pPr>
      <w:r>
        <w:rPr>
          <w:u w:val="single"/>
        </w:rPr>
        <w:t>Surveyor’s Affidavit</w:t>
      </w:r>
      <w:r>
        <w:rPr/>
        <w:t xml:space="preserve"> - </w:t>
      </w:r>
      <w:r>
        <w:rPr>
          <w:i/>
        </w:rPr>
        <w:t>[See 01.02.19(F)]</w:t>
      </w:r>
    </w:p>
    <w:p>
      <w:pPr>
        <w:pStyle w:val="Level5"/>
        <w:numPr>
          <w:ilvl w:val="4"/>
          <w:numId w:val="12"/>
        </w:numPr>
        <w:ind w:hanging="0" w:start="0"/>
        <w:rPr/>
      </w:pPr>
      <w:r>
        <w:rPr>
          <w:u w:val="single"/>
        </w:rPr>
        <w:t>Survey</w:t>
      </w:r>
      <w:r>
        <w:rPr/>
        <w:t xml:space="preserve">.- </w:t>
      </w:r>
      <w:r>
        <w:rPr>
          <w:i/>
        </w:rPr>
        <w:t>[See 01.02.19(G)]</w:t>
      </w:r>
    </w:p>
    <w:p>
      <w:pPr>
        <w:pStyle w:val="Level5"/>
        <w:numPr>
          <w:ilvl w:val="4"/>
          <w:numId w:val="12"/>
        </w:numPr>
        <w:ind w:hanging="0" w:start="0"/>
        <w:rPr/>
      </w:pPr>
      <w:r>
        <w:rPr>
          <w:u w:val="single"/>
        </w:rPr>
        <w:t>Certificate of Liability Insurance</w:t>
      </w:r>
    </w:p>
    <w:p>
      <w:pPr>
        <w:pStyle w:val="Level5"/>
        <w:numPr>
          <w:ilvl w:val="4"/>
          <w:numId w:val="12"/>
        </w:numPr>
        <w:ind w:hanging="0" w:start="0"/>
        <w:rPr/>
      </w:pPr>
      <w:r>
        <w:rPr>
          <w:u w:val="single"/>
        </w:rPr>
        <w:t>Title Commitment and Survey Objection Letter</w:t>
      </w:r>
      <w:r>
        <w:rPr/>
        <w:t xml:space="preserve"> </w:t>
      </w:r>
      <w:r>
        <w:rPr>
          <w:i/>
        </w:rPr>
        <w:t>- [See 01.02.19(H)]</w:t>
      </w:r>
    </w:p>
    <w:p>
      <w:pPr>
        <w:pStyle w:val="Level5"/>
        <w:numPr>
          <w:ilvl w:val="4"/>
          <w:numId w:val="12"/>
        </w:numPr>
        <w:ind w:hanging="0" w:start="0"/>
        <w:rPr/>
      </w:pPr>
      <w:r>
        <w:rPr>
          <w:u w:val="single"/>
        </w:rPr>
        <w:t>Closing Instructions Letter</w:t>
      </w:r>
      <w:r>
        <w:rPr/>
        <w:t xml:space="preserve"> - </w:t>
      </w:r>
      <w:r>
        <w:rPr>
          <w:i/>
        </w:rPr>
        <w:t>[See 01.02.19(I)]</w:t>
      </w:r>
    </w:p>
    <w:p>
      <w:pPr>
        <w:pStyle w:val="Level5"/>
        <w:numPr>
          <w:ilvl w:val="4"/>
          <w:numId w:val="12"/>
        </w:numPr>
        <w:ind w:hanging="0" w:start="0"/>
        <w:rPr/>
      </w:pPr>
      <w:r>
        <w:rPr>
          <w:u w:val="single"/>
        </w:rPr>
        <w:t>Contract of Sale</w:t>
      </w:r>
      <w:r>
        <w:rPr/>
        <w:t xml:space="preserve"> - (Draft) between Black Beauty and Lake Acquisition</w:t>
      </w:r>
    </w:p>
    <w:p>
      <w:pPr>
        <w:pStyle w:val="Level5"/>
        <w:numPr>
          <w:ilvl w:val="4"/>
          <w:numId w:val="12"/>
        </w:numPr>
        <w:ind w:hanging="0" w:start="0"/>
        <w:rPr/>
      </w:pPr>
      <w:r>
        <w:rPr>
          <w:u w:val="single"/>
        </w:rPr>
        <w:t>Access Agreement</w:t>
      </w:r>
      <w:r>
        <w:rPr/>
        <w:t xml:space="preserve"> - dated 12/20/99 between Black Beauty &amp; West Fork granting West Fork access</w:t>
      </w:r>
    </w:p>
    <w:p>
      <w:pPr>
        <w:pStyle w:val="Level5"/>
        <w:numPr>
          <w:ilvl w:val="4"/>
          <w:numId w:val="12"/>
        </w:numPr>
        <w:ind w:hanging="0" w:start="0"/>
        <w:rPr/>
      </w:pPr>
      <w:r>
        <w:rPr>
          <w:u w:val="single"/>
        </w:rPr>
        <w:t>Exercise of Option</w:t>
      </w:r>
      <w:r>
        <w:rPr/>
        <w:t xml:space="preserve"> - dated 03/01/00 whereby Lake Acquisition informs Black Beauty that it will exercise its purchase option</w:t>
      </w:r>
    </w:p>
    <w:p>
      <w:pPr>
        <w:pStyle w:val="Level4"/>
        <w:widowControl/>
        <w:numPr>
          <w:ilvl w:val="3"/>
          <w:numId w:val="12"/>
        </w:numPr>
        <w:ind w:hanging="0" w:start="0"/>
        <w:rPr>
          <w:b/>
        </w:rPr>
      </w:pPr>
      <w:r>
        <w:rPr>
          <w:b/>
        </w:rPr>
        <w:t xml:space="preserve">Black Beauty Coal – Aerial Photos &amp; Survey Maps  </w:t>
      </w:r>
      <w:r>
        <w:rPr>
          <w:b/>
          <w:i/>
        </w:rPr>
        <w:t>[To Come]</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Aerial Photo</w:t>
      </w:r>
      <w:r>
        <w:rPr/>
        <w:t xml:space="preserve"> </w:t>
      </w:r>
      <w:r>
        <w:rPr>
          <w:i/>
        </w:rPr>
        <w:t>[To Come]</w:t>
      </w:r>
    </w:p>
    <w:p>
      <w:pPr>
        <w:pStyle w:val="Level5"/>
        <w:numPr>
          <w:ilvl w:val="4"/>
          <w:numId w:val="12"/>
        </w:numPr>
        <w:ind w:hanging="0" w:start="0"/>
        <w:rPr/>
      </w:pPr>
      <w:r>
        <w:rPr>
          <w:u w:val="single"/>
        </w:rPr>
        <w:t>ALTA/ACSM Land Title Survey 345kV Easement</w:t>
      </w:r>
      <w:r>
        <w:rPr/>
        <w:t xml:space="preserve"> </w:t>
      </w:r>
      <w:r>
        <w:rPr>
          <w:i/>
        </w:rPr>
        <w:t>[To Come]</w:t>
      </w:r>
      <w:r>
        <w:rPr/>
        <w:t xml:space="preserve"> dated 01/25/00 Wheatland Energy Center Cinergy (2 copies)</w:t>
      </w:r>
    </w:p>
    <w:p>
      <w:pPr>
        <w:pStyle w:val="Level5"/>
        <w:numPr>
          <w:ilvl w:val="4"/>
          <w:numId w:val="12"/>
        </w:numPr>
        <w:ind w:hanging="0" w:start="0"/>
        <w:rPr/>
      </w:pPr>
      <w:r>
        <w:rPr>
          <w:u w:val="single"/>
        </w:rPr>
        <w:t>ALTA/ACSM Land Title Survey - Part of Donations 106 and 111</w:t>
      </w:r>
      <w:r>
        <w:rPr/>
        <w:t xml:space="preserve"> </w:t>
      </w:r>
      <w:r>
        <w:rPr>
          <w:i/>
        </w:rPr>
        <w:t>[To Come]</w:t>
      </w:r>
      <w:r>
        <w:rPr/>
        <w:t xml:space="preserve"> - dated 01/28/00 Black Beauty Coal, Ltd. Inc.; Survey Boundary Description (Revised 02/02/00); Lake Parcel Boundary Description and Boundary Exhibit (dated 02/02/00); Surveyor’s Affidavit (dated 02/02/00)</w:t>
      </w:r>
    </w:p>
    <w:p>
      <w:pPr>
        <w:pStyle w:val="Level4"/>
        <w:widowControl/>
        <w:numPr>
          <w:ilvl w:val="3"/>
          <w:numId w:val="12"/>
        </w:numPr>
        <w:ind w:hanging="0" w:start="0"/>
        <w:rPr>
          <w:b/>
        </w:rPr>
      </w:pPr>
      <w:r>
        <w:rPr>
          <w:b/>
        </w:rPr>
        <w:t xml:space="preserve">Black Beauty Coal - Legal Memoranda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Bose McKinney Memorandum re: Littoral Rights</w:t>
      </w:r>
      <w:r>
        <w:rPr/>
        <w:t xml:space="preserve"> dated 1/25/00</w:t>
      </w:r>
    </w:p>
    <w:p>
      <w:pPr>
        <w:pStyle w:val="Level5"/>
        <w:numPr>
          <w:ilvl w:val="4"/>
          <w:numId w:val="12"/>
        </w:numPr>
        <w:ind w:hanging="0" w:start="0"/>
        <w:rPr/>
      </w:pPr>
      <w:r>
        <w:rPr>
          <w:u w:val="single"/>
        </w:rPr>
        <w:t>Bose McKinney Letter re: Mineral Rights</w:t>
      </w:r>
      <w:r>
        <w:rPr/>
        <w:t xml:space="preserve"> dated 2/16/00 and confidential cover letter</w:t>
      </w:r>
    </w:p>
    <w:p>
      <w:pPr>
        <w:pStyle w:val="Level3"/>
        <w:widowControl/>
        <w:numPr>
          <w:ilvl w:val="2"/>
          <w:numId w:val="12"/>
        </w:numPr>
        <w:ind w:hanging="0" w:start="0"/>
        <w:rPr>
          <w:b/>
        </w:rPr>
      </w:pPr>
      <w:r>
        <w:rPr>
          <w:b/>
        </w:rPr>
        <w:t>Land Purchase Agreements and Related Documents (Mathis)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Level5"/>
        <w:numPr>
          <w:ilvl w:val="4"/>
          <w:numId w:val="12"/>
        </w:numPr>
        <w:ind w:hanging="0" w:start="0"/>
        <w:rPr/>
      </w:pPr>
      <w:r>
        <w:rPr>
          <w:u w:val="single"/>
        </w:rPr>
        <w:t>Contract of Sale</w:t>
      </w:r>
      <w:r>
        <w:rPr/>
        <w:t xml:space="preserve"> between Nancy J. Mathis (Seller) and West Fork (Buyer) for 57.19 acres of real property in Steen Township, Knox County, Indiana </w:t>
      </w:r>
      <w:r>
        <w:rPr>
          <w:i/>
        </w:rPr>
        <w:t>[Note: Not executed – do we need a signed copy?]</w:t>
      </w:r>
      <w:r>
        <w:rPr/>
        <w:t xml:space="preserve"> prior draft of Contract of Sale </w:t>
      </w:r>
    </w:p>
    <w:p>
      <w:pPr>
        <w:pStyle w:val="Level5"/>
        <w:numPr>
          <w:ilvl w:val="4"/>
          <w:numId w:val="12"/>
        </w:numPr>
        <w:ind w:hanging="0" w:start="0"/>
        <w:rPr/>
      </w:pPr>
      <w:r>
        <w:rPr>
          <w:u w:val="single"/>
        </w:rPr>
        <w:t>Closing Binder Index</w:t>
      </w:r>
    </w:p>
    <w:p>
      <w:pPr>
        <w:pStyle w:val="Level5"/>
        <w:numPr>
          <w:ilvl w:val="4"/>
          <w:numId w:val="12"/>
        </w:numPr>
        <w:ind w:hanging="0" w:start="0"/>
        <w:rPr/>
      </w:pPr>
      <w:r>
        <w:rPr>
          <w:u w:val="single"/>
        </w:rPr>
        <w:t>Trustee’s Deed</w:t>
      </w:r>
      <w:r>
        <w:rPr/>
        <w:t xml:space="preserve"> recorded copy from Mathis to West Fork dated 01/19/00 and recorded that same day under Deed Book 426, Page 271 of the Knox County, Indiana public records</w:t>
      </w:r>
    </w:p>
    <w:p>
      <w:pPr>
        <w:pStyle w:val="Level5"/>
        <w:numPr>
          <w:ilvl w:val="4"/>
          <w:numId w:val="12"/>
        </w:numPr>
        <w:ind w:hanging="0" w:start="0"/>
        <w:rPr/>
      </w:pPr>
      <w:r>
        <w:rPr>
          <w:u w:val="single"/>
        </w:rPr>
        <w:t>Special Warranty Deed (verifying ownership by Mathis</w:t>
      </w:r>
      <w:r>
        <w:rPr/>
        <w:t>)  recorded copy by and between Mathis as grantee and John Hancock Mutual Life Insurance Company (“John Hancock”) as grantor dated 03/28/91 and recorded 04/16/91 in Deed Book 239, Page 272 of the Knox County, Indiana public records</w:t>
      </w:r>
    </w:p>
    <w:p>
      <w:pPr>
        <w:pStyle w:val="Level5"/>
        <w:numPr>
          <w:ilvl w:val="4"/>
          <w:numId w:val="12"/>
        </w:numPr>
        <w:ind w:hanging="0" w:start="0"/>
        <w:rPr/>
      </w:pPr>
      <w:r>
        <w:rPr>
          <w:u w:val="single"/>
        </w:rPr>
        <w:t>Affidavit of Non-Production – Black Beauty</w:t>
      </w:r>
      <w:r>
        <w:rPr/>
        <w:t xml:space="preserve"> - recorded copy dated 01/19/00 by Mathis as to the non-production of testing and drilling rights granted to Black Beauty Coal Company, Inc. per that certain Agreement dated 01/17/80 and recorded in Miscellaneous Record 145, Page 18 of the Knox County, Indiana public records.  Affidavit of Non-Production is recorded in Book 195, Page 424 of the Knox County, Indiana public records</w:t>
      </w:r>
    </w:p>
    <w:p>
      <w:pPr>
        <w:pStyle w:val="Level5"/>
        <w:numPr>
          <w:ilvl w:val="4"/>
          <w:numId w:val="12"/>
        </w:numPr>
        <w:ind w:hanging="0" w:start="0"/>
        <w:rPr/>
      </w:pPr>
      <w:r>
        <w:rPr>
          <w:u w:val="single"/>
        </w:rPr>
        <w:t>Affidavit of Non-Production – Standard Coal</w:t>
      </w:r>
      <w:r>
        <w:rPr/>
        <w:t xml:space="preserve"> - recorded copy dated 01/19/00 by Mathis as to the non-production of mining and production of coal from number five coal or veins and other minerals by Standard Coal Company; rights reserved per that certain Warranty Deed dated 04/30/21 and recorded in Deed Record 67, Page 120 of the Knox County, Indiana public records.  Affidavit of Non-Production is recorded in Book 195, Page 425 of the Knox County, Indiana public records</w:t>
      </w:r>
    </w:p>
    <w:p>
      <w:pPr>
        <w:pStyle w:val="Level5"/>
        <w:numPr>
          <w:ilvl w:val="4"/>
          <w:numId w:val="12"/>
        </w:numPr>
        <w:ind w:hanging="0" w:start="0"/>
        <w:rPr/>
      </w:pPr>
      <w:r>
        <w:rPr>
          <w:u w:val="single"/>
        </w:rPr>
        <w:t>Full Release of Real Estate Mortgage by Farm Credit Services of Mid-America</w:t>
      </w:r>
      <w:r>
        <w:rPr/>
        <w:t xml:space="preserve"> recorded copy, ACA recorded under Mortgage Record 517, Page 247, releasing lien in the amount of $110,000 recorded in Mortgage Book 356, Page 449</w:t>
      </w:r>
    </w:p>
    <w:p>
      <w:pPr>
        <w:pStyle w:val="Level5"/>
        <w:numPr>
          <w:ilvl w:val="4"/>
          <w:numId w:val="12"/>
        </w:numPr>
        <w:ind w:hanging="0" w:start="0"/>
        <w:rPr/>
      </w:pPr>
      <w:r>
        <w:rPr>
          <w:u w:val="single"/>
        </w:rPr>
        <w:t>Mineral Deed</w:t>
      </w:r>
      <w:r>
        <w:rPr/>
        <w:t xml:space="preserve"> recorded copy dated 01/26/00 between John Hancock and West Fork recorded under Deed Book 272, Page 495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Level5"/>
        <w:numPr>
          <w:ilvl w:val="4"/>
          <w:numId w:val="12"/>
        </w:numPr>
        <w:ind w:hanging="0" w:start="0"/>
        <w:rPr/>
      </w:pPr>
      <w:r>
        <w:rPr>
          <w:u w:val="single"/>
        </w:rPr>
        <w:t>Affidavit as to Debts, Liens, Possession and Taxes</w:t>
      </w:r>
      <w:r>
        <w:rPr/>
        <w:t xml:space="preserve"> executed copy by Mathis dated 01/19/00 certifying as to no debts or liens encumbering the property and no possession by other parties except by the terms set forth in the Mathis-Marchino Agreement dated 04/10/91 by and between Mathis and Marchino Farms</w:t>
      </w:r>
    </w:p>
    <w:p>
      <w:pPr>
        <w:pStyle w:val="Level5"/>
        <w:numPr>
          <w:ilvl w:val="4"/>
          <w:numId w:val="12"/>
        </w:numPr>
        <w:ind w:hanging="0" w:start="0"/>
        <w:rPr/>
      </w:pPr>
      <w:r>
        <w:rPr>
          <w:u w:val="single"/>
        </w:rPr>
        <w:t>Mathis-Marchino Agreement</w:t>
      </w:r>
      <w:r>
        <w:rPr/>
        <w:t xml:space="preserve"> dated 04/10/91 by and between Mathis and Marchino Farms providing for distribution of responsibilities and costs related to the farming of the land</w:t>
      </w:r>
    </w:p>
    <w:p>
      <w:pPr>
        <w:pStyle w:val="Level5"/>
        <w:numPr>
          <w:ilvl w:val="4"/>
          <w:numId w:val="12"/>
        </w:numPr>
        <w:ind w:hanging="0" w:start="0"/>
        <w:rPr/>
      </w:pPr>
      <w:r>
        <w:rPr>
          <w:u w:val="single"/>
        </w:rPr>
        <w:t>Surveyor Affidavit</w:t>
      </w:r>
      <w:r>
        <w:rPr/>
        <w:t xml:space="preserve"> as to the metes and bounds per the Survey and Survey dated 01/06/00 by Matthew E. Wannemuehler, RLS, IN, LS No. 8800054, of Bernardin Lochmueller &amp; Assoc., Inc. of Evansville, Indiana; BLA Project No. 199-0016-OSV</w:t>
      </w:r>
    </w:p>
    <w:p>
      <w:pPr>
        <w:pStyle w:val="Level5"/>
        <w:numPr>
          <w:ilvl w:val="4"/>
          <w:numId w:val="12"/>
        </w:numPr>
        <w:ind w:hanging="0" w:start="0"/>
        <w:rPr/>
      </w:pPr>
      <w:r>
        <w:rPr>
          <w:u w:val="single"/>
        </w:rPr>
        <w:t>Buyer’s Closing Statement</w:t>
      </w:r>
      <w:r>
        <w:rPr/>
        <w:t xml:space="preserve"> by Commonwealth Land Title Company as related to their Title No. 9915505MC dated 01/19/00 </w:t>
      </w:r>
    </w:p>
    <w:p>
      <w:pPr>
        <w:pStyle w:val="Level5"/>
        <w:numPr>
          <w:ilvl w:val="4"/>
          <w:numId w:val="12"/>
        </w:numPr>
        <w:ind w:hanging="0" w:start="0"/>
        <w:rPr/>
      </w:pPr>
      <w:r>
        <w:rPr>
          <w:u w:val="single"/>
        </w:rPr>
        <w:t>Closing Instructions Letter</w:t>
      </w:r>
      <w:r>
        <w:rPr/>
        <w:t xml:space="preserve"> by Bracewell &amp; Patterson, L.L.P. dated 01/18/00 and accepted and agreed upon by Commonwealth Land Title Insurance Company as of 01/19/00 with marked and revised commitment attached</w:t>
      </w:r>
    </w:p>
    <w:p>
      <w:pPr>
        <w:pStyle w:val="Level5"/>
        <w:numPr>
          <w:ilvl w:val="4"/>
          <w:numId w:val="12"/>
        </w:numPr>
        <w:ind w:hanging="0" w:start="0"/>
        <w:rPr/>
      </w:pPr>
      <w:r>
        <w:rPr>
          <w:u w:val="single"/>
        </w:rPr>
        <w:t>Survey</w:t>
      </w:r>
      <w:r>
        <w:rPr/>
        <w:t xml:space="preserve"> by Matthew E. Wannemuehler of Bernardin Lochmueller &amp; Assoc., Inc. under project No. 199-0016-OSV and dated 01/06/00 and revised 01/19/00 </w:t>
      </w:r>
    </w:p>
    <w:p>
      <w:pPr>
        <w:pStyle w:val="Level5"/>
        <w:numPr>
          <w:ilvl w:val="4"/>
          <w:numId w:val="12"/>
        </w:numPr>
        <w:ind w:hanging="0" w:start="0"/>
        <w:rPr/>
      </w:pPr>
      <w:r>
        <w:rPr>
          <w:u w:val="single"/>
        </w:rPr>
        <w:t>Release and Termination by Marchino Farms</w:t>
      </w:r>
      <w:r>
        <w:rPr/>
        <w:t xml:space="preserve"> and Heath Marchino of certain West Fork property from Nancy Mathis Loving Trust, dated 05/05/00</w:t>
      </w:r>
    </w:p>
    <w:p>
      <w:pPr>
        <w:pStyle w:val="Level5"/>
        <w:numPr>
          <w:ilvl w:val="4"/>
          <w:numId w:val="12"/>
        </w:numPr>
        <w:ind w:hanging="0" w:start="0"/>
        <w:rPr/>
      </w:pPr>
      <w:r>
        <w:rPr>
          <w:u w:val="single"/>
        </w:rPr>
        <w:t>Cash Lease</w:t>
      </w:r>
      <w:r>
        <w:rPr/>
        <w:t xml:space="preserve">, undated, between West Fork (Landlord) and Marchino Farms (Tenant) for 59.7 acres in Knox County </w:t>
      </w:r>
      <w:r>
        <w:rPr>
          <w:i/>
        </w:rPr>
        <w:t>[This is both unsigned and undated – Is this just an initial draft of the West Fork/Timothy Neal Schutter Cash Lease or should there be an executed copy?]</w:t>
      </w:r>
    </w:p>
    <w:p>
      <w:pPr>
        <w:pStyle w:val="Level5"/>
        <w:numPr>
          <w:ilvl w:val="4"/>
          <w:numId w:val="12"/>
        </w:numPr>
        <w:ind w:hanging="0" w:start="0"/>
        <w:rPr/>
      </w:pPr>
      <w:r>
        <w:rPr>
          <w:u w:val="single"/>
        </w:rPr>
        <w:t>Commitment for Title Insurance</w:t>
      </w:r>
      <w:r>
        <w:rPr/>
        <w:t xml:space="preserve"> for Mathis Property (No. 9M222) dated effective 11/23/99 (DRAFT, with Comments) and Title and Survey Objection Letter dated 01/18/00.</w:t>
      </w:r>
    </w:p>
    <w:p>
      <w:pPr>
        <w:pStyle w:val="Level5"/>
        <w:numPr>
          <w:ilvl w:val="4"/>
          <w:numId w:val="12"/>
        </w:numPr>
        <w:ind w:hanging="0" w:start="0"/>
        <w:rPr/>
      </w:pPr>
      <w:r>
        <w:rPr>
          <w:u w:val="single"/>
        </w:rPr>
        <w:t>Seller’s Closing Statement</w:t>
      </w:r>
      <w:r>
        <w:rPr/>
        <w:t xml:space="preserve"> by Nancy J. Mathis Loving Trust for 57.19 Acres adjacent to Carnahan Tract dated 01/19/00 for Title No. 9915505MC (not executed)</w:t>
      </w:r>
    </w:p>
    <w:p>
      <w:pPr>
        <w:pStyle w:val="Level5"/>
        <w:numPr>
          <w:ilvl w:val="4"/>
          <w:numId w:val="12"/>
        </w:numPr>
        <w:ind w:hanging="0" w:start="0"/>
        <w:rPr/>
      </w:pPr>
      <w:r>
        <w:rPr>
          <w:u w:val="single"/>
        </w:rPr>
        <w:t>Letter from Knox County Area Plan Commission</w:t>
      </w:r>
      <w:r>
        <w:rPr/>
        <w:t xml:space="preserve"> dated 01/21/00 stating that Mathis property need not be re-zoned for Enron pipeline</w:t>
      </w:r>
    </w:p>
    <w:p>
      <w:pPr>
        <w:pStyle w:val="BodyTextFirstIndent"/>
        <w:ind w:hanging="1440" w:start="3600" w:end="0"/>
        <w:rPr/>
      </w:pPr>
      <w:r>
        <w:rPr/>
        <w:tab/>
      </w:r>
      <w:r>
        <w:rPr>
          <w:b/>
          <w:i/>
        </w:rPr>
        <w:t>[Note:  Where are the Purchase Documents?]</w:t>
      </w:r>
    </w:p>
    <w:p>
      <w:pPr>
        <w:pStyle w:val="Level4"/>
        <w:widowControl/>
        <w:numPr>
          <w:ilvl w:val="3"/>
          <w:numId w:val="21"/>
        </w:numPr>
        <w:rPr>
          <w:b/>
        </w:rPr>
      </w:pPr>
      <w:r>
        <w:rPr>
          <w:b/>
        </w:rPr>
        <w:t>ALTA Survey Drawings - Mathis</w:t>
      </w:r>
    </w:p>
    <w:p>
      <w:pPr>
        <w:pStyle w:val="BodyTextFirstIndent"/>
        <w:tabs>
          <w:tab w:val="clear" w:pos="720"/>
          <w:tab w:val="left" w:pos="5220" w:leader="none"/>
        </w:tabs>
        <w:ind w:hanging="1260" w:start="5220" w:end="0"/>
        <w:rPr>
          <w:b/>
        </w:rPr>
      </w:pPr>
      <w:r>
        <w:rPr>
          <w:b/>
        </w:rPr>
        <w:t>Summary:</w:t>
        <w:tab/>
        <w:t>ALTA/ACSM Land Title Survey dated 01/06/00 for Nancy J. Mathis Loving Trust (Part of Donation 110, T3N, R8W, Knox Co., Steen TWP, Indiana)</w:t>
      </w:r>
    </w:p>
    <w:p>
      <w:pPr>
        <w:pStyle w:val="Level3"/>
        <w:widowControl/>
        <w:numPr>
          <w:ilvl w:val="2"/>
          <w:numId w:val="12"/>
        </w:numPr>
        <w:ind w:hanging="0" w:start="0"/>
        <w:rPr>
          <w:b/>
        </w:rPr>
      </w:pPr>
      <w:r>
        <w:rPr>
          <w:b/>
        </w:rPr>
        <w:t>Land Purchase Documents and Related Documents (Reynolds)</w:t>
      </w:r>
    </w:p>
    <w:p>
      <w:pPr>
        <w:pStyle w:val="Level3"/>
        <w:widowControl/>
        <w:numPr>
          <w:ilvl w:val="0"/>
          <w:numId w:val="0"/>
        </w:numPr>
        <w:tabs>
          <w:tab w:val="clear" w:pos="720"/>
          <w:tab w:val="left" w:pos="3780" w:leader="none"/>
          <w:tab w:val="left" w:pos="5310" w:leader="none"/>
        </w:tabs>
        <w:spacing w:before="0" w:after="0"/>
        <w:ind w:hanging="1080" w:start="2520" w:end="0"/>
        <w:rPr/>
      </w:pPr>
      <w:r>
        <w:rPr>
          <w:b/>
        </w:rPr>
        <w:tab/>
        <w:t>[REDACT:</w:t>
        <w:tab/>
        <w:t xml:space="preserve">Entire Document </w:t>
      </w:r>
      <w:r>
        <w:rPr>
          <w:b/>
          <w:u w:val="single"/>
        </w:rPr>
        <w:t>                       </w:t>
      </w:r>
      <w:r>
        <w:rPr>
          <w:b/>
        </w:rPr>
        <w:t xml:space="preserve"> or</w:t>
      </w:r>
    </w:p>
    <w:p>
      <w:pPr>
        <w:pStyle w:val="Level3"/>
        <w:widowControl/>
        <w:numPr>
          <w:ilvl w:val="0"/>
          <w:numId w:val="0"/>
        </w:numPr>
        <w:tabs>
          <w:tab w:val="clear" w:pos="720"/>
          <w:tab w:val="left" w:pos="3780" w:leader="none"/>
          <w:tab w:val="left" w:pos="5310" w:leader="none"/>
        </w:tabs>
        <w:ind w:hanging="1080" w:start="2520" w:end="0"/>
        <w:rPr>
          <w:b/>
        </w:rPr>
      </w:pPr>
      <w:r>
        <w:rPr>
          <w:b/>
        </w:rPr>
        <w:tab/>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Option to Purchase Real Property</w:t>
      </w:r>
      <w:r>
        <w:rPr/>
        <w:t xml:space="preserve"> effective 09/20/99 between Hershel E. Reynolds and Josephine Reynolds, his wife, (Seller) and West Fork (Buyer) for property in Steen Township, Knox County, Indiana</w:t>
      </w:r>
    </w:p>
    <w:p>
      <w:pPr>
        <w:pStyle w:val="Level5"/>
        <w:numPr>
          <w:ilvl w:val="4"/>
          <w:numId w:val="12"/>
        </w:numPr>
        <w:ind w:hanging="0" w:start="0"/>
        <w:rPr/>
      </w:pPr>
      <w:r>
        <w:rPr>
          <w:u w:val="single"/>
        </w:rPr>
        <w:t>Warranty Deed</w:t>
      </w:r>
      <w:r>
        <w:rPr/>
        <w:t xml:space="preserve"> dated 10/01/99 between Hershel E. Reynolds and Josephine Reynolds, his wife, (Grantor) and West Fork (Grantee) for property in Steen Township, Knox County, Indiana </w:t>
      </w:r>
    </w:p>
    <w:p>
      <w:pPr>
        <w:pStyle w:val="Level5"/>
        <w:numPr>
          <w:ilvl w:val="4"/>
          <w:numId w:val="12"/>
        </w:numPr>
        <w:ind w:hanging="0" w:start="0"/>
        <w:rPr/>
      </w:pPr>
      <w:r>
        <w:rPr>
          <w:u w:val="single"/>
        </w:rPr>
        <w:t>Commitment for Title Insurance</w:t>
      </w:r>
      <w:r>
        <w:rPr/>
        <w:t xml:space="preserve"> effective 08/24/99 by Commonwealth Land Title Insurance Company with Insured To Be Determined in an amount To Be Determined for Reynolds property includes copies of noted exceptions and vesting deed.  </w:t>
      </w:r>
      <w:r>
        <w:rPr>
          <w:i/>
        </w:rPr>
        <w:t>[Note: 2 copies, but neither looks final, no listed Insured, no amount - are there final copies? Is this significant from due diligence standpoint?]</w:t>
      </w:r>
    </w:p>
    <w:p>
      <w:pPr>
        <w:pStyle w:val="Level5"/>
        <w:numPr>
          <w:ilvl w:val="4"/>
          <w:numId w:val="12"/>
        </w:numPr>
        <w:ind w:hanging="0" w:start="0"/>
        <w:rPr/>
      </w:pPr>
      <w:r>
        <w:rPr>
          <w:u w:val="single"/>
        </w:rPr>
        <w:t>Correspondence re: Title Commitment</w:t>
      </w:r>
      <w:r>
        <w:rPr/>
        <w:t xml:space="preserve"> - Letter of 09/10/99 re: Exceptions/Requirements to Policy; Letter of 09/17/99 to Reynolds re: title insurance premiums; Closing Instruction Letter of 09/30/99 to Commonwealth Land Title Agreed to 10/01/99; Transmittal Letter from Commonwealth Land Title - Sale Disclosure form, Seller and Non-Foreign Affidavit.  </w:t>
      </w:r>
      <w:r>
        <w:rPr>
          <w:i/>
        </w:rPr>
        <w:t>[Note: No indication whether all necessary documents were signed, policy issued and Deed recorded.  Is this important from due diligence standpoint?]</w:t>
      </w:r>
    </w:p>
    <w:p>
      <w:pPr>
        <w:pStyle w:val="Level4"/>
        <w:widowControl/>
        <w:numPr>
          <w:ilvl w:val="3"/>
          <w:numId w:val="22"/>
        </w:numPr>
        <w:rPr>
          <w:b/>
        </w:rPr>
      </w:pPr>
      <w:r>
        <w:rPr>
          <w:b/>
        </w:rPr>
        <w:t xml:space="preserve">ALTA Survey Drawings – Reynolds Property </w:t>
      </w:r>
    </w:p>
    <w:p>
      <w:pPr>
        <w:pStyle w:val="BodyTextFirstIndent"/>
        <w:tabs>
          <w:tab w:val="clear" w:pos="720"/>
          <w:tab w:val="left" w:pos="5220" w:leader="none"/>
        </w:tabs>
        <w:ind w:hanging="1260" w:start="5220" w:end="0"/>
        <w:rPr/>
      </w:pPr>
      <w:r>
        <w:rPr>
          <w:b/>
        </w:rPr>
        <w:t>Summary:</w:t>
        <w:tab/>
      </w:r>
      <w:r>
        <w:rPr>
          <w:b/>
          <w:u w:val="single"/>
        </w:rPr>
        <w:t>ALTA/ACSM Land Title Survey</w:t>
      </w:r>
      <w:r>
        <w:rPr>
          <w:b/>
        </w:rPr>
        <w:t xml:space="preserve"> dated 09/09/99 Hershel E. Reynolds, et ux.  (Part of Donation 131, T3N, R8W, Knox Co., Steen TWP, Indiana)</w:t>
      </w:r>
    </w:p>
    <w:p>
      <w:pPr>
        <w:pStyle w:val="Level3"/>
        <w:widowControl/>
        <w:numPr>
          <w:ilvl w:val="2"/>
          <w:numId w:val="12"/>
        </w:numPr>
        <w:ind w:hanging="0" w:start="0"/>
        <w:rPr>
          <w:b/>
        </w:rPr>
      </w:pPr>
      <w:r>
        <w:rPr>
          <w:b/>
        </w:rPr>
        <w:t>Land Purchase Agreement and Related Documents (Robinson-Schutter)</w:t>
      </w:r>
    </w:p>
    <w:p>
      <w:pPr>
        <w:pStyle w:val="Level3"/>
        <w:widowControl/>
        <w:numPr>
          <w:ilvl w:val="0"/>
          <w:numId w:val="0"/>
        </w:numPr>
        <w:tabs>
          <w:tab w:val="clear" w:pos="720"/>
          <w:tab w:val="left" w:pos="3780" w:leader="none"/>
          <w:tab w:val="left" w:pos="5310" w:leader="none"/>
        </w:tabs>
        <w:spacing w:before="0" w:after="0"/>
        <w:ind w:hanging="1080" w:start="2520" w:end="0"/>
        <w:rPr/>
      </w:pPr>
      <w:r>
        <w:rPr>
          <w:b/>
        </w:rPr>
        <w:tab/>
        <w:t>[REDACT:</w:t>
        <w:tab/>
        <w:t xml:space="preserve">Entire Document </w:t>
      </w:r>
      <w:r>
        <w:rPr>
          <w:b/>
          <w:u w:val="single"/>
        </w:rPr>
        <w:t>                       </w:t>
      </w:r>
      <w:r>
        <w:rPr>
          <w:b/>
        </w:rPr>
        <w:t xml:space="preserve"> or</w:t>
      </w:r>
    </w:p>
    <w:p>
      <w:pPr>
        <w:pStyle w:val="Level3"/>
        <w:widowControl/>
        <w:numPr>
          <w:ilvl w:val="0"/>
          <w:numId w:val="0"/>
        </w:numPr>
        <w:tabs>
          <w:tab w:val="clear" w:pos="720"/>
          <w:tab w:val="left" w:pos="3780" w:leader="none"/>
          <w:tab w:val="left" w:pos="5310" w:leader="none"/>
        </w:tabs>
        <w:ind w:hanging="1080" w:start="2520" w:end="0"/>
        <w:rPr>
          <w:b/>
        </w:rPr>
      </w:pPr>
      <w:r>
        <w:rPr>
          <w:b/>
        </w:rPr>
        <w:tab/>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Agreement to Purchase Real Estate</w:t>
      </w:r>
      <w:r>
        <w:rPr/>
        <w:t xml:space="preserve"> dated 09/15/99 between William J. Robinson (Seller) and West Fork (Purchaser) for 100.61 acres of real property - Knox County, Indiana</w:t>
      </w:r>
    </w:p>
    <w:p>
      <w:pPr>
        <w:pStyle w:val="Level5"/>
        <w:numPr>
          <w:ilvl w:val="4"/>
          <w:numId w:val="12"/>
        </w:numPr>
        <w:ind w:hanging="0" w:start="0"/>
        <w:rPr/>
      </w:pPr>
      <w:r>
        <w:rPr>
          <w:u w:val="single"/>
        </w:rPr>
        <w:t>Option Agreement</w:t>
      </w:r>
      <w:r>
        <w:rPr/>
        <w:t xml:space="preserve"> dated 09/20/99 between Tim Schutter and wife, Robin D. Schutter (Schutter) and West Fork (Purchaser) granting Schutter an option to buy Robinson property from Seller conditioned on Schutter granting an Easement to Purchaser (2 copies)</w:t>
      </w:r>
    </w:p>
    <w:p>
      <w:pPr>
        <w:pStyle w:val="Level5"/>
        <w:numPr>
          <w:ilvl w:val="4"/>
          <w:numId w:val="12"/>
        </w:numPr>
        <w:ind w:hanging="0" w:start="0"/>
        <w:rPr/>
      </w:pPr>
      <w:r>
        <w:rPr>
          <w:u w:val="single"/>
        </w:rPr>
        <w:t>Exercise of Option/Warranty Deed</w:t>
      </w:r>
      <w:r>
        <w:rPr/>
        <w:t>:  Notice of Exercise dated 09/20/99 - exercising option to purchase under Option Agreement; Warranty Deed dated 10/14/99 between William J. Robinson, Sr. (Grantor) and Schutter (Grantee) of Robinson property</w:t>
      </w:r>
    </w:p>
    <w:p>
      <w:pPr>
        <w:pStyle w:val="Level5"/>
        <w:numPr>
          <w:ilvl w:val="4"/>
          <w:numId w:val="12"/>
        </w:numPr>
        <w:ind w:hanging="0" w:start="0"/>
        <w:rPr/>
      </w:pPr>
      <w:r>
        <w:rPr>
          <w:u w:val="single"/>
        </w:rPr>
        <w:t>Easement Agreement</w:t>
      </w:r>
      <w:r>
        <w:rPr/>
        <w:t xml:space="preserve"> dated 10/13/99 by Schutter (Grantor) to West Fork (Grantee) granting West Fork an easement through part of former Robinson property</w:t>
      </w:r>
    </w:p>
    <w:p>
      <w:pPr>
        <w:pStyle w:val="Level5"/>
        <w:numPr>
          <w:ilvl w:val="4"/>
          <w:numId w:val="12"/>
        </w:numPr>
        <w:ind w:hanging="0" w:start="0"/>
        <w:rPr/>
      </w:pPr>
      <w:r>
        <w:rPr>
          <w:u w:val="single"/>
        </w:rPr>
        <w:t>Commitment for Title Insurance</w:t>
      </w:r>
      <w:r>
        <w:rPr/>
        <w:t xml:space="preserve"> effective 09/14/99 by Commonwealth Land Title Insurance Company with Insured To Be Determined in an amount To Be Determined for Robinson property - includes copies of exception documents and vesting deed.  </w:t>
      </w:r>
      <w:r>
        <w:rPr>
          <w:i/>
        </w:rPr>
        <w:t>[Note:  Are there later/final copies?  Is this significant from Buyer due diligence standpoint?]</w:t>
      </w:r>
    </w:p>
    <w:p>
      <w:pPr>
        <w:pStyle w:val="Level5"/>
        <w:numPr>
          <w:ilvl w:val="4"/>
          <w:numId w:val="12"/>
        </w:numPr>
        <w:ind w:hanging="0" w:start="0"/>
        <w:rPr/>
      </w:pPr>
      <w:r>
        <w:rPr>
          <w:u w:val="single"/>
        </w:rPr>
        <w:t>Seller’s Affidavit, Non-Foreign Affidavit and Closing Correspondence</w:t>
      </w:r>
      <w:r>
        <w:rPr/>
        <w:t xml:space="preserve"> - Affidavit as to Debts, Liens, Possession and Taxes dated 10/14/99 by William J. Robinson, Sr.; Non-Foreign Affidavit dated 10/13/99 by William J. Robinson, Sr.; Substitute Form 1099S by William J. Robinson, Sr.; Buyer’s Closing Statement of 10/14/99 by Commonwealth Land Title; Closing Checklist: draft 09/27/99, draft 09/27/99 with comments, draft 10/11/99</w:t>
      </w:r>
    </w:p>
    <w:p>
      <w:pPr>
        <w:pStyle w:val="Level5"/>
        <w:numPr>
          <w:ilvl w:val="4"/>
          <w:numId w:val="12"/>
        </w:numPr>
        <w:ind w:hanging="0" w:start="0"/>
        <w:rPr/>
      </w:pPr>
      <w:r>
        <w:rPr/>
        <w:t>Corporate Deed of Paull, Inc. granting property to Tim Schutter and Robin Schutter dated 12/30/98 (Book 267, Page 581)</w:t>
      </w:r>
    </w:p>
    <w:p>
      <w:pPr>
        <w:pStyle w:val="Level3"/>
        <w:widowControl/>
        <w:numPr>
          <w:ilvl w:val="2"/>
          <w:numId w:val="12"/>
        </w:numPr>
        <w:ind w:hanging="0" w:start="0"/>
        <w:rPr>
          <w:b/>
        </w:rPr>
      </w:pPr>
      <w:r>
        <w:rPr>
          <w:b/>
        </w:rPr>
        <w:t xml:space="preserve">Easements/Rights of Ways  </w:t>
      </w:r>
      <w:r>
        <w:rPr>
          <w:b/>
          <w:i/>
        </w:rPr>
        <w:t>[Where are the other easements?  Other documents include an easement to Midwestern Gas and a Contract of Sale between Alfreda Meuser and Wheatland.]</w:t>
      </w:r>
    </w:p>
    <w:p>
      <w:pPr>
        <w:pStyle w:val="BodyTextFirstIndent"/>
        <w:ind w:hanging="1440" w:start="4320" w:end="0"/>
        <w:rPr>
          <w:b/>
        </w:rPr>
      </w:pPr>
      <w:r>
        <w:rPr>
          <w:b/>
        </w:rPr>
        <w:t>Summary:</w:t>
        <w:tab/>
        <w:t>Enron Wheatland, Indiana Ingress/Egress Easement Parcel Survey prepared by Bernardin Lochmueller issued 03/09/99</w:t>
      </w:r>
    </w:p>
    <w:p>
      <w:pPr>
        <w:pStyle w:val="Level4"/>
        <w:widowControl/>
        <w:numPr>
          <w:ilvl w:val="3"/>
          <w:numId w:val="12"/>
        </w:numPr>
        <w:ind w:hanging="0" w:start="0"/>
        <w:rPr>
          <w:b/>
        </w:rPr>
      </w:pPr>
      <w:r>
        <w:rPr>
          <w:b/>
        </w:rPr>
        <w:t>Charles &amp; Barbara Murray Easement</w:t>
      </w:r>
    </w:p>
    <w:p>
      <w:pPr>
        <w:pStyle w:val="BodyTextFirstIndent"/>
        <w:tabs>
          <w:tab w:val="clear" w:pos="720"/>
          <w:tab w:val="left" w:pos="5220" w:leader="none"/>
        </w:tabs>
        <w:ind w:hanging="1260" w:start="5220" w:end="0"/>
        <w:rPr>
          <w:b/>
        </w:rPr>
      </w:pPr>
      <w:r>
        <w:rPr>
          <w:b/>
        </w:rPr>
        <w:t>Summary:</w:t>
        <w:tab/>
        <w:t>Dated 03/10/00 in favor of West Fork</w:t>
      </w:r>
    </w:p>
    <w:p>
      <w:pPr>
        <w:pStyle w:val="Level4"/>
        <w:widowControl/>
        <w:numPr>
          <w:ilvl w:val="3"/>
          <w:numId w:val="12"/>
        </w:numPr>
        <w:ind w:hanging="0" w:start="0"/>
        <w:rPr>
          <w:b/>
        </w:rPr>
      </w:pPr>
      <w:r>
        <w:rPr>
          <w:b/>
        </w:rPr>
        <w:t>Larry Murray Easement</w:t>
      </w:r>
    </w:p>
    <w:p>
      <w:pPr>
        <w:pStyle w:val="BodyTextFirstIndent"/>
        <w:tabs>
          <w:tab w:val="clear" w:pos="720"/>
          <w:tab w:val="left" w:pos="5220" w:leader="none"/>
        </w:tabs>
        <w:ind w:hanging="1260" w:start="5220" w:end="0"/>
        <w:rPr>
          <w:b/>
        </w:rPr>
      </w:pPr>
      <w:r>
        <w:rPr>
          <w:b/>
        </w:rPr>
        <w:t>Summary:</w:t>
        <w:tab/>
        <w:t>Dated 03/10/00 in favor of West Fork and check payable to Murray</w:t>
      </w:r>
    </w:p>
    <w:p>
      <w:pPr>
        <w:pStyle w:val="Level4"/>
        <w:widowControl/>
        <w:numPr>
          <w:ilvl w:val="3"/>
          <w:numId w:val="12"/>
        </w:numPr>
        <w:ind w:hanging="0" w:start="0"/>
        <w:rPr>
          <w:b/>
        </w:rPr>
      </w:pPr>
      <w:r>
        <w:rPr>
          <w:b/>
        </w:rPr>
        <w:t>GTE Limited License for Access</w:t>
      </w:r>
    </w:p>
    <w:p>
      <w:pPr>
        <w:pStyle w:val="BodyTextFirstIndent"/>
        <w:tabs>
          <w:tab w:val="clear" w:pos="720"/>
          <w:tab w:val="left" w:pos="5220" w:leader="none"/>
        </w:tabs>
        <w:ind w:hanging="1260" w:start="5220" w:end="0"/>
        <w:rPr>
          <w:b/>
        </w:rPr>
      </w:pPr>
      <w:r>
        <w:rPr>
          <w:b/>
        </w:rPr>
        <w:t>Summary:</w:t>
        <w:tab/>
        <w:t xml:space="preserve">Letter Agreement for limited License for Access dated 02/25/00 between West Fork and GTE granting GTE permission to access Power Plant Site to install aerial telecommunications cable </w:t>
      </w:r>
      <w:r>
        <w:rPr>
          <w:b/>
          <w:i/>
        </w:rPr>
        <w:t>[Note: not a signed copy, was agreement actually entered into?]</w:t>
      </w:r>
    </w:p>
    <w:p>
      <w:pPr>
        <w:pStyle w:val="Level4"/>
        <w:widowControl/>
        <w:numPr>
          <w:ilvl w:val="3"/>
          <w:numId w:val="12"/>
        </w:numPr>
        <w:ind w:hanging="0" w:start="0"/>
        <w:rPr>
          <w:b/>
        </w:rPr>
      </w:pPr>
      <w:r>
        <w:rPr>
          <w:b/>
        </w:rPr>
        <w:t>Western Indiana Energy Right-of-Way (West Fork)</w:t>
      </w:r>
    </w:p>
    <w:p>
      <w:pPr>
        <w:pStyle w:val="BodyTextFirstIndent"/>
        <w:tabs>
          <w:tab w:val="clear" w:pos="720"/>
          <w:tab w:val="left" w:pos="5220" w:leader="none"/>
        </w:tabs>
        <w:ind w:hanging="1260" w:start="5220" w:end="0"/>
        <w:rPr>
          <w:b/>
        </w:rPr>
      </w:pPr>
      <w:r>
        <w:rPr>
          <w:b/>
        </w:rPr>
        <w:t>Summary:</w:t>
        <w:tab/>
        <w:t xml:space="preserve">Right-of-Way Agreement between West Fork (Grantor) and Western Indiana Energy Rural Electric Membership Cooperation (“WIN Energy”) (Grantee) granting WIN Energy an easement to construct and maintain a pole line, undated </w:t>
      </w:r>
      <w:r>
        <w:rPr>
          <w:b/>
          <w:i/>
        </w:rPr>
        <w:t>[Note: this agreement was undated and unsigned, was agreement actually entered into?]</w:t>
      </w:r>
    </w:p>
    <w:p>
      <w:pPr>
        <w:pStyle w:val="Level4"/>
        <w:widowControl/>
        <w:numPr>
          <w:ilvl w:val="3"/>
          <w:numId w:val="12"/>
        </w:numPr>
        <w:ind w:hanging="0" w:start="0"/>
        <w:rPr>
          <w:b/>
        </w:rPr>
      </w:pPr>
      <w:r>
        <w:rPr>
          <w:b/>
        </w:rPr>
        <w:t>Grant of Easement</w:t>
      </w:r>
    </w:p>
    <w:p>
      <w:pPr>
        <w:pStyle w:val="BodyTextFirstIndent"/>
        <w:tabs>
          <w:tab w:val="clear" w:pos="720"/>
          <w:tab w:val="left" w:pos="5220" w:leader="none"/>
        </w:tabs>
        <w:ind w:hanging="1260" w:start="5220" w:end="0"/>
        <w:rPr>
          <w:b/>
        </w:rPr>
      </w:pPr>
      <w:r>
        <w:rPr>
          <w:b/>
        </w:rPr>
        <w:t>Summary:</w:t>
        <w:tab/>
        <w:t xml:space="preserve">Executed 04/29/99 between Timothy Schutter, Robin Dee Schutter and Schutter Farms (collectively as Grantor) and West Fork (Grantee) whereby West Fork receives an easement from Schutter for land in Knox County recorded in Deed Book 267 at Page 581  </w:t>
      </w:r>
      <w:r>
        <w:rPr>
          <w:b/>
          <w:i/>
        </w:rPr>
        <w:t>[Note: Exhibit A describing the property is missing]</w:t>
      </w:r>
    </w:p>
    <w:p>
      <w:pPr>
        <w:pStyle w:val="Level4"/>
        <w:widowControl/>
        <w:numPr>
          <w:ilvl w:val="3"/>
          <w:numId w:val="12"/>
        </w:numPr>
        <w:ind w:hanging="0" w:start="0"/>
        <w:rPr>
          <w:b/>
        </w:rPr>
      </w:pPr>
      <w:r>
        <w:rPr>
          <w:b/>
        </w:rPr>
        <w:t>Cash Lease</w:t>
      </w:r>
    </w:p>
    <w:p>
      <w:pPr>
        <w:pStyle w:val="BodyTextFirstIndent"/>
        <w:tabs>
          <w:tab w:val="clear" w:pos="720"/>
          <w:tab w:val="left" w:pos="5220" w:leader="none"/>
        </w:tabs>
        <w:ind w:hanging="1260" w:start="5220" w:end="0"/>
        <w:rPr/>
      </w:pPr>
      <w:r>
        <w:rPr>
          <w:b/>
        </w:rPr>
        <w:t>Summary:</w:t>
        <w:tab/>
        <w:t>Executed 05/01/00, effective 04/24/00 between West Fork (Landlord) and Timothy Schutter (Tenant) whereby West Fork Leases 52.393 tillable acres to Schutter for farming purposes; first amendment dated 05/04/00</w:t>
      </w:r>
    </w:p>
    <w:p>
      <w:pPr>
        <w:pStyle w:val="Level4"/>
        <w:widowControl/>
        <w:numPr>
          <w:ilvl w:val="3"/>
          <w:numId w:val="12"/>
        </w:numPr>
        <w:ind w:hanging="0" w:start="0"/>
        <w:rPr>
          <w:b/>
        </w:rPr>
      </w:pPr>
      <w:r>
        <w:rPr>
          <w:b/>
        </w:rPr>
        <w:t>WIN Energy Right-of-Way (Lake Acquisition)</w:t>
      </w:r>
    </w:p>
    <w:p>
      <w:pPr>
        <w:pStyle w:val="Level4"/>
        <w:widowControl/>
        <w:numPr>
          <w:ilvl w:val="0"/>
          <w:numId w:val="0"/>
        </w:numPr>
        <w:ind w:hanging="1260" w:start="5220" w:end="0"/>
        <w:rPr>
          <w:b/>
        </w:rPr>
      </w:pPr>
      <w:r>
        <w:rPr>
          <w:b/>
        </w:rPr>
        <w:t>Summary:</w:t>
        <w:tab/>
        <w:t>Right-of-way Agreement dated 05/18/00 between Lake Acquisition (Grantor) and WIN Energy (Grantee) granting WIN Energy an easement to construct and maintain a pole line</w:t>
      </w:r>
    </w:p>
    <w:p>
      <w:pPr>
        <w:pStyle w:val="Level4"/>
        <w:widowControl/>
        <w:numPr>
          <w:ilvl w:val="3"/>
          <w:numId w:val="12"/>
        </w:numPr>
        <w:ind w:hanging="0" w:start="0"/>
        <w:rPr>
          <w:b/>
        </w:rPr>
      </w:pPr>
      <w:r>
        <w:rPr>
          <w:b/>
        </w:rPr>
        <w:t>Partial Assignment of Easement (Larry Murray)</w:t>
      </w:r>
    </w:p>
    <w:p>
      <w:pPr>
        <w:pStyle w:val="Level1"/>
        <w:numPr>
          <w:ilvl w:val="0"/>
          <w:numId w:val="0"/>
        </w:numPr>
        <w:ind w:hanging="1800" w:start="5760" w:end="0"/>
        <w:rPr>
          <w:u w:val="none"/>
        </w:rPr>
      </w:pPr>
      <w:r>
        <w:rPr>
          <w:u w:val="none"/>
        </w:rPr>
        <w:t>Summary:</w:t>
        <w:tab/>
        <w:t>Dated 05/18/00 between West Fork (Grantor) and WIN Energy (Grantee) over the Larry Murray property to construct and maintain a pole line</w:t>
      </w:r>
    </w:p>
    <w:p>
      <w:pPr>
        <w:pStyle w:val="Level4"/>
        <w:widowControl/>
        <w:numPr>
          <w:ilvl w:val="3"/>
          <w:numId w:val="12"/>
        </w:numPr>
        <w:ind w:hanging="0" w:start="0"/>
        <w:rPr>
          <w:b/>
        </w:rPr>
      </w:pPr>
      <w:r>
        <w:rPr>
          <w:b/>
        </w:rPr>
        <w:t>Partial Assignment of Easement (Charles and Barbara Murray)</w:t>
      </w:r>
    </w:p>
    <w:p>
      <w:pPr>
        <w:pStyle w:val="Level4"/>
        <w:widowControl/>
        <w:numPr>
          <w:ilvl w:val="0"/>
          <w:numId w:val="0"/>
        </w:numPr>
        <w:ind w:hanging="1800" w:start="5760" w:end="0"/>
        <w:rPr>
          <w:b/>
        </w:rPr>
      </w:pPr>
      <w:r>
        <w:rPr>
          <w:b/>
        </w:rPr>
        <w:t>Summary:</w:t>
        <w:tab/>
        <w:t>Dated 05/18/00 between West Fork (Grantor) and WIN Energy (Grantee) over the Charles and Barbara Murray property to construct and maintain a pole line</w:t>
      </w:r>
    </w:p>
    <w:p>
      <w:pPr>
        <w:pStyle w:val="Level4"/>
        <w:numPr>
          <w:ilvl w:val="3"/>
          <w:numId w:val="12"/>
        </w:numPr>
        <w:ind w:hanging="0" w:start="0"/>
        <w:rPr>
          <w:b/>
        </w:rPr>
      </w:pPr>
      <w:r>
        <w:rPr>
          <w:b/>
        </w:rPr>
        <w:t>  </w:t>
      </w:r>
    </w:p>
    <w:p>
      <w:pPr>
        <w:pStyle w:val="Level5"/>
        <w:numPr>
          <w:ilvl w:val="4"/>
          <w:numId w:val="12"/>
        </w:numPr>
        <w:ind w:hanging="0" w:start="0"/>
        <w:rPr/>
      </w:pPr>
      <w:r>
        <w:rPr/>
        <w:t>Copy of recorded Easement Agreement from Carnahan to West Fork dated June 1, 2000 and recorded that same day in the Deed Records of Knox County, Indiana under Clerk’s File No. 3439</w:t>
      </w:r>
    </w:p>
    <w:p>
      <w:pPr>
        <w:pStyle w:val="Level5"/>
        <w:numPr>
          <w:ilvl w:val="4"/>
          <w:numId w:val="12"/>
        </w:numPr>
        <w:ind w:hanging="0" w:start="0"/>
        <w:rPr/>
      </w:pPr>
      <w:r>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5"/>
        <w:numPr>
          <w:ilvl w:val="4"/>
          <w:numId w:val="12"/>
        </w:numPr>
        <w:ind w:hanging="0" w:start="0"/>
        <w:rPr/>
      </w:pPr>
      <w:r>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5"/>
        <w:numPr>
          <w:ilvl w:val="4"/>
          <w:numId w:val="12"/>
        </w:numPr>
        <w:ind w:hanging="0" w:start="0"/>
        <w:rPr/>
      </w:pPr>
      <w:r>
        <w:rPr/>
        <w:t>Copy of Affidavit as to Debts, Liens, Possession and Taxes executed by Carnahan dated May 19, 2000 certifying as to no debts or liens encumbering the property and no possession by other parties</w:t>
      </w:r>
    </w:p>
    <w:p>
      <w:pPr>
        <w:pStyle w:val="Level5"/>
        <w:numPr>
          <w:ilvl w:val="4"/>
          <w:numId w:val="12"/>
        </w:numPr>
        <w:ind w:hanging="0" w:start="0"/>
        <w:rPr/>
      </w:pPr>
      <w:r>
        <w:rPr/>
        <w:t>Original Closing Instructions Letter by Bracewell &amp; Patterson, L.L.P. dated May 19, 2000 and accepted and agreed upon by Commonwealth Land Title Insurance Company as of May 23, 2000 with marked and revised commitment attached</w:t>
      </w:r>
    </w:p>
    <w:p>
      <w:pPr>
        <w:pStyle w:val="Level5"/>
        <w:numPr>
          <w:ilvl w:val="4"/>
          <w:numId w:val="12"/>
        </w:numPr>
        <w:ind w:hanging="0" w:start="0"/>
        <w:rPr/>
      </w:pPr>
      <w:r>
        <w:rPr/>
        <w:t>Copy of Survey by Matthew E. Wannesmuehler of Bernardin Lochmueller &amp; Assoc., Inc. under project No. 199-0016-OSV and dated January 25, 2000 and revised May 15, 2000</w:t>
      </w:r>
    </w:p>
    <w:p>
      <w:pPr>
        <w:pStyle w:val="Level3"/>
        <w:widowControl/>
        <w:numPr>
          <w:ilvl w:val="2"/>
          <w:numId w:val="12"/>
        </w:numPr>
        <w:ind w:hanging="0" w:start="0"/>
        <w:rPr/>
      </w:pPr>
      <w:r>
        <w:rPr/>
        <w:t xml:space="preserve">Land Lease Agreement </w:t>
      </w:r>
    </w:p>
    <w:p>
      <w:pPr>
        <w:pStyle w:val="Level3"/>
        <w:keepNext w:val="true"/>
        <w:widowControl/>
        <w:numPr>
          <w:ilvl w:val="2"/>
          <w:numId w:val="12"/>
        </w:numPr>
        <w:ind w:hanging="0" w:start="0"/>
        <w:rPr>
          <w:b/>
        </w:rPr>
      </w:pPr>
      <w:r>
        <w:rPr>
          <w:b/>
        </w:rPr>
        <w:t xml:space="preserve">Water Supply - Bicknell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City of Bicknell Preliminary Waterworks Engineering Report</w:t>
      </w:r>
      <w:r>
        <w:rPr/>
        <w:t xml:space="preserve"> to Determine Requirements to Serve Water to Proposed Power Generation Facility at Wheatland, Indiana dated 04/26/99</w:t>
      </w:r>
    </w:p>
    <w:p>
      <w:pPr>
        <w:pStyle w:val="Level5"/>
        <w:numPr>
          <w:ilvl w:val="4"/>
          <w:numId w:val="12"/>
        </w:numPr>
        <w:ind w:hanging="0" w:start="0"/>
        <w:rPr/>
      </w:pPr>
      <w:r>
        <w:rPr>
          <w:u w:val="single"/>
        </w:rPr>
        <w:t>Certificate of Analysis and Report of Untreated Well Water</w:t>
      </w:r>
      <w:r>
        <w:rPr/>
        <w:t xml:space="preserve"> by Environmental Consultants, Inc. for Bicknell Water Utility performed 09/08/93</w:t>
      </w:r>
    </w:p>
    <w:p>
      <w:pPr>
        <w:pStyle w:val="Level5"/>
        <w:numPr>
          <w:ilvl w:val="4"/>
          <w:numId w:val="12"/>
        </w:numPr>
        <w:ind w:hanging="0" w:start="0"/>
        <w:rPr/>
      </w:pPr>
      <w:r>
        <w:rPr>
          <w:u w:val="single"/>
        </w:rPr>
        <w:t>Proof of Payment to Bicknell</w:t>
      </w:r>
      <w:r>
        <w:rPr/>
        <w:t xml:space="preserve"> by Enron re: Water</w:t>
      </w:r>
    </w:p>
    <w:p>
      <w:pPr>
        <w:pStyle w:val="Level3"/>
        <w:widowControl/>
        <w:numPr>
          <w:ilvl w:val="2"/>
          <w:numId w:val="12"/>
        </w:numPr>
        <w:ind w:hanging="0" w:start="0"/>
        <w:rPr/>
      </w:pPr>
      <w:r>
        <w:rPr/>
        <w:t>Transmission Line (Cinergy Corporation)</w:t>
      </w:r>
    </w:p>
    <w:p>
      <w:pPr>
        <w:pStyle w:val="Level4"/>
        <w:widowControl/>
        <w:numPr>
          <w:ilvl w:val="3"/>
          <w:numId w:val="12"/>
        </w:numPr>
        <w:ind w:hanging="0" w:start="0"/>
        <w:rPr>
          <w:b/>
        </w:rPr>
      </w:pPr>
      <w:r>
        <w:rPr>
          <w:b/>
        </w:rPr>
        <w:t xml:space="preserve">Interconnection Study – Cinergy – </w:t>
      </w:r>
      <w:r>
        <w:rPr>
          <w:b/>
          <w:u w:val="single"/>
        </w:rPr>
        <w:t>See also 01.02.13.01</w:t>
      </w:r>
    </w:p>
    <w:p>
      <w:pPr>
        <w:pStyle w:val="Level5"/>
        <w:numPr>
          <w:ilvl w:val="4"/>
          <w:numId w:val="12"/>
        </w:numPr>
        <w:ind w:hanging="0" w:start="0"/>
        <w:rPr/>
      </w:pPr>
      <w:r>
        <w:rPr>
          <w:u w:val="single"/>
        </w:rPr>
        <w:t>Cinergy Letter re: Results of Quick Screening Studies</w:t>
      </w:r>
      <w:r>
        <w:rPr/>
        <w:t xml:space="preserve"> from Cinergy to Steven Dowd for preliminary power flow simulations dated 06/22/99</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Report Cinergy System Impact Study</w:t>
      </w:r>
      <w:r>
        <w:rPr/>
        <w:t xml:space="preserve"> on addition of 640MW of generation at Cayuga or Woodsdale Station and Correspondence about Report</w:t>
      </w:r>
    </w:p>
    <w:p>
      <w:pPr>
        <w:pStyle w:val="Level5"/>
        <w:numPr>
          <w:ilvl w:val="4"/>
          <w:numId w:val="12"/>
        </w:numPr>
        <w:ind w:hanging="0" w:start="0"/>
        <w:rPr/>
      </w:pPr>
      <w:r>
        <w:rPr>
          <w:u w:val="single"/>
        </w:rPr>
        <w:t>Letter requesting Transmission System Planning Study 2 from Cinergy Corp.</w:t>
      </w:r>
      <w:r>
        <w:rPr/>
        <w:t xml:space="preserve"> from Steven Dowd at ECT dated 07/07/99 </w:t>
      </w:r>
      <w:r>
        <w:rPr>
          <w:i/>
        </w:rPr>
        <w:t>[Note:  Where is Cinergy Corp.’s report?  Ask Walter Coffer.]</w:t>
      </w:r>
    </w:p>
    <w:p>
      <w:pPr>
        <w:pStyle w:val="Level4"/>
        <w:widowControl/>
        <w:numPr>
          <w:ilvl w:val="3"/>
          <w:numId w:val="12"/>
        </w:numPr>
        <w:ind w:hanging="0" w:start="0"/>
        <w:rPr/>
      </w:pPr>
      <w:r>
        <w:rPr/>
        <w:t>Interconnection Agreement</w:t>
      </w:r>
    </w:p>
    <w:p>
      <w:pPr>
        <w:pStyle w:val="Level4"/>
        <w:widowControl/>
        <w:numPr>
          <w:ilvl w:val="3"/>
          <w:numId w:val="12"/>
        </w:numPr>
        <w:ind w:hanging="0" w:start="0"/>
        <w:rPr/>
      </w:pPr>
      <w:r>
        <w:rPr/>
        <w:t>Tasking Agreement Schedule</w:t>
      </w:r>
    </w:p>
    <w:p>
      <w:pPr>
        <w:pStyle w:val="Level3"/>
        <w:numPr>
          <w:ilvl w:val="2"/>
          <w:numId w:val="12"/>
        </w:numPr>
        <w:ind w:hanging="0" w:start="0"/>
        <w:rPr>
          <w:b/>
        </w:rPr>
      </w:pPr>
      <w:r>
        <w:rPr>
          <w:b/>
        </w:rPr>
        <w:t>Industrial Power Contract</w:t>
      </w:r>
    </w:p>
    <w:p>
      <w:pPr>
        <w:pStyle w:val="Level5"/>
        <w:numPr>
          <w:ilvl w:val="4"/>
          <w:numId w:val="12"/>
        </w:numPr>
        <w:ind w:hanging="0" w:start="0"/>
        <w:rPr/>
      </w:pPr>
      <w:r>
        <w:rPr/>
        <w:t>Power Contract - Western Indiana Energy Rural EMC and West Fork dated 04/20/00</w:t>
      </w:r>
    </w:p>
    <w:p>
      <w:pPr>
        <w:pStyle w:val="Level5"/>
        <w:numPr>
          <w:ilvl w:val="4"/>
          <w:numId w:val="12"/>
        </w:numPr>
        <w:ind w:hanging="0" w:start="0"/>
        <w:rPr/>
      </w:pPr>
      <w:r>
        <w:rPr/>
        <w:t>Agreement - West Fork and Hoosier Energy Rural Electric Cooperative, Inc. dated 04/20/00</w:t>
      </w:r>
    </w:p>
    <w:p>
      <w:pPr>
        <w:pStyle w:val="Level3"/>
        <w:numPr>
          <w:ilvl w:val="2"/>
          <w:numId w:val="12"/>
        </w:numPr>
        <w:ind w:hanging="0" w:start="0"/>
        <w:rPr>
          <w:b/>
        </w:rPr>
      </w:pPr>
      <w:r>
        <w:rPr>
          <w:b/>
        </w:rPr>
        <w:t>Ecolochem - General Services and Maintenance Agreement</w:t>
      </w:r>
    </w:p>
    <w:p>
      <w:pPr>
        <w:pStyle w:val="Level3"/>
        <w:numPr>
          <w:ilvl w:val="2"/>
          <w:numId w:val="12"/>
        </w:numPr>
        <w:ind w:hanging="0" w:start="0"/>
        <w:rPr>
          <w:b/>
        </w:rPr>
      </w:pPr>
      <w:r>
        <w:rPr>
          <w:b/>
        </w:rPr>
        <w:t>Partial Waiver and Release of Lien</w:t>
      </w:r>
    </w:p>
    <w:p>
      <w:pPr>
        <w:pStyle w:val="Level2"/>
        <w:widowControl/>
        <w:numPr>
          <w:ilvl w:val="1"/>
          <w:numId w:val="12"/>
        </w:numPr>
        <w:ind w:hanging="0" w:start="0"/>
        <w:rPr>
          <w:b/>
        </w:rPr>
      </w:pPr>
      <w:r>
        <w:rPr>
          <w:b/>
        </w:rPr>
        <w:t>Equipment Contracts</w:t>
      </w:r>
    </w:p>
    <w:p>
      <w:pPr>
        <w:pStyle w:val="Level3"/>
        <w:widowControl/>
        <w:numPr>
          <w:ilvl w:val="2"/>
          <w:numId w:val="12"/>
        </w:numPr>
        <w:ind w:hanging="0" w:start="0"/>
        <w:rPr>
          <w:b/>
        </w:rPr>
      </w:pPr>
      <w:r>
        <w:rPr>
          <w:b/>
        </w:rPr>
        <w:t xml:space="preserve">ABB – Proposals </w:t>
      </w:r>
    </w:p>
    <w:p>
      <w:pPr>
        <w:pStyle w:val="Level4"/>
        <w:widowControl/>
        <w:numPr>
          <w:ilvl w:val="3"/>
          <w:numId w:val="12"/>
        </w:numPr>
        <w:ind w:hanging="0" w:start="0"/>
        <w:rPr/>
      </w:pPr>
      <w:r>
        <w:rPr/>
        <w:t>ABB – Transformer and Circuit Breaker Contract</w:t>
      </w:r>
    </w:p>
    <w:p>
      <w:pPr>
        <w:pStyle w:val="Level4"/>
        <w:widowControl/>
        <w:numPr>
          <w:ilvl w:val="3"/>
          <w:numId w:val="12"/>
        </w:numPr>
        <w:ind w:hanging="0" w:start="0"/>
        <w:rPr>
          <w:b/>
        </w:rPr>
      </w:pPr>
      <w:r>
        <w:rPr>
          <w:b/>
        </w:rPr>
        <w:t>ABB – Transformer Contract</w:t>
      </w:r>
    </w:p>
    <w:p>
      <w:pPr>
        <w:pStyle w:val="Level3"/>
        <w:widowControl/>
        <w:numPr>
          <w:ilvl w:val="2"/>
          <w:numId w:val="12"/>
        </w:numPr>
        <w:ind w:hanging="0" w:start="0"/>
        <w:rPr>
          <w:b/>
        </w:rPr>
      </w:pPr>
      <w:r>
        <w:rPr>
          <w:b/>
        </w:rPr>
        <w:t>Westinghouse Proposals</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Westinghouse Proposal dated 07/17/98</w:t>
      </w:r>
      <w:r>
        <w:rPr/>
        <w:t xml:space="preserve"> for 2x501F EconoPacs </w:t>
      </w:r>
    </w:p>
    <w:p>
      <w:pPr>
        <w:pStyle w:val="Level5"/>
        <w:numPr>
          <w:ilvl w:val="4"/>
          <w:numId w:val="12"/>
        </w:numPr>
        <w:ind w:hanging="0" w:start="0"/>
        <w:rPr/>
      </w:pPr>
      <w:r>
        <w:rPr>
          <w:u w:val="single"/>
        </w:rPr>
        <w:t>Westinghouse Proposal dated 07/20/98</w:t>
      </w:r>
      <w:r>
        <w:rPr/>
        <w:t xml:space="preserve"> for 4X501DA EconoPacs for Enron Westfahl project </w:t>
      </w:r>
    </w:p>
    <w:p>
      <w:pPr>
        <w:pStyle w:val="Level5"/>
        <w:numPr>
          <w:ilvl w:val="4"/>
          <w:numId w:val="12"/>
        </w:numPr>
        <w:ind w:hanging="0" w:start="0"/>
        <w:rPr/>
      </w:pPr>
      <w:r>
        <w:rPr>
          <w:u w:val="single"/>
        </w:rPr>
        <w:t>Proposal dated 07/23/98</w:t>
      </w:r>
      <w:r>
        <w:rPr/>
        <w:t xml:space="preserve"> proposal for two (2) 501F EconoPacs</w:t>
      </w:r>
    </w:p>
    <w:p>
      <w:pPr>
        <w:pStyle w:val="Level4"/>
        <w:widowControl/>
        <w:numPr>
          <w:ilvl w:val="3"/>
          <w:numId w:val="19"/>
        </w:numPr>
        <w:rPr/>
      </w:pPr>
      <w:r>
        <w:rPr/>
        <w:t>Westinghouse </w:t>
        <w:noBreakHyphen/>
        <w:t xml:space="preserve"> Turbine/Spare Parts Contract</w:t>
      </w:r>
    </w:p>
    <w:p>
      <w:pPr>
        <w:pStyle w:val="Level4"/>
        <w:widowControl/>
        <w:numPr>
          <w:ilvl w:val="3"/>
          <w:numId w:val="12"/>
        </w:numPr>
        <w:ind w:hanging="0" w:start="0"/>
        <w:rPr>
          <w:b/>
        </w:rPr>
      </w:pPr>
      <w:r>
        <w:rPr>
          <w:b/>
        </w:rPr>
        <w:t xml:space="preserve">Westinghouse – Combustion Turbine Generator Packages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Purchase Contract between ECT and Siemens Westinghouse Power Corporation for W501D5A, Year 2000, Peaker Plant Combustion Turbine Generator Packages</w:t>
      </w:r>
    </w:p>
    <w:p>
      <w:pPr>
        <w:pStyle w:val="Level4"/>
        <w:widowControl/>
        <w:numPr>
          <w:ilvl w:val="3"/>
          <w:numId w:val="12"/>
        </w:numPr>
        <w:ind w:hanging="0" w:start="0"/>
        <w:rPr>
          <w:b/>
        </w:rPr>
      </w:pPr>
      <w:r>
        <w:rPr>
          <w:b/>
        </w:rPr>
        <w:t xml:space="preserve">Westinghouse – Turbine Generator Letter of Intent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r>
        <w:rPr>
          <w:i/>
        </w:rPr>
        <w:t xml:space="preserve">  </w:t>
      </w:r>
    </w:p>
    <w:p>
      <w:pPr>
        <w:pStyle w:val="BodyTextFirstIndent"/>
        <w:tabs>
          <w:tab w:val="clear" w:pos="720"/>
          <w:tab w:val="left" w:pos="5220" w:leader="none"/>
        </w:tabs>
        <w:ind w:hanging="1260" w:start="5220" w:end="0"/>
        <w:rPr>
          <w:b/>
        </w:rPr>
      </w:pPr>
      <w:r>
        <w:rPr>
          <w:b/>
        </w:rPr>
        <w:t>Summary:</w:t>
        <w:tab/>
        <w:t>Letter of Intent dated 06/26/98 from ECT to Westinghouse Power Generation for Purchase of two (2) 501D5 and two (2) 501D5A EconoPacs and Term Sheet; Letter of Intent dated 07/22/98 from EE &amp; CC to Westinghouse Power for purchase of four (4) 501D5A EconoPacs; Letter of Intent dated 07/28/98 from EE &amp; CC to Westinghouse Power for Purchase of two (2) 501F EconoPacs.</w:t>
      </w:r>
    </w:p>
    <w:p>
      <w:pPr>
        <w:pStyle w:val="Level4"/>
        <w:numPr>
          <w:ilvl w:val="3"/>
          <w:numId w:val="12"/>
        </w:numPr>
        <w:ind w:hanging="0" w:start="0"/>
        <w:rPr>
          <w:b/>
        </w:rPr>
      </w:pPr>
      <w:r>
        <w:rPr>
          <w:b/>
        </w:rPr>
        <w:t>Summary of Westinghouse Equipment and Warranty Information</w:t>
      </w:r>
    </w:p>
    <w:p>
      <w:pPr>
        <w:pStyle w:val="Level3"/>
        <w:widowControl/>
        <w:numPr>
          <w:ilvl w:val="2"/>
          <w:numId w:val="12"/>
        </w:numPr>
        <w:ind w:hanging="0" w:start="0"/>
        <w:rPr>
          <w:b/>
        </w:rPr>
      </w:pPr>
      <w:r>
        <w:rPr>
          <w:b/>
        </w:rPr>
        <w:t xml:space="preserve">General Electric Proposal </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Dated 07/21/98 for eight (8) GE Frame 7EA’s on the terms shown on proposal 80389BG</w:t>
      </w:r>
    </w:p>
    <w:p>
      <w:pPr>
        <w:pStyle w:val="Level2"/>
        <w:widowControl/>
        <w:numPr>
          <w:ilvl w:val="1"/>
          <w:numId w:val="12"/>
        </w:numPr>
        <w:ind w:hanging="0" w:start="0"/>
        <w:rPr/>
      </w:pPr>
      <w:r>
        <w:rPr/>
        <w:t>Financing</w:t>
      </w:r>
    </w:p>
    <w:p>
      <w:pPr>
        <w:pStyle w:val="Level3"/>
        <w:widowControl/>
        <w:numPr>
          <w:ilvl w:val="2"/>
          <w:numId w:val="12"/>
        </w:numPr>
        <w:ind w:hanging="0" w:start="0"/>
        <w:rPr/>
      </w:pPr>
      <w:r>
        <w:rPr/>
        <w:t>Financial Information Memorandum</w:t>
      </w:r>
    </w:p>
    <w:p>
      <w:pPr>
        <w:pStyle w:val="Level3"/>
        <w:widowControl/>
        <w:numPr>
          <w:ilvl w:val="2"/>
          <w:numId w:val="12"/>
        </w:numPr>
        <w:ind w:hanging="0" w:start="0"/>
        <w:rPr/>
      </w:pPr>
      <w:r>
        <w:rPr/>
        <w:t>Credit Agreement</w:t>
      </w:r>
    </w:p>
    <w:p>
      <w:pPr>
        <w:pStyle w:val="Level2"/>
        <w:widowControl/>
        <w:numPr>
          <w:ilvl w:val="1"/>
          <w:numId w:val="12"/>
        </w:numPr>
        <w:ind w:hanging="0" w:start="0"/>
        <w:rPr/>
      </w:pPr>
      <w:r>
        <w:rPr/>
        <w:t>Feasibility Study</w:t>
      </w:r>
    </w:p>
    <w:p>
      <w:pPr>
        <w:pStyle w:val="Level2"/>
        <w:widowControl/>
        <w:numPr>
          <w:ilvl w:val="1"/>
          <w:numId w:val="12"/>
        </w:numPr>
        <w:ind w:hanging="0" w:start="0"/>
        <w:rPr/>
      </w:pPr>
      <w:r>
        <w:rPr/>
        <w:t>Project Design Specification (Facility Description)</w:t>
      </w:r>
    </w:p>
    <w:p>
      <w:pPr>
        <w:pStyle w:val="Level2"/>
        <w:widowControl/>
        <w:numPr>
          <w:ilvl w:val="1"/>
          <w:numId w:val="12"/>
        </w:numPr>
        <w:ind w:hanging="0" w:start="0"/>
        <w:rPr/>
      </w:pPr>
      <w:r>
        <w:rPr/>
        <w:t>Insurance</w:t>
      </w:r>
    </w:p>
    <w:p>
      <w:pPr>
        <w:pStyle w:val="Level3"/>
        <w:widowControl/>
        <w:numPr>
          <w:ilvl w:val="2"/>
          <w:numId w:val="12"/>
        </w:numPr>
        <w:ind w:hanging="0" w:start="0"/>
        <w:rPr/>
      </w:pPr>
      <w:r>
        <w:rPr/>
        <w:t>Construction</w:t>
      </w:r>
    </w:p>
    <w:p>
      <w:pPr>
        <w:pStyle w:val="Level4"/>
        <w:widowControl/>
        <w:numPr>
          <w:ilvl w:val="3"/>
          <w:numId w:val="12"/>
        </w:numPr>
        <w:ind w:hanging="0" w:start="0"/>
        <w:rPr/>
      </w:pPr>
      <w:r>
        <w:rPr/>
        <w:t>Construction Phase Insurance</w:t>
      </w:r>
    </w:p>
    <w:p>
      <w:pPr>
        <w:pStyle w:val="Level3"/>
        <w:widowControl/>
        <w:numPr>
          <w:ilvl w:val="2"/>
          <w:numId w:val="12"/>
        </w:numPr>
        <w:ind w:hanging="0" w:start="0"/>
        <w:rPr/>
      </w:pPr>
      <w:r>
        <w:rPr/>
        <w:t>Operations</w:t>
      </w:r>
    </w:p>
    <w:p>
      <w:pPr>
        <w:pStyle w:val="Level3"/>
        <w:widowControl/>
        <w:numPr>
          <w:ilvl w:val="2"/>
          <w:numId w:val="12"/>
        </w:numPr>
        <w:ind w:hanging="0" w:start="0"/>
        <w:rPr/>
      </w:pPr>
      <w:r>
        <w:rPr/>
        <w:t>Shipping Insurance</w:t>
      </w:r>
    </w:p>
    <w:p>
      <w:pPr>
        <w:pStyle w:val="Level2"/>
        <w:widowControl/>
        <w:numPr>
          <w:ilvl w:val="1"/>
          <w:numId w:val="12"/>
        </w:numPr>
        <w:ind w:hanging="0" w:start="0"/>
        <w:rPr>
          <w:b/>
        </w:rPr>
      </w:pPr>
      <w:r>
        <w:rPr>
          <w:b/>
        </w:rPr>
        <w:t>Taxes</w:t>
      </w:r>
    </w:p>
    <w:p>
      <w:pPr>
        <w:pStyle w:val="Level3"/>
        <w:widowControl/>
        <w:numPr>
          <w:ilvl w:val="2"/>
          <w:numId w:val="12"/>
        </w:numPr>
        <w:ind w:hanging="1440" w:start="2880" w:end="0"/>
        <w:rPr>
          <w:b/>
        </w:rPr>
      </w:pPr>
      <w:r>
        <w:rPr>
          <w:b/>
        </w:rPr>
        <w:t>Resolution for the Designation of Economic Revitalization Area</w:t>
      </w:r>
    </w:p>
    <w:p>
      <w:pPr>
        <w:pStyle w:val="BodyTextFirstIndent"/>
        <w:tabs>
          <w:tab w:val="clear" w:pos="720"/>
          <w:tab w:val="left" w:pos="3780" w:leader="none"/>
        </w:tabs>
        <w:spacing w:before="0" w:after="240"/>
        <w:ind w:hanging="1260" w:start="3780" w:end="0"/>
        <w:rPr>
          <w:b/>
        </w:rPr>
      </w:pPr>
      <w:r>
        <w:rPr>
          <w:b/>
        </w:rPr>
        <w:t>Summary:</w:t>
        <w:tab/>
        <w:t>Knox County Council Declaratory Resolution (No. 4</w:t>
        <w:noBreakHyphen/>
        <w:t>1999) for Designation of Economic Revitalization Area Application of West Fork dated 06/14/99 (2 copies)</w:t>
      </w:r>
    </w:p>
    <w:p>
      <w:pPr>
        <w:pStyle w:val="Level3"/>
        <w:widowControl/>
        <w:numPr>
          <w:ilvl w:val="2"/>
          <w:numId w:val="12"/>
        </w:numPr>
        <w:ind w:hanging="0" w:start="0"/>
        <w:rPr>
          <w:b/>
        </w:rPr>
      </w:pPr>
      <w:r>
        <w:rPr>
          <w:b/>
        </w:rPr>
        <w:t xml:space="preserve">Property Taxes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Knox County Council Resolution Approving Tax Abatement</w:t>
      </w:r>
      <w:r>
        <w:rPr/>
        <w:t xml:space="preserve"> on Real Estate and New Manufacturing Equipment for West Fork dated 07/12/99</w:t>
      </w:r>
    </w:p>
    <w:p>
      <w:pPr>
        <w:pStyle w:val="Level5"/>
        <w:numPr>
          <w:ilvl w:val="4"/>
          <w:numId w:val="12"/>
        </w:numPr>
        <w:ind w:hanging="0" w:start="0"/>
        <w:rPr/>
      </w:pPr>
      <w:r>
        <w:rPr>
          <w:u w:val="single"/>
        </w:rPr>
        <w:t>Knox County Council Confirmatory Resolution for Designation of Economic Revitalization Area</w:t>
      </w:r>
      <w:r>
        <w:rPr/>
        <w:t xml:space="preserve"> Application of West Fork dated 07/12/99</w:t>
      </w:r>
    </w:p>
    <w:p>
      <w:pPr>
        <w:pStyle w:val="Level5"/>
        <w:numPr>
          <w:ilvl w:val="4"/>
          <w:numId w:val="12"/>
        </w:numPr>
        <w:ind w:hanging="0" w:start="0"/>
        <w:rPr/>
      </w:pPr>
      <w:r>
        <w:rPr>
          <w:u w:val="single"/>
        </w:rPr>
        <w:t>Legal Memorandum regarding Property Taxes</w:t>
      </w:r>
      <w:r>
        <w:rPr/>
        <w:t xml:space="preserve"> to ENRON Legal Department from Middleton &amp; Reutlinger on Indiana Power Project dated 02/15/99; related legal research; Indiana tax forms (blank)</w:t>
      </w:r>
    </w:p>
    <w:p>
      <w:pPr>
        <w:pStyle w:val="Level5"/>
        <w:numPr>
          <w:ilvl w:val="4"/>
          <w:numId w:val="12"/>
        </w:numPr>
        <w:ind w:hanging="0" w:start="0"/>
        <w:rPr/>
      </w:pPr>
      <w:r>
        <w:rPr>
          <w:u w:val="single"/>
        </w:rPr>
        <w:t>Tax Abatement Documents</w:t>
      </w:r>
      <w:r>
        <w:rPr/>
        <w:t xml:space="preserve"> from Knox County Auditor’s Office</w:t>
      </w:r>
    </w:p>
    <w:p>
      <w:pPr>
        <w:pStyle w:val="Level4"/>
        <w:numPr>
          <w:ilvl w:val="0"/>
          <w:numId w:val="0"/>
        </w:numPr>
        <w:ind w:hanging="0" w:start="2520" w:end="0"/>
        <w:rPr>
          <w:b/>
        </w:rPr>
      </w:pPr>
      <w:r>
        <w:rPr>
          <w:b/>
        </w:rPr>
        <w:t>01.08.02.01</w:t>
        <w:tab/>
        <w:t>Property Tax Estimate</w:t>
      </w:r>
    </w:p>
    <w:p>
      <w:pPr>
        <w:pStyle w:val="Level3"/>
        <w:widowControl/>
        <w:numPr>
          <w:ilvl w:val="2"/>
          <w:numId w:val="12"/>
        </w:numPr>
        <w:ind w:hanging="0" w:start="0"/>
        <w:rPr>
          <w:b/>
        </w:rPr>
      </w:pPr>
      <w:r>
        <w:rPr>
          <w:b/>
        </w:rPr>
        <w:t xml:space="preserve">Sales/Utility Taxes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ECT Interoffice Memorandum regarding Indiana Sales, Utility and Income Taxes on Power Plant Project dated 11/03/98</w:t>
      </w:r>
    </w:p>
    <w:p>
      <w:pPr>
        <w:pStyle w:val="Level3"/>
        <w:widowControl/>
        <w:numPr>
          <w:ilvl w:val="2"/>
          <w:numId w:val="12"/>
        </w:numPr>
        <w:ind w:hanging="1440" w:start="2880" w:end="0"/>
        <w:rPr/>
      </w:pPr>
      <w:r>
        <w:rPr/>
        <w:t>Taxes Related to Engineering Procurement &amp; Construction Contract</w:t>
      </w:r>
    </w:p>
    <w:p>
      <w:pPr>
        <w:pStyle w:val="Level3"/>
        <w:keepNext w:val="true"/>
        <w:keepLines/>
        <w:widowControl/>
        <w:numPr>
          <w:ilvl w:val="2"/>
          <w:numId w:val="12"/>
        </w:numPr>
        <w:ind w:hanging="0" w:start="0"/>
        <w:rPr>
          <w:b/>
        </w:rPr>
      </w:pPr>
      <w:r>
        <w:rPr>
          <w:b/>
        </w:rPr>
        <w:t xml:space="preserve">State Income Taxes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Legal Memorandum from Middleton &amp; Reutlinger regarding Indiana Income Taxes on Electric Generation Sales dated 03/10/99; related legal research</w:t>
      </w:r>
    </w:p>
    <w:p>
      <w:pPr>
        <w:pStyle w:val="Level2"/>
        <w:widowControl/>
        <w:numPr>
          <w:ilvl w:val="1"/>
          <w:numId w:val="12"/>
        </w:numPr>
        <w:ind w:hanging="0" w:start="0"/>
        <w:rPr/>
      </w:pPr>
      <w:r>
        <w:rPr/>
        <w:t>Authorizations &amp; Review</w:t>
      </w:r>
    </w:p>
    <w:p>
      <w:pPr>
        <w:pStyle w:val="Level2"/>
        <w:widowControl/>
        <w:numPr>
          <w:ilvl w:val="1"/>
          <w:numId w:val="12"/>
        </w:numPr>
        <w:ind w:hanging="0" w:start="0"/>
        <w:rPr/>
      </w:pPr>
      <w:r>
        <w:rPr/>
        <w:t>Community Relations/Publicity/Photos</w:t>
      </w:r>
    </w:p>
    <w:p>
      <w:pPr>
        <w:pStyle w:val="Level2"/>
        <w:widowControl/>
        <w:numPr>
          <w:ilvl w:val="1"/>
          <w:numId w:val="12"/>
        </w:numPr>
        <w:ind w:hanging="0" w:start="0"/>
        <w:rPr/>
      </w:pPr>
      <w:r>
        <w:rPr/>
        <w:t>Regulatory Issues</w:t>
      </w:r>
    </w:p>
    <w:p>
      <w:pPr>
        <w:pStyle w:val="Level2"/>
        <w:widowControl/>
        <w:numPr>
          <w:ilvl w:val="1"/>
          <w:numId w:val="12"/>
        </w:numPr>
        <w:ind w:hanging="0" w:start="0"/>
        <w:rPr/>
      </w:pPr>
      <w:r>
        <w:rPr/>
        <w:t>Technical Review</w:t>
      </w:r>
    </w:p>
    <w:p>
      <w:pPr>
        <w:pStyle w:val="Level2"/>
        <w:widowControl/>
        <w:numPr>
          <w:ilvl w:val="1"/>
          <w:numId w:val="12"/>
        </w:numPr>
        <w:ind w:hanging="0" w:start="0"/>
        <w:rPr/>
      </w:pPr>
      <w:r>
        <w:rPr/>
        <w:t>Closing Schedule</w:t>
      </w:r>
    </w:p>
    <w:p>
      <w:pPr>
        <w:pStyle w:val="Level1"/>
        <w:numPr>
          <w:ilvl w:val="0"/>
          <w:numId w:val="12"/>
        </w:numPr>
        <w:ind w:hanging="0" w:start="0"/>
        <w:rPr/>
      </w:pPr>
      <w:r>
        <w:rPr/>
        <w:t>PERMITS/SURVEYS/STUDIES</w:t>
      </w:r>
    </w:p>
    <w:p>
      <w:pPr>
        <w:pStyle w:val="Level2"/>
        <w:widowControl/>
        <w:numPr>
          <w:ilvl w:val="1"/>
          <w:numId w:val="12"/>
        </w:numPr>
        <w:ind w:hanging="0" w:start="0"/>
        <w:rPr>
          <w:b/>
        </w:rPr>
      </w:pPr>
      <w:r>
        <w:rPr>
          <w:b/>
        </w:rPr>
        <w:t>Permits &amp; Applications (Includes “List of Permits Required”)</w:t>
      </w:r>
    </w:p>
    <w:p>
      <w:pPr>
        <w:pStyle w:val="Level3"/>
        <w:widowControl/>
        <w:numPr>
          <w:ilvl w:val="2"/>
          <w:numId w:val="12"/>
        </w:numPr>
        <w:ind w:hanging="1440" w:start="2880" w:end="0"/>
        <w:rPr>
          <w:b/>
        </w:rPr>
      </w:pPr>
      <w:r>
        <w:rPr>
          <w:b/>
        </w:rPr>
        <w:t xml:space="preserve">Major Source Construction Air Permit Applications  </w:t>
      </w:r>
      <w:r>
        <w:rPr>
          <w:b/>
          <w:i/>
        </w:rPr>
        <w:t xml:space="preserve">[Does not need to be disclosed because we did not receive a PSD Permit.]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w:t>
      </w:r>
    </w:p>
    <w:p>
      <w:pPr>
        <w:pStyle w:val="Level5"/>
        <w:numPr>
          <w:ilvl w:val="4"/>
          <w:numId w:val="12"/>
        </w:numPr>
        <w:ind w:hanging="0" w:start="0"/>
        <w:rPr/>
      </w:pPr>
      <w:r>
        <w:rPr>
          <w:u w:val="single"/>
        </w:rPr>
        <w:t>PSD Permit Application</w:t>
      </w:r>
      <w:r>
        <w:rPr/>
        <w:t xml:space="preserve"> by West Fork for Power Generation Facility dated 03/99 by ENSR (bound copy)</w:t>
      </w:r>
    </w:p>
    <w:p>
      <w:pPr>
        <w:pStyle w:val="Level5"/>
        <w:numPr>
          <w:ilvl w:val="4"/>
          <w:numId w:val="12"/>
        </w:numPr>
        <w:ind w:hanging="0" w:start="0"/>
        <w:rPr/>
      </w:pPr>
      <w:r>
        <w:rPr>
          <w:u w:val="single"/>
        </w:rPr>
        <w:t>Supplement to West Fork Air Permit Application</w:t>
      </w:r>
      <w:r>
        <w:rPr/>
        <w:t>, Knox County, Indiana, for Indiana Department of Environmental Management dated 08/16/99</w:t>
      </w:r>
    </w:p>
    <w:p>
      <w:pPr>
        <w:pStyle w:val="Level5"/>
        <w:numPr>
          <w:ilvl w:val="4"/>
          <w:numId w:val="12"/>
        </w:numPr>
        <w:ind w:hanging="0" w:start="0"/>
        <w:rPr/>
      </w:pPr>
      <w:r>
        <w:rPr>
          <w:u w:val="single"/>
        </w:rPr>
        <w:t>Correspondence</w:t>
      </w:r>
      <w:r>
        <w:rPr/>
        <w:t xml:space="preserve"> regarding Applications and portions of Application</w:t>
      </w:r>
    </w:p>
    <w:p>
      <w:pPr>
        <w:pStyle w:val="Level5"/>
        <w:numPr>
          <w:ilvl w:val="4"/>
          <w:numId w:val="12"/>
        </w:numPr>
        <w:ind w:hanging="0" w:start="0"/>
        <w:rPr/>
      </w:pPr>
      <w:r>
        <w:rPr>
          <w:u w:val="single"/>
        </w:rPr>
        <w:t>Affidavits - Availability of Gas Turbine Generators</w:t>
      </w:r>
      <w:r>
        <w:rPr/>
        <w:t xml:space="preserve"> by Michael Miller dated 08/10/99</w:t>
      </w:r>
    </w:p>
    <w:p>
      <w:pPr>
        <w:pStyle w:val="Level4"/>
        <w:widowControl/>
        <w:numPr>
          <w:ilvl w:val="3"/>
          <w:numId w:val="18"/>
        </w:numPr>
        <w:rPr>
          <w:b/>
        </w:rPr>
      </w:pPr>
      <w:r>
        <w:rPr>
          <w:b/>
        </w:rPr>
        <w:t>Minor Source Construction Permit Application</w:t>
      </w:r>
    </w:p>
    <w:p>
      <w:pPr>
        <w:pStyle w:val="BodyTextFirstIndent"/>
        <w:tabs>
          <w:tab w:val="clear" w:pos="720"/>
          <w:tab w:val="left" w:pos="5220" w:leader="none"/>
        </w:tabs>
        <w:ind w:hanging="1260" w:start="5220" w:end="0"/>
        <w:rPr>
          <w:b/>
        </w:rPr>
      </w:pPr>
      <w:r>
        <w:rPr>
          <w:b/>
        </w:rPr>
        <w:t>Summary:</w:t>
        <w:tab/>
        <w:t>Minor Source Construction Permit Application by West Fork prepared by ENSR dated 08/99 (bound copy)</w:t>
      </w:r>
    </w:p>
    <w:p>
      <w:pPr>
        <w:pStyle w:val="Level4"/>
        <w:widowControl/>
        <w:numPr>
          <w:ilvl w:val="3"/>
          <w:numId w:val="12"/>
        </w:numPr>
        <w:ind w:hanging="0" w:start="0"/>
        <w:rPr>
          <w:b/>
        </w:rPr>
      </w:pPr>
      <w:r>
        <w:rPr>
          <w:b/>
        </w:rPr>
        <w:t xml:space="preserve">White Paper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w:t>
      </w:r>
      <w:r>
        <w:rPr>
          <w:u w:val="single"/>
        </w:rPr>
        <w:t>White Paper” In re:  Prevention of Significant Deterioration Permits</w:t>
      </w:r>
      <w:r>
        <w:rPr/>
        <w:t xml:space="preserve"> for Two Peaking Power Plants – Wheatland and Petersburg dated 06/28/99 </w:t>
      </w:r>
    </w:p>
    <w:p>
      <w:pPr>
        <w:pStyle w:val="Level5"/>
        <w:numPr>
          <w:ilvl w:val="4"/>
          <w:numId w:val="12"/>
        </w:numPr>
        <w:ind w:hanging="0" w:start="0"/>
        <w:rPr/>
      </w:pPr>
      <w:r>
        <w:rPr>
          <w:u w:val="single"/>
        </w:rPr>
        <w:t>Legal memorandum re: State Authority over the PSD Program</w:t>
      </w:r>
      <w:r>
        <w:rPr/>
        <w:t xml:space="preserve"> from Bose McKinney dated 08/16/99</w:t>
      </w:r>
    </w:p>
    <w:p>
      <w:pPr>
        <w:pStyle w:val="Level5"/>
        <w:numPr>
          <w:ilvl w:val="4"/>
          <w:numId w:val="12"/>
        </w:numPr>
        <w:ind w:hanging="0" w:start="0"/>
        <w:rPr/>
      </w:pPr>
      <w:r>
        <w:rPr>
          <w:u w:val="single"/>
        </w:rPr>
        <w:t>Letter re: Siemens Westinghouse Emissions Programs</w:t>
      </w:r>
      <w:r>
        <w:rPr/>
        <w:t xml:space="preserve"> from Siemens Westinghouse Vice President to Michael Miller dated 08/12/99</w:t>
      </w:r>
    </w:p>
    <w:p>
      <w:pPr>
        <w:pStyle w:val="Level5"/>
        <w:numPr>
          <w:ilvl w:val="4"/>
          <w:numId w:val="12"/>
        </w:numPr>
        <w:ind w:hanging="0" w:start="0"/>
        <w:rPr/>
      </w:pPr>
      <w:r>
        <w:rPr>
          <w:u w:val="single"/>
        </w:rPr>
        <w:t>West Fork PSD Applications – Supplement to BACT Evaluation</w:t>
      </w:r>
      <w:r>
        <w:rPr/>
        <w:t xml:space="preserve"> dated 08/13/99</w:t>
      </w:r>
    </w:p>
    <w:p>
      <w:pPr>
        <w:pStyle w:val="Level5"/>
        <w:numPr>
          <w:ilvl w:val="4"/>
          <w:numId w:val="12"/>
        </w:numPr>
        <w:ind w:hanging="0" w:start="0"/>
        <w:rPr/>
      </w:pPr>
      <w:r>
        <w:rPr>
          <w:u w:val="single"/>
        </w:rPr>
        <w:t>Legal memorandum re: Definition under the BACT Standard</w:t>
      </w:r>
      <w:r>
        <w:rPr/>
        <w:t xml:space="preserve"> from Bose McKinney</w:t>
      </w:r>
    </w:p>
    <w:p>
      <w:pPr>
        <w:pStyle w:val="Level5"/>
        <w:numPr>
          <w:ilvl w:val="4"/>
          <w:numId w:val="12"/>
        </w:numPr>
        <w:ind w:hanging="0" w:start="0"/>
        <w:rPr/>
      </w:pPr>
      <w:r>
        <w:rPr>
          <w:u w:val="single"/>
        </w:rPr>
        <w:t>Letter re: BEA &amp; IDEM v. Kunz</w:t>
      </w:r>
      <w:r>
        <w:rPr/>
        <w:t xml:space="preserve"> from Bose McKinney, an Indiana case re: whether courts must defer to an agency’s conclusions of law</w:t>
      </w:r>
    </w:p>
    <w:p>
      <w:pPr>
        <w:pStyle w:val="Level5"/>
        <w:numPr>
          <w:ilvl w:val="4"/>
          <w:numId w:val="12"/>
        </w:numPr>
        <w:ind w:hanging="0" w:start="0"/>
        <w:rPr/>
      </w:pPr>
      <w:r>
        <w:rPr>
          <w:u w:val="single"/>
        </w:rPr>
        <w:t>Recent BACT Assessments - Combustion Turbine Projects</w:t>
      </w:r>
      <w:r>
        <w:rPr/>
        <w:t xml:space="preserve"> fax dated 08/09/99</w:t>
      </w:r>
    </w:p>
    <w:p>
      <w:pPr>
        <w:pStyle w:val="Level4"/>
        <w:widowControl/>
        <w:numPr>
          <w:ilvl w:val="3"/>
          <w:numId w:val="12"/>
        </w:numPr>
        <w:ind w:hanging="0" w:start="0"/>
        <w:rPr>
          <w:b/>
        </w:rPr>
      </w:pPr>
      <w:r>
        <w:rPr>
          <w:b/>
        </w:rPr>
        <w:t xml:space="preserve">Vermillion Generating Station Air Permit  </w:t>
      </w:r>
      <w:r>
        <w:rPr>
          <w:b/>
          <w:i/>
        </w:rPr>
        <w:t>[Should be redacted for due diligence because does not relate to Wheatland.]</w:t>
      </w:r>
      <w:r>
        <w:rPr>
          <w:b/>
        </w:rPr>
        <w:t xml:space="preserve">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 xml:space="preserve">Construction Permit for Prevention of Significant Deterioration (PSD) for Vermillion Generating Station, Eugene Township, Indiana </w:t>
      </w:r>
    </w:p>
    <w:p>
      <w:pPr>
        <w:pStyle w:val="Level3"/>
        <w:widowControl/>
        <w:numPr>
          <w:ilvl w:val="2"/>
          <w:numId w:val="12"/>
        </w:numPr>
        <w:ind w:hanging="0" w:start="0"/>
        <w:rPr>
          <w:b/>
        </w:rPr>
      </w:pPr>
      <w:r>
        <w:rPr>
          <w:b/>
        </w:rPr>
        <w:t>State Air Permit</w:t>
      </w:r>
    </w:p>
    <w:p>
      <w:pPr>
        <w:pStyle w:val="Level5"/>
        <w:numPr>
          <w:ilvl w:val="4"/>
          <w:numId w:val="12"/>
        </w:numPr>
        <w:ind w:hanging="0" w:start="0"/>
        <w:rPr/>
      </w:pPr>
      <w:r>
        <w:rPr>
          <w:u w:val="single"/>
        </w:rPr>
        <w:t>Indiana Department of Environmental Management Construction Permit</w:t>
      </w:r>
      <w:r>
        <w:rPr/>
        <w:t xml:space="preserve"> No. MSOP</w:t>
        <w:noBreakHyphen/>
        <w:t>083</w:t>
        <w:noBreakHyphen/>
        <w:t>10726</w:t>
        <w:noBreakHyphen/>
        <w:t>00041 issued to West Fork for New Source Construction and Minor Source Operating Permit issued 10/25/99 and revised 03/13/00; and related correspondence</w:t>
      </w:r>
    </w:p>
    <w:p>
      <w:pPr>
        <w:pStyle w:val="Level5"/>
        <w:keepNext w:val="true"/>
        <w:numPr>
          <w:ilvl w:val="4"/>
          <w:numId w:val="12"/>
        </w:numPr>
        <w:ind w:hanging="0" w:start="0"/>
        <w:rPr/>
      </w:pPr>
      <w:r>
        <w:rPr>
          <w:u w:val="single"/>
        </w:rPr>
        <w:t>Indiana Department of Environmental Management State Construction Permit Drafts</w:t>
      </w:r>
      <w:r>
        <w:rPr/>
        <w:t>; related correspondence and documents and confidential legal memoranda re: obtaining air permits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Level5"/>
        <w:numPr>
          <w:ilvl w:val="4"/>
          <w:numId w:val="12"/>
        </w:numPr>
        <w:ind w:hanging="0" w:start="0"/>
        <w:rPr/>
      </w:pPr>
      <w:r>
        <w:rPr/>
        <w:t>CEMS Warranty (NEPCO)</w:t>
      </w:r>
    </w:p>
    <w:p>
      <w:pPr>
        <w:pStyle w:val="Level3"/>
        <w:numPr>
          <w:ilvl w:val="2"/>
          <w:numId w:val="12"/>
        </w:numPr>
        <w:ind w:hanging="0" w:start="0"/>
        <w:rPr/>
      </w:pPr>
      <w:r>
        <w:rPr/>
        <w:t>[blank]</w:t>
      </w:r>
    </w:p>
    <w:p>
      <w:pPr>
        <w:pStyle w:val="Level3"/>
        <w:numPr>
          <w:ilvl w:val="2"/>
          <w:numId w:val="12"/>
        </w:numPr>
        <w:ind w:hanging="0" w:start="0"/>
        <w:rPr>
          <w:b/>
        </w:rPr>
      </w:pPr>
      <w:r>
        <w:rPr>
          <w:b/>
        </w:rPr>
        <w:t>Alternate Testing Monitoring Methods</w:t>
      </w:r>
    </w:p>
    <w:p>
      <w:pPr>
        <w:pStyle w:val="Level5"/>
        <w:numPr>
          <w:ilvl w:val="4"/>
          <w:numId w:val="12"/>
        </w:numPr>
        <w:ind w:hanging="0" w:start="0"/>
        <w:rPr/>
      </w:pPr>
      <w:r>
        <w:rPr/>
        <w:t>Petition for Alternative Testing and Monitoring Methods re: NSPS subpart GG - Affected electric gas turbines</w:t>
      </w:r>
    </w:p>
    <w:p>
      <w:pPr>
        <w:pStyle w:val="Level5"/>
        <w:numPr>
          <w:ilvl w:val="4"/>
          <w:numId w:val="12"/>
        </w:numPr>
        <w:ind w:hanging="0" w:start="0"/>
        <w:rPr/>
      </w:pPr>
      <w:r>
        <w:rPr/>
        <w:t>NSPS Subpart GG Compliance Documentation</w:t>
      </w:r>
    </w:p>
    <w:p>
      <w:pPr>
        <w:pStyle w:val="Level2"/>
        <w:widowControl/>
        <w:numPr>
          <w:ilvl w:val="1"/>
          <w:numId w:val="12"/>
        </w:numPr>
        <w:ind w:hanging="0" w:start="0"/>
        <w:rPr>
          <w:b/>
        </w:rPr>
      </w:pPr>
      <w:r>
        <w:rPr>
          <w:b/>
        </w:rPr>
        <w:t>Federal (Only Signed Original Applications &amp; Permits)</w:t>
      </w:r>
    </w:p>
    <w:p>
      <w:pPr>
        <w:pStyle w:val="Level3"/>
        <w:widowControl/>
        <w:numPr>
          <w:ilvl w:val="2"/>
          <w:numId w:val="12"/>
        </w:numPr>
        <w:ind w:hanging="0" w:start="0"/>
        <w:rPr/>
      </w:pPr>
      <w:r>
        <w:rPr/>
        <w:t>General</w:t>
      </w:r>
    </w:p>
    <w:p>
      <w:pPr>
        <w:pStyle w:val="Level3"/>
        <w:widowControl/>
        <w:numPr>
          <w:ilvl w:val="2"/>
          <w:numId w:val="12"/>
        </w:numPr>
        <w:ind w:hanging="0" w:start="0"/>
        <w:rPr/>
      </w:pPr>
      <w:r>
        <w:rPr/>
        <w:t>Air Agency</w:t>
      </w:r>
    </w:p>
    <w:p>
      <w:pPr>
        <w:pStyle w:val="Level3"/>
        <w:widowControl/>
        <w:numPr>
          <w:ilvl w:val="2"/>
          <w:numId w:val="12"/>
        </w:numPr>
        <w:ind w:hanging="0" w:start="0"/>
        <w:rPr>
          <w:b/>
        </w:rPr>
      </w:pPr>
      <w:r>
        <w:rPr>
          <w:b/>
        </w:rPr>
        <w:t>Acid Rain Program</w:t>
      </w:r>
    </w:p>
    <w:p>
      <w:pPr>
        <w:pStyle w:val="Level5"/>
        <w:numPr>
          <w:ilvl w:val="4"/>
          <w:numId w:val="12"/>
        </w:numPr>
        <w:ind w:hanging="0" w:start="0"/>
        <w:rPr/>
      </w:pPr>
      <w:r>
        <w:rPr>
          <w:u w:val="single"/>
        </w:rPr>
        <w:t>1998 Annual Electric Generator Report</w:t>
      </w:r>
      <w:r>
        <w:rPr/>
        <w:t> – Nonutility for Wheatland Power Station dated 11/02/99</w:t>
      </w:r>
    </w:p>
    <w:p>
      <w:pPr>
        <w:pStyle w:val="Level5"/>
        <w:numPr>
          <w:ilvl w:val="4"/>
          <w:numId w:val="12"/>
        </w:numPr>
        <w:ind w:hanging="0" w:start="0"/>
        <w:rPr/>
      </w:pPr>
      <w:r>
        <w:rPr>
          <w:u w:val="single"/>
        </w:rPr>
        <w:t>1999 Annual Electric Generator Report</w:t>
      </w:r>
      <w:r>
        <w:rPr/>
        <w:t xml:space="preserve"> – Nonutility for Wheatland Power Station dated 02/23/00</w:t>
      </w:r>
    </w:p>
    <w:p>
      <w:pPr>
        <w:pStyle w:val="Level5"/>
        <w:numPr>
          <w:ilvl w:val="4"/>
          <w:numId w:val="12"/>
        </w:numPr>
        <w:ind w:hanging="0" w:start="0"/>
        <w:rPr/>
      </w:pPr>
      <w:r>
        <w:rPr>
          <w:u w:val="single"/>
        </w:rPr>
        <w:t>Submission of Certificate of Representation to EPA</w:t>
      </w:r>
      <w:r>
        <w:rPr/>
        <w:t xml:space="preserve"> for Wheatland dated 02/04/00</w:t>
      </w:r>
    </w:p>
    <w:p>
      <w:pPr>
        <w:pStyle w:val="Level5"/>
        <w:numPr>
          <w:ilvl w:val="4"/>
          <w:numId w:val="12"/>
        </w:numPr>
        <w:ind w:hanging="0" w:start="0"/>
        <w:rPr/>
      </w:pPr>
      <w:r>
        <w:rPr>
          <w:u w:val="single"/>
        </w:rPr>
        <w:t>Affidavit of Publication</w:t>
      </w:r>
      <w:r>
        <w:rPr/>
        <w:t xml:space="preserve"> under 40 CFR 72 dated 02/15/00 regarding Wheatland and Lincoln Energy Center</w:t>
      </w:r>
    </w:p>
    <w:p>
      <w:pPr>
        <w:pStyle w:val="Level5"/>
        <w:numPr>
          <w:ilvl w:val="4"/>
          <w:numId w:val="12"/>
        </w:numPr>
        <w:ind w:hanging="0" w:start="0"/>
        <w:rPr/>
      </w:pPr>
      <w:r>
        <w:rPr>
          <w:u w:val="single"/>
        </w:rPr>
        <w:t>40 CFR 75 Monitoring Plan</w:t>
      </w:r>
      <w:r>
        <w:rPr/>
        <w:t xml:space="preserve"> for West Fork (titled White River Energy Center) prepared by Custom Instrumentation Services dated 03/23/00</w:t>
      </w:r>
    </w:p>
    <w:p>
      <w:pPr>
        <w:pStyle w:val="BodyText"/>
        <w:ind w:hanging="810" w:start="4410" w:end="0"/>
        <w:rPr>
          <w:b/>
        </w:rPr>
      </w:pPr>
      <w:r>
        <w:rPr>
          <w:b/>
        </w:rPr>
        <w:t>(i)</w:t>
        <w:tab/>
        <w:t>Certification Test Protocol</w:t>
      </w:r>
    </w:p>
    <w:p>
      <w:pPr>
        <w:pStyle w:val="BodyText"/>
        <w:ind w:hanging="810" w:start="4410" w:end="0"/>
        <w:rPr>
          <w:b/>
        </w:rPr>
      </w:pPr>
      <w:r>
        <w:rPr>
          <w:b/>
        </w:rPr>
        <w:t>(ii)</w:t>
        <w:tab/>
        <w:t>CEM Quality Assurance Manual</w:t>
      </w:r>
    </w:p>
    <w:p>
      <w:pPr>
        <w:pStyle w:val="Level5"/>
        <w:numPr>
          <w:ilvl w:val="4"/>
          <w:numId w:val="12"/>
        </w:numPr>
        <w:ind w:hanging="0" w:start="0"/>
        <w:rPr/>
      </w:pPr>
      <w:r>
        <w:rPr>
          <w:u w:val="single"/>
        </w:rPr>
        <w:t>Notification of CEMs Certification Testing and Submittal of CEMs Monitoring Plan</w:t>
      </w:r>
      <w:r>
        <w:rPr/>
        <w:t xml:space="preserve"> for Wheatland Power Station Units 1</w:t>
        <w:noBreakHyphen/>
        <w:t>4 to EPA and IDEM dated 04/25/00</w:t>
      </w:r>
    </w:p>
    <w:p>
      <w:pPr>
        <w:pStyle w:val="Level5"/>
        <w:numPr>
          <w:ilvl w:val="4"/>
          <w:numId w:val="12"/>
        </w:numPr>
        <w:ind w:hanging="0" w:start="0"/>
        <w:rPr/>
      </w:pPr>
      <w:r>
        <w:rPr>
          <w:u w:val="single"/>
        </w:rPr>
        <w:t>EPA Acid Rain Division Allowance Tracking System</w:t>
      </w:r>
    </w:p>
    <w:p>
      <w:pPr>
        <w:pStyle w:val="Level5"/>
        <w:numPr>
          <w:ilvl w:val="4"/>
          <w:numId w:val="12"/>
        </w:numPr>
        <w:ind w:hanging="0" w:start="0"/>
        <w:rPr/>
      </w:pPr>
      <w:r>
        <w:rPr>
          <w:u w:val="single"/>
        </w:rPr>
        <w:t>IDEM - Acid Rain Notice</w:t>
      </w:r>
    </w:p>
    <w:p>
      <w:pPr>
        <w:pStyle w:val="Level3"/>
        <w:widowControl/>
        <w:numPr>
          <w:ilvl w:val="2"/>
          <w:numId w:val="12"/>
        </w:numPr>
        <w:ind w:hanging="0" w:start="0"/>
        <w:rPr/>
      </w:pPr>
      <w:r>
        <w:rPr/>
        <w:t>Wastewater Agency</w:t>
      </w:r>
    </w:p>
    <w:p>
      <w:pPr>
        <w:pStyle w:val="Level3"/>
        <w:widowControl/>
        <w:numPr>
          <w:ilvl w:val="2"/>
          <w:numId w:val="12"/>
        </w:numPr>
        <w:ind w:hanging="0" w:start="0"/>
        <w:rPr/>
      </w:pPr>
      <w:r>
        <w:rPr/>
        <w:t>Water Use Agency</w:t>
      </w:r>
    </w:p>
    <w:p>
      <w:pPr>
        <w:pStyle w:val="Level3"/>
        <w:widowControl/>
        <w:numPr>
          <w:ilvl w:val="2"/>
          <w:numId w:val="12"/>
        </w:numPr>
        <w:ind w:hanging="0" w:start="0"/>
        <w:rPr/>
      </w:pPr>
      <w:r>
        <w:rPr/>
        <w:t>Environmental Impact Report Agency</w:t>
      </w:r>
    </w:p>
    <w:p>
      <w:pPr>
        <w:pStyle w:val="Level3"/>
        <w:widowControl/>
        <w:numPr>
          <w:ilvl w:val="2"/>
          <w:numId w:val="12"/>
        </w:numPr>
        <w:ind w:hanging="1440" w:start="2880" w:end="0"/>
        <w:rPr/>
      </w:pPr>
      <w:r>
        <w:rPr/>
        <w:t>Aeronautical Obstructions Agency/Federal Aviation Administration</w:t>
      </w:r>
    </w:p>
    <w:p>
      <w:pPr>
        <w:pStyle w:val="Level3"/>
        <w:widowControl/>
        <w:numPr>
          <w:ilvl w:val="2"/>
          <w:numId w:val="12"/>
        </w:numPr>
        <w:ind w:hanging="0" w:start="0"/>
        <w:rPr/>
      </w:pPr>
      <w:r>
        <w:rPr/>
        <w:t>Environmental Regulations</w:t>
      </w:r>
    </w:p>
    <w:p>
      <w:pPr>
        <w:pStyle w:val="Level3"/>
        <w:widowControl/>
        <w:numPr>
          <w:ilvl w:val="2"/>
          <w:numId w:val="12"/>
        </w:numPr>
        <w:ind w:hanging="0" w:start="0"/>
        <w:rPr>
          <w:b/>
        </w:rPr>
      </w:pPr>
      <w:r>
        <w:rPr>
          <w:b/>
        </w:rPr>
        <w:t>U.S. Fish &amp; Wildlife Service</w:t>
      </w:r>
    </w:p>
    <w:p>
      <w:pPr>
        <w:pStyle w:val="BodyTextFirstIndent"/>
        <w:tabs>
          <w:tab w:val="clear" w:pos="720"/>
          <w:tab w:val="left" w:pos="3780" w:leader="none"/>
        </w:tabs>
        <w:spacing w:before="0" w:after="240"/>
        <w:ind w:hanging="1260" w:start="3780" w:end="0"/>
        <w:rPr>
          <w:b/>
        </w:rPr>
      </w:pPr>
      <w:r>
        <w:rPr>
          <w:b/>
        </w:rPr>
        <w:t>Summary:</w:t>
        <w:tab/>
        <w:t>Letter to ENSR from U.S. Fish and Wildlife Service regarding Wheatland (and Pike County) Project’s potential impact on federally endangered species dated 03/17/99</w:t>
      </w:r>
    </w:p>
    <w:p>
      <w:pPr>
        <w:pStyle w:val="Level3"/>
        <w:widowControl/>
        <w:numPr>
          <w:ilvl w:val="2"/>
          <w:numId w:val="12"/>
        </w:numPr>
        <w:ind w:hanging="0" w:start="0"/>
        <w:rPr>
          <w:b/>
        </w:rPr>
      </w:pPr>
      <w:r>
        <w:rPr>
          <w:b/>
        </w:rPr>
        <w:t>U.S. Army Corps. of Engineering</w:t>
      </w:r>
    </w:p>
    <w:p>
      <w:pPr>
        <w:pStyle w:val="Level5"/>
        <w:numPr>
          <w:ilvl w:val="4"/>
          <w:numId w:val="12"/>
        </w:numPr>
        <w:ind w:hanging="0" w:start="0"/>
        <w:rPr/>
      </w:pPr>
      <w:r>
        <w:rPr>
          <w:u w:val="single"/>
        </w:rPr>
        <w:t>Legal Research – “Tulloch Rule”</w:t>
      </w:r>
      <w:r>
        <w:rPr>
          <w:i/>
        </w:rPr>
        <w:t xml:space="preserve"> </w:t>
      </w:r>
      <w:r>
        <w:rPr/>
        <w:t xml:space="preserve">- Interpreting Cases </w:t>
      </w:r>
    </w:p>
    <w:p>
      <w:pPr>
        <w:pStyle w:val="Level3"/>
        <w:widowControl/>
        <w:numPr>
          <w:ilvl w:val="0"/>
          <w:numId w:val="0"/>
        </w:numPr>
        <w:spacing w:before="0" w:after="0"/>
        <w:ind w:hanging="1440" w:start="504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Letter to ENSR from U.S. Army Corps of Engineers</w:t>
      </w:r>
      <w:r>
        <w:rPr/>
        <w:t xml:space="preserve"> (“COE”) stating the COE is not the lead federal agency on the project for Indiana State Historic Preservation Office purposes dated 12/14/99</w:t>
      </w:r>
    </w:p>
    <w:p>
      <w:pPr>
        <w:pStyle w:val="Level3"/>
        <w:widowControl/>
        <w:numPr>
          <w:ilvl w:val="2"/>
          <w:numId w:val="12"/>
        </w:numPr>
        <w:ind w:hanging="0" w:start="0"/>
        <w:rPr/>
      </w:pPr>
      <w:r>
        <w:rPr/>
        <w:t>Environmental Decision Records</w:t>
      </w:r>
    </w:p>
    <w:p>
      <w:pPr>
        <w:pStyle w:val="Level3"/>
        <w:widowControl/>
        <w:numPr>
          <w:ilvl w:val="2"/>
          <w:numId w:val="12"/>
        </w:numPr>
        <w:ind w:hanging="0" w:start="0"/>
        <w:rPr/>
      </w:pPr>
      <w:r>
        <w:rPr/>
        <w:t>Department of Energy</w:t>
      </w:r>
    </w:p>
    <w:p>
      <w:pPr>
        <w:pStyle w:val="Level3"/>
        <w:widowControl/>
        <w:numPr>
          <w:ilvl w:val="2"/>
          <w:numId w:val="12"/>
        </w:numPr>
        <w:ind w:hanging="0" w:start="0"/>
        <w:rPr>
          <w:b/>
        </w:rPr>
      </w:pPr>
      <w:r>
        <w:rPr>
          <w:b/>
        </w:rPr>
        <w:t xml:space="preserve">Federal Energy Regulatory Commission Filing – </w:t>
      </w:r>
      <w:r>
        <w:rPr>
          <w:b/>
          <w:i/>
        </w:rPr>
        <w:t>[See also 01.02.06(B)]</w:t>
      </w:r>
    </w:p>
    <w:p>
      <w:pPr>
        <w:pStyle w:val="Level5"/>
        <w:numPr>
          <w:ilvl w:val="4"/>
          <w:numId w:val="12"/>
        </w:numPr>
        <w:ind w:hanging="0" w:start="0"/>
        <w:rPr/>
      </w:pPr>
      <w:r>
        <w:rPr>
          <w:u w:val="single"/>
        </w:rPr>
        <w:t>FERC Granting EWG Status</w:t>
      </w:r>
      <w:r>
        <w:rPr/>
        <w:t xml:space="preserve"> as defined in Section 32 of PUHCA dated 03/02/00</w:t>
      </w:r>
    </w:p>
    <w:p>
      <w:pPr>
        <w:pStyle w:val="Level5"/>
        <w:numPr>
          <w:ilvl w:val="4"/>
          <w:numId w:val="12"/>
        </w:numPr>
        <w:ind w:hanging="0" w:start="0"/>
        <w:rPr/>
      </w:pPr>
      <w:r>
        <w:rPr>
          <w:u w:val="single"/>
        </w:rPr>
        <w:t>FERC Approval for Market-Based Rates</w:t>
      </w:r>
      <w:r>
        <w:rPr/>
        <w:t xml:space="preserve"> - West Fork Rate Schedule (Docket No. ER00</w:t>
        <w:noBreakHyphen/>
        <w:t>1141</w:t>
        <w:noBreakHyphen/>
        <w:t>000) effective 03/15/00</w:t>
      </w:r>
    </w:p>
    <w:p>
      <w:pPr>
        <w:pStyle w:val="Level5"/>
        <w:numPr>
          <w:ilvl w:val="4"/>
          <w:numId w:val="12"/>
        </w:numPr>
        <w:ind w:hanging="0" w:start="0"/>
        <w:rPr/>
      </w:pPr>
      <w:r>
        <w:rPr>
          <w:u w:val="single"/>
        </w:rPr>
        <w:t>FERC Notice of Issuance of Order of Blanket Approval</w:t>
      </w:r>
      <w:r>
        <w:rPr/>
        <w:t xml:space="preserve"> under 18 CFR Part 34 of all future issuances of Securities and Assumption of Liabilities by West Fork dated 03/16/00</w:t>
      </w:r>
    </w:p>
    <w:p>
      <w:pPr>
        <w:pStyle w:val="Level5"/>
        <w:numPr>
          <w:ilvl w:val="4"/>
          <w:numId w:val="12"/>
        </w:numPr>
        <w:ind w:hanging="0" w:start="0"/>
        <w:rPr/>
      </w:pPr>
      <w:r>
        <w:rPr>
          <w:u w:val="single"/>
        </w:rPr>
        <w:t>FERC Applications/Petitions and Notices of Filing</w:t>
      </w:r>
      <w:r>
        <w:rPr/>
        <w:t xml:space="preserve"> for West Fork</w:t>
      </w:r>
    </w:p>
    <w:p>
      <w:pPr>
        <w:pStyle w:val="Level5"/>
        <w:numPr>
          <w:ilvl w:val="4"/>
          <w:numId w:val="12"/>
        </w:numPr>
        <w:ind w:hanging="0" w:start="0"/>
        <w:rPr/>
      </w:pPr>
      <w:r>
        <w:rPr>
          <w:u w:val="single"/>
        </w:rPr>
        <w:t>FERC Approval of Interconnection Agreement</w:t>
      </w:r>
      <w:r>
        <w:rPr/>
        <w:t xml:space="preserve"> dated 05/10/00 between Cinergy and West Fork</w:t>
      </w:r>
    </w:p>
    <w:p>
      <w:pPr>
        <w:pStyle w:val="Level2"/>
        <w:widowControl/>
        <w:numPr>
          <w:ilvl w:val="1"/>
          <w:numId w:val="12"/>
        </w:numPr>
        <w:ind w:hanging="0" w:start="0"/>
        <w:rPr/>
      </w:pPr>
      <w:r>
        <w:rPr/>
        <w:t>State</w:t>
      </w:r>
    </w:p>
    <w:p>
      <w:pPr>
        <w:pStyle w:val="Level3"/>
        <w:widowControl/>
        <w:numPr>
          <w:ilvl w:val="2"/>
          <w:numId w:val="12"/>
        </w:numPr>
        <w:ind w:hanging="0" w:start="0"/>
        <w:rPr/>
      </w:pPr>
      <w:r>
        <w:rPr/>
        <w:t>General</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w:t>
      </w:r>
    </w:p>
    <w:p>
      <w:pPr>
        <w:pStyle w:val="Level3"/>
        <w:widowControl/>
        <w:numPr>
          <w:ilvl w:val="2"/>
          <w:numId w:val="12"/>
        </w:numPr>
        <w:ind w:hanging="0" w:start="0"/>
        <w:rPr/>
      </w:pPr>
      <w:r>
        <w:rPr/>
        <w:t>Indiana Department of Environment &amp; Conservation</w:t>
      </w:r>
    </w:p>
    <w:p>
      <w:pPr>
        <w:pStyle w:val="Level3"/>
        <w:widowControl/>
        <w:numPr>
          <w:ilvl w:val="2"/>
          <w:numId w:val="12"/>
        </w:numPr>
        <w:ind w:hanging="0" w:start="0"/>
        <w:rPr/>
      </w:pPr>
      <w:r>
        <w:rPr/>
        <w:t>Wastewater Agency</w:t>
      </w:r>
    </w:p>
    <w:p>
      <w:pPr>
        <w:pStyle w:val="Level3"/>
        <w:widowControl/>
        <w:numPr>
          <w:ilvl w:val="2"/>
          <w:numId w:val="12"/>
        </w:numPr>
        <w:ind w:hanging="0" w:start="0"/>
        <w:rPr>
          <w:b/>
        </w:rPr>
      </w:pPr>
      <w:r>
        <w:rPr>
          <w:b/>
        </w:rPr>
        <w:t xml:space="preserve">Indiana Department of Environmental Management – Stormwater Notice of Intent </w:t>
      </w:r>
    </w:p>
    <w:p>
      <w:pPr>
        <w:pStyle w:val="Level5"/>
        <w:numPr>
          <w:ilvl w:val="4"/>
          <w:numId w:val="12"/>
        </w:numPr>
        <w:ind w:hanging="0" w:start="0"/>
        <w:rPr/>
      </w:pPr>
      <w:r>
        <w:rPr>
          <w:u w:val="single"/>
        </w:rPr>
        <w:t>Notice of Intent</w:t>
      </w:r>
      <w:r>
        <w:rPr/>
        <w:t xml:space="preserve"> – dated 08/30/99 whereby the West Fork Site is providing Indiana Department of Environmental Management notice that it is applying for coverage under the National Pollutant Discharge Elimination System (“NPDES”)</w:t>
      </w:r>
    </w:p>
    <w:p>
      <w:pPr>
        <w:pStyle w:val="Level5"/>
        <w:numPr>
          <w:ilvl w:val="4"/>
          <w:numId w:val="12"/>
        </w:numPr>
        <w:ind w:hanging="0" w:start="0"/>
        <w:rPr/>
      </w:pPr>
      <w:r>
        <w:rPr>
          <w:u w:val="single"/>
        </w:rPr>
        <w:t>IDEM Notice of Sufficiency</w:t>
      </w:r>
      <w:r>
        <w:rPr/>
        <w:t xml:space="preserve"> response dated 11/22/99 to West Fork’s Notice of Intent for NPDES General Permit for Storm Water Runoff Associated with Construction Activity and copy of Rule 5</w:t>
      </w:r>
    </w:p>
    <w:p>
      <w:pPr>
        <w:pStyle w:val="Level5"/>
        <w:numPr>
          <w:ilvl w:val="4"/>
          <w:numId w:val="12"/>
        </w:numPr>
        <w:ind w:hanging="0" w:start="0"/>
        <w:rPr/>
      </w:pPr>
      <w:r>
        <w:rPr/>
        <w:t>E-mail opinion from ENSR to Chris Norris that a NPDES stormwater permit is not necessary for Wheatland Plant dated 04/26/00</w:t>
      </w:r>
    </w:p>
    <w:p>
      <w:pPr>
        <w:pStyle w:val="Level3"/>
        <w:widowControl/>
        <w:numPr>
          <w:ilvl w:val="2"/>
          <w:numId w:val="12"/>
        </w:numPr>
        <w:ind w:hanging="0" w:start="0"/>
        <w:rPr>
          <w:b/>
        </w:rPr>
      </w:pPr>
      <w:r>
        <w:rPr>
          <w:b/>
        </w:rPr>
        <w:t>Indiana State Dept. of Health – Construction Permit for Sanitary Disposal</w:t>
      </w:r>
    </w:p>
    <w:p>
      <w:pPr>
        <w:pStyle w:val="Level5"/>
        <w:numPr>
          <w:ilvl w:val="4"/>
          <w:numId w:val="12"/>
        </w:numPr>
        <w:ind w:hanging="0" w:start="0"/>
        <w:rPr/>
      </w:pPr>
      <w:r>
        <w:rPr>
          <w:u w:val="single"/>
        </w:rPr>
        <w:t>Approval Letter for Plans and Specifications of Septic System</w:t>
      </w:r>
      <w:r>
        <w:rPr/>
        <w:t xml:space="preserve"> from Indiana Department of Health to Serve West Fork dated 12/16/99; Correspondence; West Fork Construction Permit Application dated 10/12/99</w:t>
      </w:r>
    </w:p>
    <w:p>
      <w:pPr>
        <w:pStyle w:val="Level5"/>
        <w:numPr>
          <w:ilvl w:val="4"/>
          <w:numId w:val="12"/>
        </w:numPr>
        <w:ind w:hanging="0" w:start="0"/>
        <w:rPr/>
      </w:pPr>
      <w:r>
        <w:rPr>
          <w:u w:val="single"/>
        </w:rPr>
        <w:t>Site Plans and Maps</w:t>
      </w:r>
      <w:r>
        <w:rPr/>
        <w:t xml:space="preserve"> related to Sanitary Sewage Disposal System</w:t>
      </w:r>
    </w:p>
    <w:p>
      <w:pPr>
        <w:pStyle w:val="Level3"/>
        <w:widowControl/>
        <w:numPr>
          <w:ilvl w:val="2"/>
          <w:numId w:val="12"/>
        </w:numPr>
        <w:ind w:hanging="0" w:start="0"/>
        <w:rPr/>
      </w:pPr>
      <w:r>
        <w:rPr/>
        <w:t>Hazardous Materials Agency</w:t>
      </w:r>
    </w:p>
    <w:p>
      <w:pPr>
        <w:pStyle w:val="Level3"/>
        <w:widowControl/>
        <w:numPr>
          <w:ilvl w:val="2"/>
          <w:numId w:val="12"/>
        </w:numPr>
        <w:ind w:hanging="0" w:start="0"/>
        <w:rPr/>
      </w:pPr>
      <w:r>
        <w:rPr/>
        <w:t>State Utility Commission</w:t>
      </w:r>
    </w:p>
    <w:p>
      <w:pPr>
        <w:pStyle w:val="Level4"/>
        <w:widowControl/>
        <w:numPr>
          <w:ilvl w:val="3"/>
          <w:numId w:val="12"/>
        </w:numPr>
        <w:ind w:hanging="0" w:start="0"/>
        <w:rPr/>
      </w:pPr>
      <w:r>
        <w:rPr/>
        <w:t>Certificate of Convenience &amp; Necessity</w:t>
      </w:r>
    </w:p>
    <w:p>
      <w:pPr>
        <w:pStyle w:val="Level3"/>
        <w:widowControl/>
        <w:numPr>
          <w:ilvl w:val="2"/>
          <w:numId w:val="12"/>
        </w:numPr>
        <w:ind w:hanging="0" w:start="0"/>
        <w:rPr/>
      </w:pPr>
      <w:r>
        <w:rPr/>
        <w:t>State Department Of Fish &amp; Game</w:t>
      </w:r>
    </w:p>
    <w:p>
      <w:pPr>
        <w:pStyle w:val="Level3"/>
        <w:widowControl/>
        <w:numPr>
          <w:ilvl w:val="2"/>
          <w:numId w:val="12"/>
        </w:numPr>
        <w:ind w:hanging="0" w:start="0"/>
        <w:rPr/>
      </w:pPr>
      <w:r>
        <w:rPr/>
        <w:t>Wetlands Agency</w:t>
      </w:r>
    </w:p>
    <w:p>
      <w:pPr>
        <w:pStyle w:val="Level3"/>
        <w:widowControl/>
        <w:numPr>
          <w:ilvl w:val="2"/>
          <w:numId w:val="12"/>
        </w:numPr>
        <w:ind w:hanging="0" w:start="0"/>
        <w:rPr/>
      </w:pPr>
      <w:r>
        <w:rPr/>
        <w:t>Environmental Regulations</w:t>
      </w:r>
    </w:p>
    <w:p>
      <w:pPr>
        <w:pStyle w:val="Level3"/>
        <w:widowControl/>
        <w:numPr>
          <w:ilvl w:val="2"/>
          <w:numId w:val="12"/>
        </w:numPr>
        <w:ind w:hanging="0" w:start="0"/>
        <w:rPr/>
      </w:pPr>
      <w:r>
        <w:rPr/>
        <w:t>Permits for Construction of Subsurface Sewage Disposal</w:t>
      </w:r>
    </w:p>
    <w:p>
      <w:pPr>
        <w:pStyle w:val="Level3"/>
        <w:widowControl/>
        <w:numPr>
          <w:ilvl w:val="2"/>
          <w:numId w:val="12"/>
        </w:numPr>
        <w:ind w:hanging="0" w:start="0"/>
        <w:rPr>
          <w:b/>
        </w:rPr>
      </w:pPr>
      <w:r>
        <w:rPr>
          <w:b/>
        </w:rPr>
        <w:t>Indiana Department of Natural Resources (IDNR)</w:t>
      </w:r>
    </w:p>
    <w:p>
      <w:pPr>
        <w:pStyle w:val="BodyTextFirstIndent"/>
        <w:tabs>
          <w:tab w:val="clear" w:pos="720"/>
          <w:tab w:val="left" w:pos="3780" w:leader="none"/>
        </w:tabs>
        <w:spacing w:before="0" w:after="240"/>
        <w:ind w:hanging="1260" w:start="3780" w:end="0"/>
        <w:rPr>
          <w:b/>
        </w:rPr>
      </w:pPr>
      <w:r>
        <w:rPr>
          <w:b/>
        </w:rPr>
        <w:t>Summary:</w:t>
        <w:tab/>
        <w:t>ENSR Summary to Enron of 12/14/99 meeting with IDEM/IDNR re: state permitting requirements for water supply development for West Fork</w:t>
      </w:r>
    </w:p>
    <w:p>
      <w:pPr>
        <w:pStyle w:val="Level3"/>
        <w:widowControl/>
        <w:numPr>
          <w:ilvl w:val="2"/>
          <w:numId w:val="12"/>
        </w:numPr>
        <w:ind w:hanging="0" w:start="0"/>
        <w:rPr>
          <w:b/>
        </w:rPr>
      </w:pPr>
      <w:r>
        <w:rPr>
          <w:b/>
        </w:rPr>
        <w:t>Indiana Utility Regulatory Commission</w:t>
      </w:r>
    </w:p>
    <w:p>
      <w:pPr>
        <w:pStyle w:val="BodyTextFirstIndent"/>
        <w:tabs>
          <w:tab w:val="clear" w:pos="720"/>
          <w:tab w:val="left" w:pos="3780" w:leader="none"/>
        </w:tabs>
        <w:spacing w:before="0" w:after="240"/>
        <w:ind w:hanging="1260" w:start="3780" w:end="0"/>
        <w:rPr>
          <w:b/>
        </w:rPr>
      </w:pPr>
      <w:r>
        <w:rPr>
          <w:b/>
        </w:rPr>
        <w:t>Summary:</w:t>
        <w:tab/>
        <w:t>Petition and Approval (Cause No. 41411) for Declaratory Order by Indiana Utility Regulatory Commission (“IURC”) of Exempt Wholesale Generator Status under Federal Law approved 08/25/99 (West Fork not a “public utility” for IURC purposes)</w:t>
      </w:r>
    </w:p>
    <w:p>
      <w:pPr>
        <w:pStyle w:val="Level3"/>
        <w:widowControl/>
        <w:numPr>
          <w:ilvl w:val="2"/>
          <w:numId w:val="12"/>
        </w:numPr>
        <w:ind w:hanging="0" w:start="0"/>
        <w:rPr/>
      </w:pPr>
      <w:r>
        <w:rPr/>
        <w:t>Construction Permit Application</w:t>
      </w:r>
    </w:p>
    <w:p>
      <w:pPr>
        <w:pStyle w:val="Level3"/>
        <w:widowControl/>
        <w:numPr>
          <w:ilvl w:val="2"/>
          <w:numId w:val="12"/>
        </w:numPr>
        <w:ind w:hanging="0" w:start="0"/>
        <w:rPr>
          <w:b/>
        </w:rPr>
      </w:pPr>
      <w:r>
        <w:rPr>
          <w:b/>
        </w:rPr>
        <w:t>Erosion &amp; Sedimentation Control Plan</w:t>
      </w:r>
    </w:p>
    <w:p>
      <w:pPr>
        <w:pStyle w:val="Level5"/>
        <w:numPr>
          <w:ilvl w:val="4"/>
          <w:numId w:val="12"/>
        </w:numPr>
        <w:ind w:hanging="0" w:start="0"/>
        <w:rPr/>
      </w:pPr>
      <w:r>
        <w:rPr>
          <w:u w:val="single"/>
        </w:rPr>
        <w:t>Erosion and Sedimentation Control Plan - 08/99</w:t>
      </w:r>
      <w:r>
        <w:rPr/>
        <w:t xml:space="preserve"> – West Fork Site</w:t>
      </w:r>
    </w:p>
    <w:p>
      <w:pPr>
        <w:pStyle w:val="Level5"/>
        <w:numPr>
          <w:ilvl w:val="4"/>
          <w:numId w:val="12"/>
        </w:numPr>
        <w:ind w:hanging="0" w:start="0"/>
        <w:rPr/>
      </w:pPr>
      <w:r>
        <w:rPr>
          <w:u w:val="single"/>
        </w:rPr>
        <w:t>Erosion and Sedimentation Control Plan - 02/00</w:t>
      </w:r>
      <w:r>
        <w:rPr/>
        <w:t xml:space="preserve"> - for West Fork Site by ENSR (bound copy); Indiana Department of Health Application for Construction Permit</w:t>
      </w:r>
    </w:p>
    <w:p>
      <w:pPr>
        <w:pStyle w:val="Level5"/>
        <w:numPr>
          <w:ilvl w:val="4"/>
          <w:numId w:val="12"/>
        </w:numPr>
        <w:ind w:hanging="0" w:start="0"/>
        <w:rPr/>
      </w:pPr>
      <w:r>
        <w:rPr>
          <w:u w:val="single"/>
        </w:rPr>
        <w:t>Letter re: Revised Drawing for Non-Potable Water Supply Pipeline</w:t>
      </w:r>
      <w:r>
        <w:rPr/>
        <w:t xml:space="preserve"> – Letter to Knox County Soil and Water Conservation District dated 02/14/00:  revised drawing (A4-2/A5-2) of proposed non-potable water supply pipeline to West Fork Site showing temporary entrance/exit pads.</w:t>
      </w:r>
    </w:p>
    <w:p>
      <w:pPr>
        <w:pStyle w:val="Level3"/>
        <w:widowControl/>
        <w:numPr>
          <w:ilvl w:val="2"/>
          <w:numId w:val="12"/>
        </w:numPr>
        <w:ind w:hanging="0" w:start="0"/>
        <w:rPr>
          <w:b/>
        </w:rPr>
      </w:pPr>
      <w:r>
        <w:rPr>
          <w:b/>
        </w:rPr>
        <w:t>Indiana Department of Natural Resources – Confirmation of Findings of Archaeological Report</w:t>
      </w:r>
    </w:p>
    <w:p>
      <w:pPr>
        <w:pStyle w:val="BodyTextFirstIndent"/>
        <w:tabs>
          <w:tab w:val="clear" w:pos="720"/>
          <w:tab w:val="left" w:pos="3780" w:leader="none"/>
        </w:tabs>
        <w:spacing w:before="0" w:after="240"/>
        <w:ind w:hanging="1260" w:start="3780" w:end="0"/>
        <w:rPr>
          <w:b/>
        </w:rPr>
      </w:pPr>
      <w:r>
        <w:rPr>
          <w:b/>
        </w:rPr>
        <w:t>Summary:</w:t>
        <w:tab/>
        <w:t>Correspondence with Indiana Department of Natural Resources regarding Archeological Investigations (finding no known archeological sites)</w:t>
      </w:r>
    </w:p>
    <w:p>
      <w:pPr>
        <w:pStyle w:val="Level3"/>
        <w:widowControl/>
        <w:numPr>
          <w:ilvl w:val="2"/>
          <w:numId w:val="12"/>
        </w:numPr>
        <w:ind w:hanging="0" w:start="0"/>
        <w:rPr>
          <w:b/>
        </w:rPr>
      </w:pPr>
      <w:r>
        <w:rPr>
          <w:b/>
        </w:rPr>
        <w:t>Indiana Department of Fire &amp; Building Services</w:t>
      </w:r>
    </w:p>
    <w:p>
      <w:pPr>
        <w:pStyle w:val="BodyTextFirstIndent"/>
        <w:tabs>
          <w:tab w:val="clear" w:pos="720"/>
          <w:tab w:val="left" w:pos="3780" w:leader="none"/>
        </w:tabs>
        <w:spacing w:before="0" w:after="240"/>
        <w:ind w:hanging="1260" w:start="3780" w:end="0"/>
        <w:rPr>
          <w:b/>
        </w:rPr>
      </w:pPr>
      <w:r>
        <w:rPr>
          <w:b/>
        </w:rPr>
        <w:t>Summary:</w:t>
        <w:tab/>
        <w:t>West Fork Application For Construction Design Release for the Plant Service Building at Wheatland Power Station dated 11/19/99; correspondence</w:t>
      </w:r>
    </w:p>
    <w:p>
      <w:pPr>
        <w:pStyle w:val="Level3"/>
        <w:widowControl/>
        <w:numPr>
          <w:ilvl w:val="2"/>
          <w:numId w:val="12"/>
        </w:numPr>
        <w:ind w:hanging="0" w:start="0"/>
        <w:rPr>
          <w:b/>
        </w:rPr>
      </w:pPr>
      <w:r>
        <w:rPr>
          <w:b/>
        </w:rPr>
        <w:t>Indiana Department of Environmental Mgmt. – Black Beauty Coal Lake Acquisition</w:t>
      </w:r>
    </w:p>
    <w:p>
      <w:pPr>
        <w:pStyle w:val="BodyTextFirstIndent"/>
        <w:tabs>
          <w:tab w:val="clear" w:pos="720"/>
          <w:tab w:val="left" w:pos="3780" w:leader="none"/>
        </w:tabs>
        <w:spacing w:before="0" w:after="240"/>
        <w:ind w:hanging="1260" w:start="3780" w:end="0"/>
        <w:rPr>
          <w:b/>
        </w:rPr>
      </w:pPr>
      <w:r>
        <w:rPr>
          <w:b/>
        </w:rPr>
        <w:t>Summary:</w:t>
        <w:tab/>
        <w:t>Correspondence with IDEM and Indiana Department of Natural Resources (“IDNR”) regarding Permitting Needs re: Acquisition of Black Beauty Lake Acquisition Property and White River water withdrawal</w:t>
      </w:r>
    </w:p>
    <w:p>
      <w:pPr>
        <w:pStyle w:val="Level3"/>
        <w:widowControl/>
        <w:numPr>
          <w:ilvl w:val="2"/>
          <w:numId w:val="12"/>
        </w:numPr>
        <w:ind w:hanging="0" w:start="0"/>
        <w:rPr>
          <w:b/>
        </w:rPr>
      </w:pPr>
      <w:r>
        <w:rPr>
          <w:b/>
        </w:rPr>
        <w:t>Indiana Department of Natural Resources – Findings of Threatened &amp; Endangered Species Report</w:t>
      </w:r>
    </w:p>
    <w:p>
      <w:pPr>
        <w:pStyle w:val="BodyTextFirstIndent"/>
        <w:tabs>
          <w:tab w:val="clear" w:pos="720"/>
          <w:tab w:val="left" w:pos="3780" w:leader="none"/>
        </w:tabs>
        <w:spacing w:before="0" w:after="240"/>
        <w:ind w:hanging="1260" w:start="3780" w:end="0"/>
        <w:rPr>
          <w:b/>
        </w:rPr>
      </w:pPr>
      <w:r>
        <w:rPr>
          <w:b/>
        </w:rPr>
        <w:t>Summary:</w:t>
        <w:tab/>
        <w:t>Letter from IDNR re endangered species on Wheatland and Petersburg Sites dated 02/26/99</w:t>
      </w:r>
    </w:p>
    <w:p>
      <w:pPr>
        <w:pStyle w:val="Level3"/>
        <w:numPr>
          <w:ilvl w:val="2"/>
          <w:numId w:val="12"/>
        </w:numPr>
        <w:ind w:hanging="0" w:start="0"/>
        <w:rPr>
          <w:b/>
        </w:rPr>
      </w:pPr>
      <w:r>
        <w:rPr>
          <w:b/>
        </w:rPr>
        <w:t>Registration of Significant Water Withdrawal Facility</w:t>
      </w:r>
    </w:p>
    <w:p>
      <w:pPr>
        <w:pStyle w:val="Level3"/>
        <w:numPr>
          <w:ilvl w:val="2"/>
          <w:numId w:val="12"/>
        </w:numPr>
        <w:ind w:hanging="0" w:start="0"/>
        <w:rPr>
          <w:b/>
        </w:rPr>
      </w:pPr>
      <w:r>
        <w:rPr>
          <w:b/>
        </w:rPr>
        <w:t>New Source Construction and Minor Source Operating Permit</w:t>
      </w:r>
    </w:p>
    <w:p>
      <w:pPr>
        <w:pStyle w:val="Level2"/>
        <w:widowControl/>
        <w:numPr>
          <w:ilvl w:val="1"/>
          <w:numId w:val="12"/>
        </w:numPr>
        <w:ind w:hanging="0" w:start="0"/>
        <w:rPr>
          <w:b/>
        </w:rPr>
      </w:pPr>
      <w:r>
        <w:rPr>
          <w:b/>
        </w:rPr>
        <w:t>County/Regional</w:t>
      </w:r>
    </w:p>
    <w:p>
      <w:pPr>
        <w:pStyle w:val="Level3"/>
        <w:widowControl/>
        <w:numPr>
          <w:ilvl w:val="2"/>
          <w:numId w:val="12"/>
        </w:numPr>
        <w:ind w:hanging="0" w:start="0"/>
        <w:rPr>
          <w:b/>
        </w:rPr>
      </w:pPr>
      <w:r>
        <w:rPr>
          <w:b/>
        </w:rPr>
        <w:t>General</w:t>
      </w:r>
    </w:p>
    <w:p>
      <w:pPr>
        <w:pStyle w:val="Level4"/>
        <w:widowControl/>
        <w:numPr>
          <w:ilvl w:val="3"/>
          <w:numId w:val="12"/>
        </w:numPr>
        <w:ind w:hanging="0" w:start="0"/>
        <w:rPr>
          <w:b/>
        </w:rPr>
      </w:pPr>
      <w:r>
        <w:rPr>
          <w:b/>
        </w:rPr>
        <w:t>Zoning Ordinance</w:t>
      </w:r>
    </w:p>
    <w:p>
      <w:pPr>
        <w:pStyle w:val="BodyTextFirstIndent"/>
        <w:tabs>
          <w:tab w:val="clear" w:pos="720"/>
          <w:tab w:val="left" w:pos="5220" w:leader="none"/>
        </w:tabs>
        <w:ind w:hanging="1260" w:start="5220" w:end="0"/>
        <w:rPr>
          <w:b/>
        </w:rPr>
      </w:pPr>
      <w:r>
        <w:rPr>
          <w:b/>
        </w:rPr>
        <w:t>Summary:</w:t>
        <w:tab/>
        <w:t>Knox County Re-Zoning Ordinance No. 3</w:t>
        <w:noBreakHyphen/>
        <w:t>1999 rezoning Wheatland Site to I</w:t>
        <w:noBreakHyphen/>
        <w:t>2, Industrial, dated 07/19/99 (2 copies); related zoning codes for Knox County; correspondence; petition</w:t>
      </w:r>
    </w:p>
    <w:p>
      <w:pPr>
        <w:pStyle w:val="BodyTextFirstIndent"/>
        <w:ind w:hanging="1800" w:start="5040" w:end="0"/>
        <w:rPr>
          <w:b/>
        </w:rPr>
      </w:pPr>
      <w:r>
        <w:rPr>
          <w:b/>
        </w:rPr>
        <w:t>02.04.01.01.01</w:t>
        <w:tab/>
        <w:t>Knox County Area Plan Commission – Zoning Determination for Gas Pipeline at Mathis Property</w:t>
      </w:r>
    </w:p>
    <w:p>
      <w:pPr>
        <w:pStyle w:val="BodyTextFirstIndent"/>
        <w:ind w:hanging="1440" w:start="6480" w:end="0"/>
        <w:rPr>
          <w:b/>
        </w:rPr>
      </w:pPr>
      <w:r>
        <w:rPr>
          <w:b/>
        </w:rPr>
        <w:t>Summary:</w:t>
        <w:tab/>
        <w:t>Letter from Knox County Plan Commission dated 01/21/00 stating no need to rezone or change use for Mathis property for laying pipeline</w:t>
      </w:r>
    </w:p>
    <w:p>
      <w:pPr>
        <w:pStyle w:val="BodyTextFirstIndent"/>
        <w:ind w:hanging="1800" w:start="5040" w:end="0"/>
        <w:rPr/>
      </w:pPr>
      <w:r>
        <w:rPr>
          <w:b/>
        </w:rPr>
        <w:t>02.04.01.01.02</w:t>
        <w:tab/>
        <w:t>Resolution Amending Existing A</w:t>
        <w:noBreakHyphen/>
        <w:t>1 Zone to I</w:t>
        <w:noBreakHyphen/>
        <w:t>2</w:t>
      </w:r>
      <w:r>
        <w:rPr/>
        <w:t xml:space="preserve"> </w:t>
      </w:r>
    </w:p>
    <w:p>
      <w:pPr>
        <w:pStyle w:val="BodyTextFirstIndent"/>
        <w:ind w:hanging="1440" w:start="6480" w:end="0"/>
        <w:rPr>
          <w:b/>
        </w:rPr>
      </w:pPr>
      <w:r>
        <w:rPr>
          <w:b/>
        </w:rPr>
        <w:t>Summary:</w:t>
        <w:tab/>
        <w:t>Same as Ordinance No. 3</w:t>
        <w:noBreakHyphen/>
        <w:t>1999 in 02.04.01.01 above; transmittal letter</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w:t>
      </w:r>
    </w:p>
    <w:p>
      <w:pPr>
        <w:pStyle w:val="Level4"/>
        <w:widowControl/>
        <w:numPr>
          <w:ilvl w:val="3"/>
          <w:numId w:val="12"/>
        </w:numPr>
        <w:ind w:hanging="0" w:start="0"/>
        <w:rPr/>
      </w:pPr>
      <w:r>
        <w:rPr/>
        <w:t>Noise Requirements</w:t>
      </w:r>
    </w:p>
    <w:p>
      <w:pPr>
        <w:pStyle w:val="Level3"/>
        <w:widowControl/>
        <w:numPr>
          <w:ilvl w:val="2"/>
          <w:numId w:val="12"/>
        </w:numPr>
        <w:ind w:hanging="0" w:start="0"/>
        <w:rPr/>
      </w:pPr>
      <w:r>
        <w:rPr/>
        <w:t>Planning Authority</w:t>
      </w:r>
    </w:p>
    <w:p>
      <w:pPr>
        <w:pStyle w:val="Level3"/>
        <w:widowControl/>
        <w:numPr>
          <w:ilvl w:val="2"/>
          <w:numId w:val="12"/>
        </w:numPr>
        <w:ind w:hanging="0" w:start="0"/>
        <w:rPr/>
      </w:pPr>
      <w:r>
        <w:rPr/>
        <w:t>Air Quality Agency</w:t>
      </w:r>
    </w:p>
    <w:p>
      <w:pPr>
        <w:pStyle w:val="Level3"/>
        <w:widowControl/>
        <w:numPr>
          <w:ilvl w:val="2"/>
          <w:numId w:val="12"/>
        </w:numPr>
        <w:ind w:hanging="0" w:start="0"/>
        <w:rPr/>
      </w:pPr>
      <w:r>
        <w:rPr/>
        <w:t>Water Quality Agency</w:t>
      </w:r>
    </w:p>
    <w:p>
      <w:pPr>
        <w:pStyle w:val="Level3"/>
        <w:widowControl/>
        <w:numPr>
          <w:ilvl w:val="2"/>
          <w:numId w:val="12"/>
        </w:numPr>
        <w:ind w:hanging="0" w:start="0"/>
        <w:rPr/>
      </w:pPr>
      <w:r>
        <w:rPr/>
        <w:t>Fire Department</w:t>
      </w:r>
    </w:p>
    <w:p>
      <w:pPr>
        <w:pStyle w:val="Level3"/>
        <w:widowControl/>
        <w:numPr>
          <w:ilvl w:val="2"/>
          <w:numId w:val="12"/>
        </w:numPr>
        <w:ind w:hanging="0" w:start="0"/>
        <w:rPr/>
      </w:pPr>
      <w:r>
        <w:rPr/>
        <w:t>Environmental Regulations</w:t>
      </w:r>
    </w:p>
    <w:p>
      <w:pPr>
        <w:pStyle w:val="Level3"/>
        <w:widowControl/>
        <w:numPr>
          <w:ilvl w:val="2"/>
          <w:numId w:val="12"/>
        </w:numPr>
        <w:ind w:hanging="0" w:start="0"/>
        <w:rPr/>
      </w:pPr>
      <w:r>
        <w:rPr/>
        <w:t>Land Use Permits</w:t>
      </w:r>
    </w:p>
    <w:p>
      <w:pPr>
        <w:pStyle w:val="Level3"/>
        <w:widowControl/>
        <w:numPr>
          <w:ilvl w:val="2"/>
          <w:numId w:val="12"/>
        </w:numPr>
        <w:ind w:hanging="0" w:start="0"/>
        <w:rPr/>
      </w:pPr>
      <w:r>
        <w:rPr/>
        <w:t>County Chamber of Commerce</w:t>
      </w:r>
    </w:p>
    <w:p>
      <w:pPr>
        <w:pStyle w:val="Level2"/>
        <w:widowControl/>
        <w:numPr>
          <w:ilvl w:val="1"/>
          <w:numId w:val="12"/>
        </w:numPr>
        <w:ind w:hanging="0" w:start="0"/>
        <w:rPr>
          <w:b/>
        </w:rPr>
      </w:pPr>
      <w:r>
        <w:rPr>
          <w:b/>
        </w:rPr>
        <w:t>Local</w:t>
      </w:r>
    </w:p>
    <w:p>
      <w:pPr>
        <w:pStyle w:val="Level3"/>
        <w:widowControl/>
        <w:numPr>
          <w:ilvl w:val="2"/>
          <w:numId w:val="12"/>
        </w:numPr>
        <w:ind w:hanging="0" w:start="0"/>
        <w:rPr>
          <w:b/>
        </w:rPr>
      </w:pPr>
      <w:r>
        <w:rPr>
          <w:b/>
        </w:rPr>
        <w:t>General</w:t>
      </w:r>
    </w:p>
    <w:p>
      <w:pPr>
        <w:pStyle w:val="Level4"/>
        <w:widowControl/>
        <w:numPr>
          <w:ilvl w:val="3"/>
          <w:numId w:val="12"/>
        </w:numPr>
        <w:ind w:hanging="0" w:start="0"/>
        <w:rPr/>
      </w:pPr>
      <w:r>
        <w:rPr/>
        <w:t>Zoning Ordinance</w:t>
      </w:r>
    </w:p>
    <w:p>
      <w:pPr>
        <w:pStyle w:val="Level4"/>
        <w:widowControl/>
        <w:numPr>
          <w:ilvl w:val="3"/>
          <w:numId w:val="12"/>
        </w:numPr>
        <w:ind w:hanging="0" w:start="0"/>
        <w:rPr/>
      </w:pPr>
      <w:r>
        <w:rPr/>
        <w:t>Special Use Exemption</w:t>
      </w:r>
    </w:p>
    <w:p>
      <w:pPr>
        <w:pStyle w:val="Level4"/>
        <w:widowControl/>
        <w:numPr>
          <w:ilvl w:val="3"/>
          <w:numId w:val="12"/>
        </w:numPr>
        <w:ind w:hanging="0" w:start="0"/>
        <w:rPr/>
      </w:pPr>
      <w:r>
        <w:rPr/>
        <w:t>Political</w:t>
      </w:r>
    </w:p>
    <w:p>
      <w:pPr>
        <w:pStyle w:val="Level4"/>
        <w:widowControl/>
        <w:numPr>
          <w:ilvl w:val="3"/>
          <w:numId w:val="12"/>
        </w:numPr>
        <w:ind w:hanging="0" w:start="0"/>
        <w:rPr/>
      </w:pPr>
      <w:r>
        <w:rPr/>
        <w:t>Media/Photos/Press Clippings</w:t>
      </w:r>
    </w:p>
    <w:p>
      <w:pPr>
        <w:pStyle w:val="Level4"/>
        <w:widowControl/>
        <w:numPr>
          <w:ilvl w:val="3"/>
          <w:numId w:val="12"/>
        </w:numPr>
        <w:ind w:hanging="0" w:start="0"/>
        <w:rPr/>
      </w:pPr>
      <w:r>
        <w:rPr/>
        <w:t>Noise Requirements</w:t>
      </w:r>
    </w:p>
    <w:p>
      <w:pPr>
        <w:pStyle w:val="Level4"/>
        <w:widowControl/>
        <w:numPr>
          <w:ilvl w:val="3"/>
          <w:numId w:val="12"/>
        </w:numPr>
        <w:ind w:hanging="0" w:start="0"/>
        <w:rPr>
          <w:b/>
        </w:rPr>
      </w:pPr>
      <w:r>
        <w:rPr>
          <w:b/>
        </w:rPr>
        <w:t>Indemnity to Town of Wheatland</w:t>
      </w:r>
    </w:p>
    <w:p>
      <w:pPr>
        <w:pStyle w:val="BodyTextFirstIndent"/>
        <w:tabs>
          <w:tab w:val="clear" w:pos="720"/>
          <w:tab w:val="left" w:pos="5220" w:leader="none"/>
        </w:tabs>
        <w:ind w:hanging="1260" w:start="5220" w:end="0"/>
        <w:rPr>
          <w:b/>
        </w:rPr>
      </w:pPr>
      <w:r>
        <w:rPr>
          <w:b/>
        </w:rPr>
        <w:t>Summary:</w:t>
        <w:tab/>
        <w:t xml:space="preserve">Indemnity dated 11/23/99 from West Fork to Town of Wheatland for damage to roadways caused by equipment delivery to facility </w:t>
      </w:r>
      <w:r>
        <w:rPr>
          <w:b/>
          <w:i/>
        </w:rPr>
        <w:t>[Note: this document is unsigned, was an indemnity actually entered into?]</w:t>
      </w:r>
    </w:p>
    <w:p>
      <w:pPr>
        <w:pStyle w:val="Level3"/>
        <w:widowControl/>
        <w:numPr>
          <w:ilvl w:val="2"/>
          <w:numId w:val="12"/>
        </w:numPr>
        <w:ind w:hanging="0" w:start="0"/>
        <w:rPr/>
      </w:pPr>
      <w:r>
        <w:rPr/>
        <w:t>Agency #1</w:t>
      </w:r>
    </w:p>
    <w:p>
      <w:pPr>
        <w:pStyle w:val="Level3"/>
        <w:widowControl/>
        <w:numPr>
          <w:ilvl w:val="2"/>
          <w:numId w:val="12"/>
        </w:numPr>
        <w:ind w:hanging="0" w:start="0"/>
        <w:rPr/>
      </w:pPr>
      <w:r>
        <w:rPr/>
        <w:t>Agency #2</w:t>
      </w:r>
    </w:p>
    <w:p>
      <w:pPr>
        <w:pStyle w:val="Level3"/>
        <w:widowControl/>
        <w:numPr>
          <w:ilvl w:val="2"/>
          <w:numId w:val="12"/>
        </w:numPr>
        <w:ind w:hanging="0" w:start="0"/>
        <w:rPr/>
      </w:pPr>
      <w:r>
        <w:rPr/>
        <w:t>Agency #3</w:t>
      </w:r>
    </w:p>
    <w:p>
      <w:pPr>
        <w:pStyle w:val="Level3"/>
        <w:widowControl/>
        <w:numPr>
          <w:ilvl w:val="2"/>
          <w:numId w:val="12"/>
        </w:numPr>
        <w:ind w:hanging="0" w:start="0"/>
        <w:rPr/>
      </w:pPr>
      <w:r>
        <w:rPr/>
        <w:t>Environmental Regulations</w:t>
      </w:r>
    </w:p>
    <w:p>
      <w:pPr>
        <w:pStyle w:val="Level3"/>
        <w:widowControl/>
        <w:numPr>
          <w:ilvl w:val="2"/>
          <w:numId w:val="12"/>
        </w:numPr>
        <w:ind w:hanging="0" w:start="0"/>
        <w:rPr/>
      </w:pPr>
      <w:r>
        <w:rPr/>
        <w:t>Stormwater Pollutant Prevention</w:t>
      </w:r>
    </w:p>
    <w:p>
      <w:pPr>
        <w:pStyle w:val="Level4"/>
        <w:widowControl/>
        <w:numPr>
          <w:ilvl w:val="3"/>
          <w:numId w:val="12"/>
        </w:numPr>
        <w:ind w:hanging="0" w:start="0"/>
        <w:rPr/>
      </w:pPr>
      <w:r>
        <w:rPr/>
        <w:t>Soil Erosion Plan</w:t>
      </w:r>
    </w:p>
    <w:p>
      <w:pPr>
        <w:pStyle w:val="Level4"/>
        <w:widowControl/>
        <w:numPr>
          <w:ilvl w:val="3"/>
          <w:numId w:val="12"/>
        </w:numPr>
        <w:ind w:hanging="0" w:start="0"/>
        <w:rPr/>
      </w:pPr>
      <w:r>
        <w:rPr/>
        <w:t>National Pollutant Discharge Elimination System – Wastewater Discharge and Stormwater</w:t>
      </w:r>
    </w:p>
    <w:p>
      <w:pPr>
        <w:pStyle w:val="Level3"/>
        <w:widowControl/>
        <w:numPr>
          <w:ilvl w:val="2"/>
          <w:numId w:val="12"/>
        </w:numPr>
        <w:ind w:hanging="0" w:start="0"/>
        <w:rPr/>
      </w:pPr>
      <w:r>
        <w:rPr/>
        <w:t>Solid Waste Management Plan</w:t>
      </w:r>
    </w:p>
    <w:p>
      <w:pPr>
        <w:pStyle w:val="Level3"/>
        <w:widowControl/>
        <w:numPr>
          <w:ilvl w:val="2"/>
          <w:numId w:val="12"/>
        </w:numPr>
        <w:ind w:hanging="0" w:start="0"/>
        <w:rPr/>
      </w:pPr>
      <w:r>
        <w:rPr/>
        <w:t>Hazardous Waste Management Plan</w:t>
      </w:r>
    </w:p>
    <w:p>
      <w:pPr>
        <w:pStyle w:val="Level3"/>
        <w:widowControl/>
        <w:numPr>
          <w:ilvl w:val="2"/>
          <w:numId w:val="12"/>
        </w:numPr>
        <w:ind w:hanging="0" w:start="0"/>
        <w:rPr/>
      </w:pPr>
      <w:r>
        <w:rPr/>
        <w:t>Spill Prevention Control &amp; Countermeasures Plan</w:t>
      </w:r>
    </w:p>
    <w:p>
      <w:pPr>
        <w:pStyle w:val="Level2"/>
        <w:widowControl/>
        <w:numPr>
          <w:ilvl w:val="1"/>
          <w:numId w:val="12"/>
        </w:numPr>
        <w:ind w:hanging="0" w:start="0"/>
        <w:rPr>
          <w:b/>
        </w:rPr>
      </w:pPr>
      <w:r>
        <w:rPr>
          <w:b/>
        </w:rPr>
        <w:t>Site Specific Studies</w:t>
      </w:r>
    </w:p>
    <w:p>
      <w:pPr>
        <w:pStyle w:val="Level3"/>
        <w:widowControl/>
        <w:numPr>
          <w:ilvl w:val="2"/>
          <w:numId w:val="12"/>
        </w:numPr>
        <w:ind w:hanging="0" w:start="0"/>
        <w:rPr>
          <w:b/>
        </w:rPr>
      </w:pPr>
      <w:r>
        <w:rPr>
          <w:b/>
        </w:rPr>
        <w:t>Critical Flaw Analysis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3780" w:leader="none"/>
        </w:tabs>
        <w:spacing w:before="0" w:after="240"/>
        <w:ind w:hanging="1260" w:start="3780" w:end="0"/>
        <w:rPr>
          <w:b/>
        </w:rPr>
      </w:pPr>
      <w:r>
        <w:rPr>
          <w:b/>
        </w:rPr>
        <w:t>Summary:</w:t>
        <w:tab/>
        <w:t>Critical Flaw Analysis for Proposed Natural Gas-Fired Electric Generation Facility, Southwestern Indiana, for ECT prepared by ENSR dated 12/23/98</w:t>
      </w:r>
    </w:p>
    <w:p>
      <w:pPr>
        <w:pStyle w:val="Level3"/>
        <w:widowControl/>
        <w:numPr>
          <w:ilvl w:val="2"/>
          <w:numId w:val="12"/>
        </w:numPr>
        <w:ind w:hanging="0" w:start="0"/>
        <w:rPr>
          <w:b/>
        </w:rPr>
      </w:pPr>
      <w:r>
        <w:rPr>
          <w:b/>
        </w:rPr>
        <w:t>Geophysical Study</w:t>
      </w:r>
    </w:p>
    <w:p>
      <w:pPr>
        <w:pStyle w:val="Level3"/>
        <w:widowControl/>
        <w:numPr>
          <w:ilvl w:val="2"/>
          <w:numId w:val="12"/>
        </w:numPr>
        <w:ind w:hanging="0" w:start="0"/>
        <w:rPr>
          <w:b/>
        </w:rPr>
      </w:pPr>
      <w:r>
        <w:rPr>
          <w:b/>
        </w:rPr>
        <w:t>Phase I Environmental Site Assessment (Actual Site)</w:t>
      </w:r>
    </w:p>
    <w:p>
      <w:pPr>
        <w:pStyle w:val="BodyTextFirstIndent"/>
        <w:tabs>
          <w:tab w:val="clear" w:pos="720"/>
          <w:tab w:val="left" w:pos="3780" w:leader="none"/>
        </w:tabs>
        <w:spacing w:before="0" w:after="240"/>
        <w:ind w:hanging="1260" w:start="3780" w:end="0"/>
        <w:rPr>
          <w:b/>
        </w:rPr>
      </w:pPr>
      <w:r>
        <w:rPr>
          <w:b/>
        </w:rPr>
        <w:t>Summary:</w:t>
        <w:tab/>
        <w:t xml:space="preserve">Phase I Environmental Due Diligence Assessment for 77 Acres of Farmland and an Approximate One-Acre Easement, Wheatland, Indiana, dated 03/99 by ENSR </w:t>
      </w:r>
    </w:p>
    <w:p>
      <w:pPr>
        <w:pStyle w:val="Level4"/>
        <w:widowControl/>
        <w:numPr>
          <w:ilvl w:val="3"/>
          <w:numId w:val="12"/>
        </w:numPr>
        <w:ind w:hanging="0" w:start="0"/>
        <w:rPr>
          <w:b/>
        </w:rPr>
      </w:pPr>
      <w:r>
        <w:rPr>
          <w:b/>
        </w:rPr>
        <w:t xml:space="preserve">Wetlands/Waterbody Determination &amp; Delineation Assessment for Alternate Water Supply Site  </w:t>
      </w:r>
      <w:r>
        <w:rPr>
          <w:b/>
          <w:i/>
        </w:rPr>
        <w:t>[Does not need to be disclosed because we did not work on this site.]</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Wetlands/Waterbody Determination &amp; Delineation Assessment for Alternate Water Supply Site, Wheatlands, Indiana, dated 07/99 by ENSR</w:t>
      </w:r>
    </w:p>
    <w:p>
      <w:pPr>
        <w:pStyle w:val="Level4"/>
        <w:widowControl/>
        <w:numPr>
          <w:ilvl w:val="3"/>
          <w:numId w:val="12"/>
        </w:numPr>
        <w:ind w:hanging="0" w:start="0"/>
        <w:rPr>
          <w:b/>
        </w:rPr>
      </w:pPr>
      <w:r>
        <w:rPr>
          <w:b/>
        </w:rPr>
        <w:t>Wetlands/Waterbody Determination &amp; Delineation Assessment for the Northeast and South Electric Trans. Line &amp; Western Gas Pipeline Corridors</w:t>
      </w:r>
    </w:p>
    <w:p>
      <w:pPr>
        <w:pStyle w:val="BodyTextFirstIndent"/>
        <w:tabs>
          <w:tab w:val="clear" w:pos="720"/>
          <w:tab w:val="left" w:pos="5220" w:leader="none"/>
        </w:tabs>
        <w:ind w:hanging="1260" w:start="5220" w:end="0"/>
        <w:rPr>
          <w:b/>
        </w:rPr>
      </w:pPr>
      <w:r>
        <w:rPr>
          <w:b/>
        </w:rPr>
        <w:t>Summary:</w:t>
        <w:tab/>
        <w:t>Wetlands/Waterbody Determination &amp; Delineation Assessment for the Northeast and South Electric Trans. Line &amp; Western Gas Pipeline Corridors, Wheatland, Indiana, dated 12/99 by ENSR</w:t>
      </w:r>
    </w:p>
    <w:p>
      <w:pPr>
        <w:pStyle w:val="Level4"/>
        <w:widowControl/>
        <w:numPr>
          <w:ilvl w:val="3"/>
          <w:numId w:val="12"/>
        </w:numPr>
        <w:ind w:hanging="0" w:start="0"/>
        <w:rPr>
          <w:b/>
        </w:rPr>
      </w:pPr>
      <w:r>
        <w:rPr>
          <w:b/>
        </w:rPr>
        <w:t xml:space="preserve">Phase I Site Assessment for the Water Supply Site at Knox County  </w:t>
      </w:r>
      <w:r>
        <w:rPr>
          <w:b/>
          <w:i/>
        </w:rPr>
        <w:t>[Does not need to be disclosed because we did not buy this property.]</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Phase I Site Assessment for the Water Supply Site at Knox County dated 07/99 by ENSR</w:t>
      </w:r>
    </w:p>
    <w:p>
      <w:pPr>
        <w:pStyle w:val="Level4"/>
        <w:widowControl/>
        <w:numPr>
          <w:ilvl w:val="3"/>
          <w:numId w:val="12"/>
        </w:numPr>
        <w:ind w:hanging="0" w:start="0"/>
        <w:rPr>
          <w:b/>
        </w:rPr>
      </w:pPr>
      <w:r>
        <w:rPr>
          <w:b/>
        </w:rPr>
        <w:t>Phase I Site Assessment for the Schutter Property</w:t>
      </w:r>
    </w:p>
    <w:p>
      <w:pPr>
        <w:pStyle w:val="BodyTextFirstIndent"/>
        <w:tabs>
          <w:tab w:val="clear" w:pos="720"/>
          <w:tab w:val="left" w:pos="5220" w:leader="none"/>
        </w:tabs>
        <w:ind w:hanging="1260" w:start="5220" w:end="0"/>
        <w:rPr>
          <w:b/>
        </w:rPr>
      </w:pPr>
      <w:r>
        <w:rPr>
          <w:b/>
        </w:rPr>
        <w:t>Summary:</w:t>
        <w:tab/>
        <w:t>Phase I Site Assessment for the Schutter Property dated 10/99 (updated 11/08/99) by ENSR (2 bound copies)</w:t>
      </w:r>
    </w:p>
    <w:p>
      <w:pPr>
        <w:pStyle w:val="Level4"/>
        <w:widowControl/>
        <w:numPr>
          <w:ilvl w:val="3"/>
          <w:numId w:val="12"/>
        </w:numPr>
        <w:ind w:hanging="0" w:start="0"/>
        <w:rPr>
          <w:b/>
        </w:rPr>
      </w:pPr>
      <w:r>
        <w:rPr>
          <w:b/>
        </w:rPr>
        <w:t>Phase I Site Assessment for the Reynolds Property</w:t>
      </w:r>
    </w:p>
    <w:p>
      <w:pPr>
        <w:pStyle w:val="BodyTextFirstIndent"/>
        <w:tabs>
          <w:tab w:val="clear" w:pos="720"/>
          <w:tab w:val="left" w:pos="5220" w:leader="none"/>
        </w:tabs>
        <w:ind w:hanging="1260" w:start="5220" w:end="0"/>
        <w:rPr>
          <w:b/>
        </w:rPr>
      </w:pPr>
      <w:r>
        <w:rPr>
          <w:b/>
        </w:rPr>
        <w:t>Summary:</w:t>
        <w:tab/>
        <w:t>Phase I Site Assessment for the Reynolds Property dated 10/99 (updated 11/08/99) by ENSR (2 bound copies)</w:t>
      </w:r>
    </w:p>
    <w:p>
      <w:pPr>
        <w:pStyle w:val="Level4"/>
        <w:widowControl/>
        <w:numPr>
          <w:ilvl w:val="3"/>
          <w:numId w:val="12"/>
        </w:numPr>
        <w:ind w:hanging="0" w:start="0"/>
        <w:rPr>
          <w:b/>
        </w:rPr>
      </w:pPr>
      <w:r>
        <w:rPr>
          <w:b/>
        </w:rPr>
        <w:t>Phase I Environmental Due Diligence for the Mathis Property</w:t>
      </w:r>
    </w:p>
    <w:p>
      <w:pPr>
        <w:pStyle w:val="BodyTextFirstIndent"/>
        <w:tabs>
          <w:tab w:val="clear" w:pos="720"/>
          <w:tab w:val="left" w:pos="5220" w:leader="none"/>
        </w:tabs>
        <w:ind w:hanging="1260" w:start="5220" w:end="0"/>
        <w:rPr>
          <w:b/>
        </w:rPr>
      </w:pPr>
      <w:r>
        <w:rPr>
          <w:b/>
        </w:rPr>
        <w:t>Summary:</w:t>
        <w:tab/>
        <w:t>Phase I Environmental Due Diligence for the Mathis Property dated 12/99 by ENSR</w:t>
      </w:r>
    </w:p>
    <w:p>
      <w:pPr>
        <w:pStyle w:val="Level4"/>
        <w:widowControl/>
        <w:numPr>
          <w:ilvl w:val="3"/>
          <w:numId w:val="12"/>
        </w:numPr>
        <w:ind w:hanging="0" w:start="0"/>
        <w:rPr>
          <w:b/>
        </w:rPr>
      </w:pPr>
      <w:r>
        <w:rPr>
          <w:b/>
        </w:rPr>
        <w:t>Phase I Site Assessment for the Lake Acquisition Property</w:t>
      </w:r>
    </w:p>
    <w:p>
      <w:pPr>
        <w:pStyle w:val="BodyTextFirstIndent"/>
        <w:tabs>
          <w:tab w:val="clear" w:pos="720"/>
          <w:tab w:val="left" w:pos="5220" w:leader="none"/>
        </w:tabs>
        <w:ind w:hanging="1260" w:start="5220" w:end="0"/>
        <w:rPr>
          <w:b/>
        </w:rPr>
      </w:pPr>
      <w:r>
        <w:rPr>
          <w:b/>
        </w:rPr>
        <w:t>Summary:</w:t>
        <w:tab/>
        <w:t>Phase I Site Assessment for the Lake Acquisition Property dated 02/00 by ENSR</w:t>
      </w:r>
    </w:p>
    <w:p>
      <w:pPr>
        <w:pStyle w:val="Level4"/>
        <w:widowControl/>
        <w:numPr>
          <w:ilvl w:val="3"/>
          <w:numId w:val="12"/>
        </w:numPr>
        <w:ind w:hanging="0" w:start="0"/>
        <w:rPr>
          <w:b/>
        </w:rPr>
      </w:pPr>
      <w:r>
        <w:rPr>
          <w:b/>
        </w:rPr>
        <w:t>Wetlands/Waterbody Determination of the West Mathis Property Near Wheatland, Indiana</w:t>
      </w:r>
    </w:p>
    <w:p>
      <w:pPr>
        <w:pStyle w:val="BodyTextFirstIndent"/>
        <w:tabs>
          <w:tab w:val="clear" w:pos="720"/>
          <w:tab w:val="left" w:pos="5220" w:leader="none"/>
        </w:tabs>
        <w:ind w:hanging="1260" w:start="5220" w:end="0"/>
        <w:rPr>
          <w:b/>
        </w:rPr>
      </w:pPr>
      <w:r>
        <w:rPr>
          <w:b/>
        </w:rPr>
        <w:t>Summary:</w:t>
        <w:tab/>
        <w:t>Wetlands/Waterbody Determination of the West Mathis Property Near Wheatland, Indiana dated 02/00 by ENSR</w:t>
      </w:r>
    </w:p>
    <w:p>
      <w:pPr>
        <w:pStyle w:val="Level4"/>
        <w:widowControl/>
        <w:numPr>
          <w:ilvl w:val="3"/>
          <w:numId w:val="12"/>
        </w:numPr>
        <w:ind w:hanging="0" w:start="0"/>
        <w:rPr>
          <w:b/>
        </w:rPr>
      </w:pPr>
      <w:r>
        <w:rPr>
          <w:b/>
        </w:rPr>
        <w:t>Wetlands/Waterbody Determination for the Lake Acquisition Property Near Wheatland, Indiana</w:t>
      </w:r>
    </w:p>
    <w:p>
      <w:pPr>
        <w:pStyle w:val="BodyTextFirstIndent"/>
        <w:tabs>
          <w:tab w:val="clear" w:pos="720"/>
          <w:tab w:val="left" w:pos="5220" w:leader="none"/>
        </w:tabs>
        <w:ind w:hanging="1260" w:start="5220" w:end="0"/>
        <w:rPr>
          <w:b/>
        </w:rPr>
      </w:pPr>
      <w:r>
        <w:rPr>
          <w:b/>
        </w:rPr>
        <w:t>Summary:</w:t>
        <w:tab/>
        <w:t>Wetlands/Waterbody Determination for the Lake Acquisition Property Near Wheatland, Indiana dated 02/00 by ENSR</w:t>
      </w:r>
    </w:p>
    <w:p>
      <w:pPr>
        <w:pStyle w:val="Level3"/>
        <w:widowControl/>
        <w:numPr>
          <w:ilvl w:val="2"/>
          <w:numId w:val="12"/>
        </w:numPr>
        <w:ind w:hanging="0" w:start="0"/>
        <w:rPr/>
      </w:pPr>
      <w:r>
        <w:rPr/>
        <w:t>Phase II Environmental Site Assessment</w:t>
      </w:r>
    </w:p>
    <w:p>
      <w:pPr>
        <w:pStyle w:val="Level3"/>
        <w:widowControl/>
        <w:numPr>
          <w:ilvl w:val="2"/>
          <w:numId w:val="12"/>
        </w:numPr>
        <w:ind w:hanging="0" w:start="0"/>
        <w:rPr>
          <w:b/>
        </w:rPr>
      </w:pPr>
      <w:r>
        <w:rPr>
          <w:b/>
        </w:rPr>
        <w:t xml:space="preserve">Raw Water Study  </w:t>
      </w:r>
      <w:r>
        <w:rPr>
          <w:b/>
          <w:i/>
        </w:rPr>
        <w:t>[We did not drill the well?]</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Geophysical Survey</w:t>
      </w:r>
      <w:r>
        <w:rPr/>
        <w:t xml:space="preserve"> for West Fork Water Supply Site dated 06/99 by NAEVA</w:t>
      </w:r>
    </w:p>
    <w:p>
      <w:pPr>
        <w:pStyle w:val="Level5"/>
        <w:numPr>
          <w:ilvl w:val="4"/>
          <w:numId w:val="12"/>
        </w:numPr>
        <w:ind w:hanging="0" w:start="0"/>
        <w:rPr/>
      </w:pPr>
      <w:r>
        <w:rPr>
          <w:u w:val="single"/>
        </w:rPr>
        <w:t>Memos and Correspondence – obtaining water</w:t>
      </w:r>
      <w:r>
        <w:rPr/>
        <w:t xml:space="preserve"> – memos and correspondence from ENSR, Bose McKinney and Knox County Water, Inc. re: water</w:t>
      </w:r>
    </w:p>
    <w:p>
      <w:pPr>
        <w:pStyle w:val="Level4"/>
        <w:widowControl/>
        <w:numPr>
          <w:ilvl w:val="3"/>
          <w:numId w:val="16"/>
        </w:numPr>
        <w:rPr>
          <w:b/>
        </w:rPr>
      </w:pPr>
      <w:r>
        <w:rPr>
          <w:b/>
        </w:rPr>
        <w:t>Corporate Laboratory Certificate of Analysis</w:t>
      </w:r>
    </w:p>
    <w:p>
      <w:pPr>
        <w:pStyle w:val="Level4"/>
        <w:widowControl/>
        <w:numPr>
          <w:ilvl w:val="3"/>
          <w:numId w:val="12"/>
        </w:numPr>
        <w:ind w:hanging="0" w:start="0"/>
        <w:rPr/>
      </w:pPr>
      <w:r>
        <w:rPr/>
        <w:t>Raw Water Study for Black Beauty Coal</w:t>
      </w:r>
    </w:p>
    <w:p>
      <w:pPr>
        <w:pStyle w:val="Level3"/>
        <w:widowControl/>
        <w:numPr>
          <w:ilvl w:val="2"/>
          <w:numId w:val="12"/>
        </w:numPr>
        <w:ind w:hanging="0" w:start="0"/>
        <w:rPr/>
      </w:pPr>
      <w:r>
        <w:rPr/>
        <w:t>Sanitary Sewage</w:t>
      </w:r>
    </w:p>
    <w:p>
      <w:pPr>
        <w:pStyle w:val="Level3"/>
        <w:widowControl/>
        <w:numPr>
          <w:ilvl w:val="2"/>
          <w:numId w:val="12"/>
        </w:numPr>
        <w:ind w:hanging="0" w:start="0"/>
        <w:rPr/>
      </w:pPr>
      <w:r>
        <w:rPr/>
        <w:t>Wastewater Study</w:t>
      </w:r>
    </w:p>
    <w:p>
      <w:pPr>
        <w:pStyle w:val="Level4"/>
        <w:widowControl/>
        <w:numPr>
          <w:ilvl w:val="3"/>
          <w:numId w:val="12"/>
        </w:numPr>
        <w:ind w:hanging="0" w:start="0"/>
        <w:rPr/>
      </w:pPr>
      <w:r>
        <w:rPr/>
        <w:t>Hydrology Report</w:t>
      </w:r>
    </w:p>
    <w:p>
      <w:pPr>
        <w:pStyle w:val="Level3"/>
        <w:widowControl/>
        <w:numPr>
          <w:ilvl w:val="2"/>
          <w:numId w:val="12"/>
        </w:numPr>
        <w:ind w:hanging="0" w:start="0"/>
        <w:rPr/>
      </w:pPr>
      <w:r>
        <w:rPr/>
        <w:t>Biological Study</w:t>
      </w:r>
    </w:p>
    <w:p>
      <w:pPr>
        <w:pStyle w:val="Level3"/>
        <w:widowControl/>
        <w:numPr>
          <w:ilvl w:val="2"/>
          <w:numId w:val="12"/>
        </w:numPr>
        <w:ind w:hanging="0" w:start="0"/>
        <w:rPr/>
      </w:pPr>
      <w:r>
        <w:rPr/>
        <w:t>Site Surveys &amp; Maps</w:t>
      </w:r>
    </w:p>
    <w:p>
      <w:pPr>
        <w:pStyle w:val="Level4"/>
        <w:widowControl/>
        <w:numPr>
          <w:ilvl w:val="3"/>
          <w:numId w:val="12"/>
        </w:numPr>
        <w:ind w:hanging="0" w:start="0"/>
        <w:rPr/>
      </w:pPr>
      <w:r>
        <w:rPr/>
        <w:t>American Land Title Association Survey</w:t>
      </w:r>
    </w:p>
    <w:p>
      <w:pPr>
        <w:pStyle w:val="Level4"/>
        <w:widowControl/>
        <w:numPr>
          <w:ilvl w:val="3"/>
          <w:numId w:val="12"/>
        </w:numPr>
        <w:ind w:hanging="0" w:start="0"/>
        <w:rPr/>
      </w:pPr>
      <w:r>
        <w:rPr/>
        <w:t>Legal Description</w:t>
      </w:r>
    </w:p>
    <w:p>
      <w:pPr>
        <w:pStyle w:val="Level4"/>
        <w:widowControl/>
        <w:numPr>
          <w:ilvl w:val="3"/>
          <w:numId w:val="12"/>
        </w:numPr>
        <w:ind w:hanging="0" w:start="0"/>
        <w:rPr/>
      </w:pPr>
      <w:r>
        <w:rPr/>
        <w:t>Construction Laydown</w:t>
      </w:r>
    </w:p>
    <w:p>
      <w:pPr>
        <w:pStyle w:val="Level3"/>
        <w:widowControl/>
        <w:numPr>
          <w:ilvl w:val="2"/>
          <w:numId w:val="12"/>
        </w:numPr>
        <w:ind w:hanging="0" w:start="0"/>
        <w:rPr/>
      </w:pPr>
      <w:r>
        <w:rPr/>
        <w:t>Plot Plan</w:t>
      </w:r>
    </w:p>
    <w:p>
      <w:pPr>
        <w:pStyle w:val="Level3"/>
        <w:widowControl/>
        <w:numPr>
          <w:ilvl w:val="2"/>
          <w:numId w:val="12"/>
        </w:numPr>
        <w:ind w:hanging="0" w:start="0"/>
        <w:rPr>
          <w:b/>
        </w:rPr>
      </w:pPr>
      <w:r>
        <w:rPr>
          <w:b/>
        </w:rPr>
        <w:t>Archaeological /Paleontology Studies</w:t>
      </w:r>
    </w:p>
    <w:p>
      <w:pPr>
        <w:pStyle w:val="Level5"/>
        <w:numPr>
          <w:ilvl w:val="4"/>
          <w:numId w:val="12"/>
        </w:numPr>
        <w:ind w:hanging="0" w:start="0"/>
        <w:rPr/>
      </w:pPr>
      <w:r>
        <w:rPr>
          <w:u w:val="single"/>
        </w:rPr>
        <w:t>Archaeological Reconnaissance</w:t>
      </w:r>
      <w:r>
        <w:rPr/>
        <w:t xml:space="preserve">  - of a Proposed 78 Acre Greenfield Site in Knox County dated 05/03/99 for submission to ENSR and to Indiana DNR by Dr. Brian Adams; cover correspondence</w:t>
      </w:r>
    </w:p>
    <w:p>
      <w:pPr>
        <w:pStyle w:val="Level5"/>
        <w:numPr>
          <w:ilvl w:val="4"/>
          <w:numId w:val="12"/>
        </w:numPr>
        <w:ind w:hanging="0" w:start="0"/>
        <w:rPr/>
      </w:pPr>
      <w:r>
        <w:rPr>
          <w:u w:val="single"/>
        </w:rPr>
        <w:t>Correspondence – Phase I Archaeological Report</w:t>
      </w:r>
      <w:r>
        <w:rPr/>
        <w:t xml:space="preserve"> dated 02/03/00 and 03/10/00 regarding National Historic Preservation Agency</w:t>
      </w:r>
    </w:p>
    <w:p>
      <w:pPr>
        <w:pStyle w:val="Level4"/>
        <w:widowControl/>
        <w:numPr>
          <w:ilvl w:val="3"/>
          <w:numId w:val="20"/>
        </w:numPr>
        <w:rPr>
          <w:b/>
        </w:rPr>
      </w:pPr>
      <w:r>
        <w:rPr>
          <w:b/>
        </w:rPr>
        <w:t>Phase I Archaeological Investigation of Proposed 11.6 Acre Transmission Corridor</w:t>
      </w:r>
    </w:p>
    <w:p>
      <w:pPr>
        <w:pStyle w:val="Level5"/>
        <w:numPr>
          <w:ilvl w:val="4"/>
          <w:numId w:val="12"/>
        </w:numPr>
        <w:ind w:hanging="0" w:start="0"/>
        <w:rPr/>
      </w:pPr>
      <w:r>
        <w:rPr>
          <w:u w:val="single"/>
        </w:rPr>
        <w:t>Phase I Archaeological Investigations</w:t>
      </w:r>
      <w:r>
        <w:rPr/>
        <w:t xml:space="preserve"> - of Proposed 11.6 Acre Transmission Corridor in Knox County dated 10/22/99 by Dr. Kevin P. McGowan transmitted to IDNR 12/23/99</w:t>
      </w:r>
    </w:p>
    <w:p>
      <w:pPr>
        <w:pStyle w:val="Level5"/>
        <w:numPr>
          <w:ilvl w:val="4"/>
          <w:numId w:val="12"/>
        </w:numPr>
        <w:ind w:hanging="0" w:start="0"/>
        <w:rPr/>
      </w:pPr>
      <w:r>
        <w:rPr>
          <w:u w:val="single"/>
        </w:rPr>
        <w:t xml:space="preserve">Response Letter from Indiana Department of Natural Resources </w:t>
      </w:r>
      <w:r>
        <w:rPr/>
        <w:t>stating no further obligations for Project under the National Historic Preservation Act dated 02/03/00</w:t>
      </w:r>
    </w:p>
    <w:p>
      <w:pPr>
        <w:pStyle w:val="Level4"/>
        <w:widowControl/>
        <w:numPr>
          <w:ilvl w:val="3"/>
          <w:numId w:val="12"/>
        </w:numPr>
        <w:ind w:hanging="0" w:start="0"/>
        <w:rPr>
          <w:b/>
        </w:rPr>
      </w:pPr>
      <w:r>
        <w:rPr>
          <w:b/>
        </w:rPr>
        <w:t xml:space="preserve">Phase I Archaeological Investigations for White River Alt. Raw Supply Well  </w:t>
      </w:r>
      <w:r>
        <w:rPr>
          <w:b/>
          <w:i/>
        </w:rPr>
        <w:t>[We did not affect the White River.]</w:t>
      </w:r>
    </w:p>
    <w:p>
      <w:pPr>
        <w:pStyle w:val="Level3"/>
        <w:keepNext w:val="true"/>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Phase IA Archaeological Investigations Along White River in Knox County, Indiana dated 06/01/99 by Dr. Brian Adams</w:t>
      </w:r>
    </w:p>
    <w:p>
      <w:pPr>
        <w:pStyle w:val="Level4"/>
        <w:widowControl/>
        <w:numPr>
          <w:ilvl w:val="3"/>
          <w:numId w:val="12"/>
        </w:numPr>
        <w:ind w:hanging="0" w:start="0"/>
        <w:rPr>
          <w:b/>
        </w:rPr>
      </w:pPr>
      <w:r>
        <w:rPr>
          <w:b/>
        </w:rPr>
        <w:t>Phase I Archaeological Reconnaissance of Proposed Electrical Transmission Corridor 3, Easement 2</w:t>
      </w:r>
    </w:p>
    <w:p>
      <w:pPr>
        <w:pStyle w:val="BodyTextFirstIndent"/>
        <w:tabs>
          <w:tab w:val="clear" w:pos="720"/>
          <w:tab w:val="left" w:pos="5220" w:leader="none"/>
        </w:tabs>
        <w:ind w:hanging="1260" w:start="5220" w:end="0"/>
        <w:rPr>
          <w:b/>
        </w:rPr>
      </w:pPr>
      <w:r>
        <w:rPr>
          <w:b/>
        </w:rPr>
        <w:t>Summary:</w:t>
        <w:tab/>
        <w:t>Phase I Archaeological Reconnaissance of Proposed Electric Transmission Corridor 3, Easement 2, in Knox County, Indiana dated 12/16/99 by Dr. Brian Adams</w:t>
      </w:r>
    </w:p>
    <w:p>
      <w:pPr>
        <w:pStyle w:val="Level4"/>
        <w:widowControl/>
        <w:numPr>
          <w:ilvl w:val="3"/>
          <w:numId w:val="12"/>
        </w:numPr>
        <w:ind w:hanging="0" w:start="0"/>
        <w:rPr>
          <w:b/>
        </w:rPr>
      </w:pPr>
      <w:r>
        <w:rPr>
          <w:b/>
        </w:rPr>
        <w:t>Phase I Archaeological Reconnaissance of the Western Portion of the Proposed Mathis Property near Wheatland, Knox County</w:t>
      </w:r>
    </w:p>
    <w:p>
      <w:pPr>
        <w:pStyle w:val="Level5"/>
        <w:numPr>
          <w:ilvl w:val="4"/>
          <w:numId w:val="12"/>
        </w:numPr>
        <w:ind w:hanging="0" w:start="0"/>
        <w:rPr/>
      </w:pPr>
      <w:r>
        <w:rPr>
          <w:u w:val="single"/>
        </w:rPr>
        <w:t>Phase I Archaeological Reconnaissance of the Mathis Gas Transmission Corridor</w:t>
      </w:r>
      <w:r>
        <w:rPr/>
        <w:t>, Wheatland, Knox County, Indiana dated 12/16/99 by Jacqueline M. McDowell</w:t>
      </w:r>
    </w:p>
    <w:p>
      <w:pPr>
        <w:pStyle w:val="Level5"/>
        <w:numPr>
          <w:ilvl w:val="4"/>
          <w:numId w:val="12"/>
        </w:numPr>
        <w:ind w:hanging="0" w:start="0"/>
        <w:rPr/>
      </w:pPr>
      <w:r>
        <w:rPr>
          <w:u w:val="single"/>
        </w:rPr>
        <w:t>Phase I Archaeological Reconnaissance of the Western Portion of the Mathis Property</w:t>
      </w:r>
      <w:r>
        <w:rPr/>
        <w:t xml:space="preserve"> near Wheatland, Knox County, Indiana dated 01/28/00 by Paul P. Kreisa </w:t>
      </w:r>
    </w:p>
    <w:p>
      <w:pPr>
        <w:pStyle w:val="Level4"/>
        <w:widowControl/>
        <w:numPr>
          <w:ilvl w:val="3"/>
          <w:numId w:val="12"/>
        </w:numPr>
        <w:ind w:hanging="0" w:start="0"/>
        <w:rPr>
          <w:b/>
        </w:rPr>
      </w:pPr>
      <w:r>
        <w:rPr>
          <w:b/>
        </w:rPr>
        <w:t>Phase I Archaeological Reconnaissance of the Lake Acquisition Property near Wheatland, Knox County</w:t>
      </w:r>
    </w:p>
    <w:p>
      <w:pPr>
        <w:pStyle w:val="BodyTextFirstIndent"/>
        <w:tabs>
          <w:tab w:val="clear" w:pos="720"/>
          <w:tab w:val="left" w:pos="5220" w:leader="none"/>
        </w:tabs>
        <w:ind w:hanging="1260" w:start="5220" w:end="0"/>
        <w:rPr>
          <w:b/>
        </w:rPr>
      </w:pPr>
      <w:r>
        <w:rPr>
          <w:b/>
        </w:rPr>
        <w:t>Summary:</w:t>
        <w:tab/>
        <w:t xml:space="preserve">Phase I Archaeological Reconnaissance of the Lake Acquisition Property Near Wheatland, Knox County, Indiana dated 01/28/00 by Paul P. Kreisa </w:t>
      </w:r>
    </w:p>
    <w:p>
      <w:pPr>
        <w:pStyle w:val="Level3"/>
        <w:widowControl/>
        <w:numPr>
          <w:ilvl w:val="2"/>
          <w:numId w:val="12"/>
        </w:numPr>
        <w:ind w:hanging="0" w:start="0"/>
        <w:rPr/>
      </w:pPr>
      <w:r>
        <w:rPr/>
        <w:t>Air Study</w:t>
      </w:r>
    </w:p>
    <w:p>
      <w:pPr>
        <w:pStyle w:val="Level3"/>
        <w:widowControl/>
        <w:numPr>
          <w:ilvl w:val="2"/>
          <w:numId w:val="12"/>
        </w:numPr>
        <w:ind w:hanging="0" w:start="0"/>
        <w:rPr>
          <w:b/>
        </w:rPr>
      </w:pPr>
      <w:r>
        <w:rPr>
          <w:b/>
        </w:rPr>
        <w:t>Noise Study</w:t>
      </w:r>
    </w:p>
    <w:p>
      <w:pPr>
        <w:pStyle w:val="BodyTextFirstIndent"/>
        <w:tabs>
          <w:tab w:val="clear" w:pos="720"/>
          <w:tab w:val="left" w:pos="3780" w:leader="none"/>
        </w:tabs>
        <w:spacing w:before="0" w:after="240"/>
        <w:ind w:hanging="1260" w:start="3780" w:end="0"/>
        <w:rPr>
          <w:b/>
        </w:rPr>
      </w:pPr>
      <w:r>
        <w:rPr>
          <w:b/>
        </w:rPr>
        <w:t>Summary:</w:t>
        <w:tab/>
        <w:t>Results of Noise Study dated 05/28/99 performed by Hessler Associates, Inc. on Wheatland and Petersburg Sites</w:t>
      </w:r>
    </w:p>
    <w:p>
      <w:pPr>
        <w:pStyle w:val="Level3"/>
        <w:widowControl/>
        <w:numPr>
          <w:ilvl w:val="2"/>
          <w:numId w:val="12"/>
        </w:numPr>
        <w:ind w:hanging="0" w:start="0"/>
        <w:rPr/>
      </w:pPr>
      <w:r>
        <w:rPr/>
        <w:t>Lighting Study</w:t>
      </w:r>
    </w:p>
    <w:p>
      <w:pPr>
        <w:pStyle w:val="Level3"/>
        <w:widowControl/>
        <w:numPr>
          <w:ilvl w:val="2"/>
          <w:numId w:val="12"/>
        </w:numPr>
        <w:ind w:hanging="0" w:start="0"/>
        <w:rPr/>
      </w:pPr>
      <w:r>
        <w:rPr/>
        <w:t>Visual Impact Study</w:t>
      </w:r>
    </w:p>
    <w:p>
      <w:pPr>
        <w:pStyle w:val="Level3"/>
        <w:widowControl/>
        <w:numPr>
          <w:ilvl w:val="2"/>
          <w:numId w:val="12"/>
        </w:numPr>
        <w:ind w:hanging="0" w:start="0"/>
        <w:rPr/>
      </w:pPr>
      <w:r>
        <w:rPr/>
        <w:t>Environmental Impact Study Data</w:t>
      </w:r>
    </w:p>
    <w:p>
      <w:pPr>
        <w:pStyle w:val="Level3"/>
        <w:widowControl/>
        <w:numPr>
          <w:ilvl w:val="2"/>
          <w:numId w:val="12"/>
        </w:numPr>
        <w:ind w:hanging="0" w:start="0"/>
        <w:rPr/>
      </w:pPr>
      <w:r>
        <w:rPr/>
        <w:t>Hazardous Materials</w:t>
      </w:r>
    </w:p>
    <w:p>
      <w:pPr>
        <w:pStyle w:val="Level3"/>
        <w:widowControl/>
        <w:numPr>
          <w:ilvl w:val="2"/>
          <w:numId w:val="12"/>
        </w:numPr>
        <w:ind w:hanging="0" w:start="0"/>
        <w:rPr>
          <w:b/>
        </w:rPr>
      </w:pPr>
      <w:r>
        <w:rPr>
          <w:b/>
        </w:rPr>
        <w:t>Wetlands Study</w:t>
      </w:r>
    </w:p>
    <w:p>
      <w:pPr>
        <w:pStyle w:val="BodyTextFirstIndent"/>
        <w:tabs>
          <w:tab w:val="clear" w:pos="720"/>
          <w:tab w:val="left" w:pos="3780" w:leader="none"/>
        </w:tabs>
        <w:spacing w:before="0" w:after="240"/>
        <w:ind w:hanging="1260" w:start="3780" w:end="0"/>
        <w:rPr>
          <w:b/>
        </w:rPr>
      </w:pPr>
      <w:r>
        <w:rPr>
          <w:b/>
        </w:rPr>
        <w:t>Summary:</w:t>
        <w:tab/>
        <w:t>Wetlands/Waterbody Determination and Delineation Assessment for West Fork Site, Wheatland, Indiana, dated 06/99</w:t>
      </w:r>
    </w:p>
    <w:p>
      <w:pPr>
        <w:pStyle w:val="Level3"/>
        <w:widowControl/>
        <w:numPr>
          <w:ilvl w:val="2"/>
          <w:numId w:val="12"/>
        </w:numPr>
        <w:ind w:hanging="0" w:start="0"/>
        <w:rPr>
          <w:b/>
        </w:rPr>
      </w:pPr>
      <w:r>
        <w:rPr>
          <w:b/>
        </w:rPr>
        <w:t xml:space="preserve">Wetlands Study for Alternate Raw Water Supply Wells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 xml:space="preserve">Wetlands/Waterbody Determination and Delineation Assessment for the West Fork Water Supply Site, Wheatland, Indiana dated 07/99 by ENSR </w:t>
      </w:r>
    </w:p>
    <w:p>
      <w:pPr>
        <w:pStyle w:val="Level3"/>
        <w:widowControl/>
        <w:numPr>
          <w:ilvl w:val="2"/>
          <w:numId w:val="12"/>
        </w:numPr>
        <w:ind w:hanging="0" w:start="0"/>
        <w:rPr/>
      </w:pPr>
      <w:r>
        <w:rPr/>
        <w:t>System Impact Study on ECAR System</w:t>
      </w:r>
    </w:p>
    <w:p>
      <w:pPr>
        <w:pStyle w:val="Level2"/>
        <w:widowControl/>
        <w:numPr>
          <w:ilvl w:val="1"/>
          <w:numId w:val="12"/>
        </w:numPr>
        <w:ind w:hanging="0" w:start="0"/>
        <w:rPr>
          <w:b/>
        </w:rPr>
      </w:pPr>
      <w:r>
        <w:rPr>
          <w:b/>
        </w:rPr>
        <w:t>Consultants</w:t>
      </w:r>
    </w:p>
    <w:p>
      <w:pPr>
        <w:pStyle w:val="Level3"/>
        <w:widowControl/>
        <w:numPr>
          <w:ilvl w:val="2"/>
          <w:numId w:val="12"/>
        </w:numPr>
        <w:ind w:hanging="0" w:start="0"/>
        <w:rPr>
          <w:b/>
        </w:rPr>
      </w:pPr>
      <w:r>
        <w:rPr>
          <w:b/>
        </w:rPr>
        <w:t xml:space="preserve">ENSR – Proposal &amp; Contract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Level5"/>
        <w:numPr>
          <w:ilvl w:val="4"/>
          <w:numId w:val="12"/>
        </w:numPr>
        <w:ind w:hanging="0" w:start="0"/>
        <w:rPr/>
      </w:pPr>
      <w:r>
        <w:rPr/>
        <w:t>Task Order No. 2 dated 12/08/98 regarding Critical Flaw Review and Optional Site Survey and letter dated 12/29/98 from ENSR to ECT documenting cost growth relating to Task Order No. 2</w:t>
      </w:r>
    </w:p>
    <w:p>
      <w:pPr>
        <w:pStyle w:val="Level5"/>
        <w:numPr>
          <w:ilvl w:val="4"/>
          <w:numId w:val="12"/>
        </w:numPr>
        <w:ind w:hanging="0" w:start="0"/>
        <w:rPr/>
      </w:pPr>
      <w:r>
        <w:rPr/>
        <w:t>Proposal for Phase I Environmental Site Assessment for Alfreda Meuger property dated 05/04/00</w:t>
      </w:r>
    </w:p>
    <w:p>
      <w:pPr>
        <w:pStyle w:val="Level3"/>
        <w:keepNext w:val="true"/>
        <w:widowControl/>
        <w:numPr>
          <w:ilvl w:val="0"/>
          <w:numId w:val="0"/>
        </w:numPr>
        <w:spacing w:before="0" w:after="0"/>
        <w:ind w:firstLine="720" w:start="2880" w:end="0"/>
        <w:rPr/>
      </w:pPr>
      <w:r>
        <w:rPr>
          <w:b/>
        </w:rPr>
        <w:t>[REDACT:</w:t>
        <w:tab/>
        <w:t xml:space="preserve">Entire Document </w:t>
      </w:r>
      <w:r>
        <w:rPr>
          <w:b/>
          <w:u w:val="single"/>
        </w:rPr>
        <w:t>                       </w:t>
      </w:r>
      <w:r>
        <w:rPr>
          <w:b/>
        </w:rPr>
        <w:t xml:space="preserve"> or</w:t>
      </w:r>
    </w:p>
    <w:p>
      <w:pPr>
        <w:pStyle w:val="Level3"/>
        <w:widowControl/>
        <w:numPr>
          <w:ilvl w:val="0"/>
          <w:numId w:val="0"/>
        </w:numPr>
        <w:ind w:firstLine="720" w:start="4320" w:end="0"/>
        <w:rPr>
          <w:b/>
        </w:rPr>
      </w:pPr>
      <w:r>
        <w:rPr>
          <w:b/>
        </w:rPr>
        <w:t xml:space="preserve">Cost Information Only </w:t>
      </w:r>
      <w:r>
        <w:rPr>
          <w:b/>
          <w:u w:val="single"/>
        </w:rPr>
        <w:t>                     </w:t>
      </w:r>
      <w:r>
        <w:rPr>
          <w:b/>
        </w:rPr>
        <w:t>]</w:t>
      </w:r>
      <w:r>
        <w:rPr>
          <w:b/>
          <w:i/>
        </w:rPr>
        <w:t xml:space="preserve">  </w:t>
      </w:r>
    </w:p>
    <w:p>
      <w:pPr>
        <w:pStyle w:val="Level4"/>
        <w:numPr>
          <w:ilvl w:val="3"/>
          <w:numId w:val="15"/>
        </w:numPr>
        <w:rPr>
          <w:b/>
        </w:rPr>
      </w:pPr>
      <w:r>
        <w:rPr>
          <w:b/>
        </w:rPr>
        <w:t xml:space="preserve">Correspondence To/From ENSR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Correspondence between ENSR and ECT or ENA regarding environmental services in Indiana</w:t>
      </w:r>
    </w:p>
    <w:p>
      <w:pPr>
        <w:pStyle w:val="Level4"/>
        <w:widowControl/>
        <w:numPr>
          <w:ilvl w:val="3"/>
          <w:numId w:val="12"/>
        </w:numPr>
        <w:ind w:hanging="0" w:start="0"/>
        <w:rPr>
          <w:b/>
        </w:rPr>
      </w:pPr>
      <w:r>
        <w:rPr>
          <w:b/>
        </w:rPr>
        <w:t xml:space="preserve">ENSR – Invoices/P.O.s/Wires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b/>
        </w:rPr>
      </w:pPr>
      <w:r>
        <w:rPr>
          <w:b/>
        </w:rPr>
        <w:t>Summary:</w:t>
        <w:tab/>
        <w:t>Invoices from ENSR for Services provided to ECT and proof of payment</w:t>
      </w:r>
    </w:p>
    <w:p>
      <w:pPr>
        <w:pStyle w:val="Level3"/>
        <w:widowControl/>
        <w:numPr>
          <w:ilvl w:val="2"/>
          <w:numId w:val="12"/>
        </w:numPr>
        <w:ind w:hanging="1440" w:start="2880" w:end="0"/>
        <w:rPr>
          <w:b/>
        </w:rPr>
      </w:pPr>
      <w:r>
        <w:rPr>
          <w:b/>
        </w:rPr>
        <w:t>Bernardin, Lochmueller, &amp; Associates, Inc. – Proposal &amp; Contract</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Proposal dated 01/29/99 for an ALTA Land Title Survey</w:t>
      </w:r>
    </w:p>
    <w:p>
      <w:pPr>
        <w:pStyle w:val="Level4"/>
        <w:widowControl/>
        <w:numPr>
          <w:ilvl w:val="3"/>
          <w:numId w:val="12"/>
        </w:numPr>
        <w:ind w:hanging="0" w:start="0"/>
        <w:rPr>
          <w:b/>
        </w:rPr>
      </w:pPr>
      <w:r>
        <w:rPr>
          <w:b/>
        </w:rPr>
        <w:t>To/From Bernardin, Lochmueller, &amp; Associates, Inc.</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BodyTextFirstIndent"/>
        <w:tabs>
          <w:tab w:val="clear" w:pos="720"/>
          <w:tab w:val="left" w:pos="5220" w:leader="none"/>
        </w:tabs>
        <w:ind w:hanging="1260" w:start="5220" w:end="0"/>
        <w:rPr/>
      </w:pPr>
      <w:r>
        <w:rPr>
          <w:b/>
        </w:rPr>
        <w:tab/>
        <w:t xml:space="preserve">Cost Information Only </w:t>
      </w:r>
      <w:r>
        <w:rPr>
          <w:b/>
          <w:u w:val="single"/>
        </w:rPr>
        <w:t>                    </w:t>
      </w:r>
      <w:r>
        <w:rPr>
          <w:b/>
        </w:rPr>
        <w:t xml:space="preserve"> </w:t>
      </w:r>
    </w:p>
    <w:p>
      <w:pPr>
        <w:pStyle w:val="BodyTextFirstIndent"/>
        <w:tabs>
          <w:tab w:val="clear" w:pos="720"/>
          <w:tab w:val="left" w:pos="5220" w:leader="none"/>
        </w:tabs>
        <w:ind w:hanging="1260" w:start="5220" w:end="0"/>
        <w:rPr>
          <w:b/>
        </w:rPr>
      </w:pPr>
      <w:r>
        <w:rPr>
          <w:b/>
        </w:rPr>
        <w:t>Summary:</w:t>
        <w:tab/>
        <w:t xml:space="preserve">Notice of new billing rates effective 06/01/00 </w:t>
      </w:r>
    </w:p>
    <w:p>
      <w:pPr>
        <w:pStyle w:val="BodyTextFirstIndent"/>
        <w:tabs>
          <w:tab w:val="clear" w:pos="720"/>
          <w:tab w:val="left" w:pos="5220" w:leader="none"/>
        </w:tabs>
        <w:ind w:hanging="1260" w:start="5220" w:end="0"/>
        <w:rPr/>
      </w:pPr>
      <w:r>
        <w:rPr>
          <w:b/>
        </w:rPr>
        <w:tab/>
      </w:r>
      <w:r>
        <w:rPr>
          <w:b/>
          <w:i/>
        </w:rPr>
        <w:t>[NOTE:  Contains cost information]</w:t>
      </w:r>
    </w:p>
    <w:p>
      <w:pPr>
        <w:pStyle w:val="Level4"/>
        <w:widowControl/>
        <w:numPr>
          <w:ilvl w:val="3"/>
          <w:numId w:val="12"/>
        </w:numPr>
        <w:ind w:hanging="0" w:start="0"/>
        <w:rPr>
          <w:b/>
        </w:rPr>
      </w:pPr>
      <w:r>
        <w:rPr>
          <w:b/>
        </w:rPr>
        <w:t xml:space="preserve">Bernardin, Lochmueller, &amp; Associates, Inc. – Invoices/P.O.s/Wires </w:t>
      </w:r>
    </w:p>
    <w:p>
      <w:pPr>
        <w:pStyle w:val="BodyTextFirstIndent"/>
        <w:tabs>
          <w:tab w:val="clear" w:pos="720"/>
          <w:tab w:val="left" w:pos="5220" w:leader="none"/>
        </w:tabs>
        <w:ind w:hanging="1260" w:start="5220" w:end="0"/>
        <w:rPr>
          <w:b/>
        </w:rPr>
      </w:pPr>
      <w:r>
        <w:rPr>
          <w:b/>
        </w:rPr>
        <w:t>Summary:</w:t>
        <w:tab/>
        <w:t>Invoices from Bernardin for Surveying Services and proof of payment</w:t>
      </w:r>
    </w:p>
    <w:p>
      <w:pPr>
        <w:pStyle w:val="Level3"/>
        <w:keepNext w:val="true"/>
        <w:keepLines/>
        <w:widowControl/>
        <w:numPr>
          <w:ilvl w:val="2"/>
          <w:numId w:val="12"/>
        </w:numPr>
        <w:ind w:hanging="0" w:start="0"/>
        <w:rPr>
          <w:b/>
        </w:rPr>
      </w:pPr>
      <w:r>
        <w:rPr>
          <w:b/>
        </w:rPr>
        <w:t>Cinergy – Proposals &amp; Contracts</w:t>
      </w:r>
    </w:p>
    <w:p>
      <w:pPr>
        <w:pStyle w:val="Level3"/>
        <w:keepNext w:val="true"/>
        <w:keepLines/>
        <w:widowControl/>
        <w:numPr>
          <w:ilvl w:val="0"/>
          <w:numId w:val="0"/>
        </w:numPr>
        <w:ind w:hanging="1260" w:start="3780" w:end="0"/>
        <w:rPr>
          <w:b/>
        </w:rPr>
      </w:pPr>
      <w:r>
        <w:rPr>
          <w:b/>
        </w:rPr>
        <w:t>Summary:</w:t>
        <w:tab/>
        <w:t>1999 Request for Proposals</w:t>
      </w:r>
    </w:p>
    <w:p>
      <w:pPr>
        <w:pStyle w:val="Level4"/>
        <w:widowControl/>
        <w:numPr>
          <w:ilvl w:val="3"/>
          <w:numId w:val="12"/>
        </w:numPr>
        <w:ind w:hanging="0" w:start="0"/>
        <w:rPr>
          <w:b/>
        </w:rPr>
      </w:pPr>
      <w:r>
        <w:rPr>
          <w:b/>
        </w:rPr>
        <w:t>Correspondence To/From Cinergy</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BodyTextFirstIndent"/>
        <w:tabs>
          <w:tab w:val="clear" w:pos="720"/>
          <w:tab w:val="left" w:pos="5220" w:leader="none"/>
        </w:tabs>
        <w:ind w:hanging="1260" w:start="5220" w:end="0"/>
        <w:rPr>
          <w:b/>
        </w:rPr>
      </w:pPr>
      <w:r>
        <w:rPr>
          <w:b/>
        </w:rPr>
        <w:t>Summary:</w:t>
        <w:tab/>
        <w:t>Letter from Cinergy dated 05/15/00 regarding FERC accepting the Interconnection Agreement</w:t>
      </w:r>
    </w:p>
    <w:p>
      <w:pPr>
        <w:pStyle w:val="Level4"/>
        <w:widowControl/>
        <w:numPr>
          <w:ilvl w:val="3"/>
          <w:numId w:val="12"/>
        </w:numPr>
        <w:ind w:hanging="0" w:start="0"/>
        <w:rPr/>
      </w:pPr>
      <w:r>
        <w:rPr/>
        <w:t>Cinergy – Invoices/P.O.s/Wire Transfers</w:t>
      </w:r>
    </w:p>
    <w:p>
      <w:pPr>
        <w:pStyle w:val="Level3"/>
        <w:widowControl/>
        <w:numPr>
          <w:ilvl w:val="2"/>
          <w:numId w:val="12"/>
        </w:numPr>
        <w:ind w:hanging="0" w:start="0"/>
        <w:rPr>
          <w:b/>
        </w:rPr>
      </w:pPr>
      <w:r>
        <w:rPr>
          <w:b/>
        </w:rPr>
        <w:t>R.W. Beck – Proposals &amp; Contracts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Professional Services Agreement</w:t>
      </w:r>
      <w:r>
        <w:rPr/>
        <w:t xml:space="preserve"> between R.W. Beck, Inc. and ECT for furnishing of independent engineering services in relation to financing of six peaking power generation plants dated 04/09/99 and correspondence</w:t>
      </w:r>
    </w:p>
    <w:p>
      <w:pPr>
        <w:pStyle w:val="Level5"/>
        <w:numPr>
          <w:ilvl w:val="4"/>
          <w:numId w:val="12"/>
        </w:numPr>
        <w:ind w:hanging="0" w:start="0"/>
        <w:rPr/>
      </w:pPr>
      <w:r>
        <w:rPr>
          <w:u w:val="single"/>
        </w:rPr>
        <w:t>Confidentiality Agreement</w:t>
      </w:r>
      <w:r>
        <w:rPr/>
        <w:t xml:space="preserve"> between ECT and R.W. Beck, Inc. dated 04/12/99</w:t>
      </w:r>
    </w:p>
    <w:p>
      <w:pPr>
        <w:pStyle w:val="Level4"/>
        <w:keepNext w:val="true"/>
        <w:widowControl/>
        <w:numPr>
          <w:ilvl w:val="3"/>
          <w:numId w:val="17"/>
        </w:numPr>
        <w:rPr>
          <w:b/>
        </w:rPr>
      </w:pPr>
      <w:r>
        <w:rPr>
          <w:b/>
        </w:rPr>
        <w:t xml:space="preserve">Correspondence To/From R.W. Beck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b/>
        </w:rPr>
      </w:pPr>
      <w:r>
        <w:rPr>
          <w:b/>
        </w:rPr>
        <w:t>Summary:</w:t>
        <w:tab/>
        <w:t>Correspondence To/From R.W. Beck</w:t>
      </w:r>
    </w:p>
    <w:p>
      <w:pPr>
        <w:pStyle w:val="Level4"/>
        <w:widowControl/>
        <w:numPr>
          <w:ilvl w:val="3"/>
          <w:numId w:val="12"/>
        </w:numPr>
        <w:ind w:hanging="1440" w:start="3600" w:end="0"/>
        <w:rPr/>
      </w:pPr>
      <w:r>
        <w:rPr/>
        <w:t>R.W. Beck – Invoices/P.O.s/Wire Transfers</w:t>
      </w:r>
    </w:p>
    <w:p>
      <w:pPr>
        <w:pStyle w:val="Level3"/>
        <w:widowControl/>
        <w:numPr>
          <w:ilvl w:val="2"/>
          <w:numId w:val="12"/>
        </w:numPr>
        <w:ind w:hanging="0" w:start="0"/>
        <w:rPr/>
      </w:pPr>
      <w:r>
        <w:rPr/>
        <w:t>Bose, McKinney, &amp; Evans LLP – Proposals &amp; Contracts</w:t>
      </w:r>
    </w:p>
    <w:p>
      <w:pPr>
        <w:pStyle w:val="Level4"/>
        <w:widowControl/>
        <w:numPr>
          <w:ilvl w:val="3"/>
          <w:numId w:val="12"/>
        </w:numPr>
        <w:ind w:hanging="0" w:start="0"/>
        <w:rPr>
          <w:b/>
        </w:rPr>
      </w:pPr>
      <w:r>
        <w:rPr>
          <w:b/>
        </w:rPr>
        <w:t xml:space="preserve">Correspondence To/From Bose, McKinney, &amp; Evans LLP </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b/>
        </w:rPr>
      </w:pPr>
      <w:r>
        <w:rPr>
          <w:b/>
        </w:rPr>
        <w:tab/>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IURC Order - Williams Energy AES Greenfield Merchant Peaking Plant</w:t>
      </w:r>
      <w:r>
        <w:rPr/>
        <w:t xml:space="preserve"> under Worthington Generation, L.L.C. to acquire and complete (Cause No. 41614) dated 03/22/00</w:t>
      </w:r>
    </w:p>
    <w:p>
      <w:pPr>
        <w:pStyle w:val="Level5"/>
        <w:numPr>
          <w:ilvl w:val="4"/>
          <w:numId w:val="12"/>
        </w:numPr>
        <w:ind w:hanging="0" w:start="0"/>
        <w:rPr/>
      </w:pPr>
      <w:r>
        <w:rPr>
          <w:u w:val="single"/>
        </w:rPr>
        <w:t>Letter to ENA - research options for conveying water</w:t>
      </w:r>
      <w:r>
        <w:rPr/>
        <w:t xml:space="preserve"> to Wheatland plant (discussing related permitting issues) dated 12/30/99</w:t>
      </w:r>
    </w:p>
    <w:p>
      <w:pPr>
        <w:pStyle w:val="Level4"/>
        <w:widowControl/>
        <w:numPr>
          <w:ilvl w:val="3"/>
          <w:numId w:val="12"/>
        </w:numPr>
        <w:ind w:hanging="0" w:start="0"/>
        <w:rPr/>
      </w:pPr>
      <w:r>
        <w:rPr/>
        <w:t>Bose, McKinney, &amp; Evans LLP – Invoices/P.O.s/Wires</w:t>
      </w:r>
    </w:p>
    <w:p>
      <w:pPr>
        <w:pStyle w:val="Level3"/>
        <w:widowControl/>
        <w:numPr>
          <w:ilvl w:val="2"/>
          <w:numId w:val="12"/>
        </w:numPr>
        <w:ind w:hanging="0" w:start="0"/>
        <w:rPr/>
      </w:pPr>
      <w:r>
        <w:rPr/>
        <w:t>EI North America Asset Management Corp – Proposals &amp; Contracts</w:t>
      </w:r>
    </w:p>
    <w:p>
      <w:pPr>
        <w:pStyle w:val="Level4"/>
        <w:widowControl/>
        <w:numPr>
          <w:ilvl w:val="3"/>
          <w:numId w:val="12"/>
        </w:numPr>
        <w:ind w:hanging="0" w:start="0"/>
        <w:rPr/>
      </w:pPr>
      <w:r>
        <w:rPr/>
        <w:t>Correspondence To/From EI North America Asset Mgmt. Corp.</w:t>
      </w:r>
    </w:p>
    <w:p>
      <w:pPr>
        <w:pStyle w:val="Level4"/>
        <w:widowControl/>
        <w:numPr>
          <w:ilvl w:val="3"/>
          <w:numId w:val="12"/>
        </w:numPr>
        <w:ind w:hanging="0" w:start="0"/>
        <w:rPr/>
      </w:pPr>
      <w:r>
        <w:rPr/>
        <w:t>EI North America Asset Mgmt. Corp – Invoices/P.O.s/Wires</w:t>
      </w:r>
    </w:p>
    <w:p>
      <w:pPr>
        <w:pStyle w:val="Level3"/>
        <w:widowControl/>
        <w:numPr>
          <w:ilvl w:val="2"/>
          <w:numId w:val="12"/>
        </w:numPr>
        <w:ind w:hanging="0" w:start="0"/>
        <w:rPr>
          <w:b/>
        </w:rPr>
      </w:pPr>
      <w:r>
        <w:rPr>
          <w:b/>
        </w:rPr>
        <w:t xml:space="preserve">Gregg and Brock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b/>
        </w:rPr>
      </w:pPr>
      <w:r>
        <w:rPr>
          <w:b/>
        </w:rPr>
        <w:tab/>
        <w:t xml:space="preserve">Cost Information Only                      ] </w:t>
      </w:r>
    </w:p>
    <w:p>
      <w:pPr>
        <w:pStyle w:val="BodyTextFirstIndent"/>
        <w:tabs>
          <w:tab w:val="clear" w:pos="720"/>
          <w:tab w:val="left" w:pos="3780" w:leader="none"/>
        </w:tabs>
        <w:spacing w:before="0" w:after="240"/>
        <w:ind w:hanging="1260" w:start="3780" w:end="0"/>
        <w:rPr>
          <w:b/>
        </w:rPr>
      </w:pPr>
      <w:r>
        <w:rPr>
          <w:b/>
        </w:rPr>
        <w:t>Summary:</w:t>
        <w:tab/>
        <w:t>Letter dated 02/16/00 from West Fork to John Gregg - Terms of retainer agreement</w:t>
      </w:r>
    </w:p>
    <w:p>
      <w:pPr>
        <w:pStyle w:val="Level4"/>
        <w:widowControl/>
        <w:numPr>
          <w:ilvl w:val="3"/>
          <w:numId w:val="12"/>
        </w:numPr>
        <w:ind w:hanging="0" w:start="0"/>
        <w:rPr>
          <w:b/>
        </w:rPr>
      </w:pPr>
      <w:r>
        <w:rPr>
          <w:b/>
        </w:rPr>
        <w:t>Correspondence to/from Gregg and Brock</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4"/>
        <w:widowControl/>
        <w:numPr>
          <w:ilvl w:val="0"/>
          <w:numId w:val="0"/>
        </w:numPr>
        <w:ind w:hanging="2790" w:start="5310" w:end="0"/>
        <w:rPr/>
      </w:pPr>
      <w:r>
        <w:rPr>
          <w:b/>
        </w:rPr>
        <w:tab/>
        <w:t xml:space="preserve">Attorney-Client Privileged Information Only </w:t>
      </w:r>
      <w:r>
        <w:rPr>
          <w:b/>
          <w:u w:val="single"/>
        </w:rPr>
        <w:t>                     </w:t>
      </w:r>
      <w:r>
        <w:rPr>
          <w:b/>
        </w:rPr>
        <w:t>]</w:t>
      </w:r>
    </w:p>
    <w:p>
      <w:pPr>
        <w:pStyle w:val="Level4"/>
        <w:widowControl/>
        <w:numPr>
          <w:ilvl w:val="0"/>
          <w:numId w:val="0"/>
        </w:numPr>
        <w:ind w:hanging="1800" w:start="5760" w:end="0"/>
        <w:rPr>
          <w:b/>
        </w:rPr>
      </w:pPr>
      <w:r>
        <w:rPr>
          <w:b/>
        </w:rPr>
        <w:t>Summary:</w:t>
        <w:tab/>
        <w:t>Letters from Gregg &amp; Brock re:  Knox County facility and local issues; Reports from Gregg re: water and property access work performed</w:t>
      </w:r>
    </w:p>
    <w:p>
      <w:pPr>
        <w:pStyle w:val="Level4"/>
        <w:widowControl/>
        <w:numPr>
          <w:ilvl w:val="3"/>
          <w:numId w:val="12"/>
        </w:numPr>
        <w:ind w:hanging="0" w:start="0"/>
        <w:rPr>
          <w:b/>
        </w:rPr>
      </w:pPr>
      <w:r>
        <w:rPr>
          <w:b/>
        </w:rPr>
        <w:t>Gregg and Brock – Invoices/P.O.s/Wires</w:t>
      </w:r>
    </w:p>
    <w:p>
      <w:pPr>
        <w:pStyle w:val="Level3"/>
        <w:widowControl/>
        <w:numPr>
          <w:ilvl w:val="0"/>
          <w:numId w:val="0"/>
        </w:numPr>
        <w:tabs>
          <w:tab w:val="clear" w:pos="720"/>
          <w:tab w:val="left" w:pos="5310" w:leader="none"/>
        </w:tabs>
        <w:spacing w:before="0" w:after="0"/>
        <w:ind w:firstLine="720" w:start="3240" w:end="0"/>
        <w:rPr/>
      </w:pPr>
      <w:r>
        <w:rPr>
          <w:b/>
        </w:rPr>
        <w:t>[REDACT:</w:t>
        <w:tab/>
        <w:t xml:space="preserve">Entire Document </w:t>
      </w:r>
      <w:r>
        <w:rPr>
          <w:b/>
          <w:u w:val="single"/>
        </w:rPr>
        <w:t>                       </w:t>
      </w:r>
      <w:r>
        <w:rPr>
          <w:b/>
        </w:rPr>
        <w:t xml:space="preserve"> or</w:t>
      </w:r>
    </w:p>
    <w:p>
      <w:pPr>
        <w:pStyle w:val="Level3"/>
        <w:widowControl/>
        <w:numPr>
          <w:ilvl w:val="0"/>
          <w:numId w:val="0"/>
        </w:numPr>
        <w:tabs>
          <w:tab w:val="clear" w:pos="720"/>
          <w:tab w:val="left" w:pos="5310" w:leader="none"/>
        </w:tabs>
        <w:ind w:hanging="0" w:start="5040" w:end="0"/>
        <w:rPr/>
      </w:pPr>
      <w:r>
        <w:rPr>
          <w:b/>
        </w:rPr>
        <w:tab/>
        <w:t xml:space="preserve">Cost Information Only </w:t>
      </w:r>
      <w:r>
        <w:rPr>
          <w:b/>
          <w:u w:val="single"/>
        </w:rPr>
        <w:t>                     </w:t>
      </w:r>
      <w:r>
        <w:rPr>
          <w:b/>
        </w:rPr>
        <w:t>]</w:t>
      </w:r>
    </w:p>
    <w:p>
      <w:pPr>
        <w:pStyle w:val="BodyTextFirstIndent"/>
        <w:tabs>
          <w:tab w:val="clear" w:pos="720"/>
          <w:tab w:val="left" w:pos="5220" w:leader="none"/>
        </w:tabs>
        <w:ind w:hanging="1260" w:start="5220" w:end="0"/>
        <w:rPr/>
      </w:pPr>
      <w:r>
        <w:rPr>
          <w:b/>
        </w:rPr>
        <w:t>Summary</w:t>
      </w:r>
      <w:r>
        <w:rPr/>
        <w:t>:</w:t>
        <w:tab/>
      </w:r>
      <w:r>
        <w:rPr>
          <w:b/>
        </w:rPr>
        <w:t>Invoices dated 04/07/00, 05/03/00 and 07/21/00</w:t>
      </w:r>
    </w:p>
    <w:p>
      <w:pPr>
        <w:pStyle w:val="Level2"/>
        <w:widowControl/>
        <w:numPr>
          <w:ilvl w:val="1"/>
          <w:numId w:val="12"/>
        </w:numPr>
        <w:ind w:hanging="0" w:start="0"/>
        <w:rPr/>
      </w:pPr>
      <w:r>
        <w:rPr/>
        <w:t>Operation &amp; Maintenance</w:t>
      </w:r>
    </w:p>
    <w:p>
      <w:pPr>
        <w:pStyle w:val="Level2"/>
        <w:widowControl/>
        <w:numPr>
          <w:ilvl w:val="1"/>
          <w:numId w:val="12"/>
        </w:numPr>
        <w:ind w:hanging="0" w:start="0"/>
        <w:rPr/>
      </w:pPr>
      <w:r>
        <w:rPr/>
        <w:t>Construction Monitoring</w:t>
      </w:r>
    </w:p>
    <w:p>
      <w:pPr>
        <w:pStyle w:val="Level1"/>
        <w:numPr>
          <w:ilvl w:val="0"/>
          <w:numId w:val="12"/>
        </w:numPr>
        <w:ind w:hanging="0" w:start="0"/>
        <w:rPr/>
      </w:pPr>
      <w:r>
        <w:rPr/>
        <w:t>CONSTRUCTION</w:t>
      </w:r>
    </w:p>
    <w:p>
      <w:pPr>
        <w:pStyle w:val="Level2"/>
        <w:widowControl/>
        <w:numPr>
          <w:ilvl w:val="1"/>
          <w:numId w:val="12"/>
        </w:numPr>
        <w:ind w:hanging="0" w:start="0"/>
        <w:rPr/>
      </w:pPr>
      <w:r>
        <w:rPr/>
        <w:t>Rough Grading Plan</w:t>
      </w:r>
    </w:p>
    <w:p>
      <w:pPr>
        <w:pStyle w:val="Level2"/>
        <w:widowControl/>
        <w:numPr>
          <w:ilvl w:val="1"/>
          <w:numId w:val="12"/>
        </w:numPr>
        <w:ind w:hanging="0" w:start="0"/>
        <w:rPr/>
      </w:pPr>
      <w:r>
        <w:rPr/>
        <w:t>Final Grading Plan</w:t>
      </w:r>
    </w:p>
    <w:p>
      <w:pPr>
        <w:pStyle w:val="Level2"/>
        <w:widowControl/>
        <w:numPr>
          <w:ilvl w:val="1"/>
          <w:numId w:val="12"/>
        </w:numPr>
        <w:ind w:hanging="0" w:start="0"/>
        <w:rPr/>
      </w:pPr>
      <w:r>
        <w:rPr/>
        <w:t>Temporary Construction Services</w:t>
      </w:r>
    </w:p>
    <w:p>
      <w:pPr>
        <w:pStyle w:val="Level3"/>
        <w:widowControl/>
        <w:numPr>
          <w:ilvl w:val="2"/>
          <w:numId w:val="12"/>
        </w:numPr>
        <w:ind w:hanging="0" w:start="0"/>
        <w:rPr/>
      </w:pPr>
      <w:r>
        <w:rPr/>
        <w:t>Temporary Construction Power</w:t>
      </w:r>
    </w:p>
    <w:p>
      <w:pPr>
        <w:pStyle w:val="Level3"/>
        <w:widowControl/>
        <w:numPr>
          <w:ilvl w:val="2"/>
          <w:numId w:val="12"/>
        </w:numPr>
        <w:ind w:hanging="0" w:start="0"/>
        <w:rPr/>
      </w:pPr>
      <w:r>
        <w:rPr/>
        <w:t>Telephone Service</w:t>
      </w:r>
    </w:p>
    <w:p>
      <w:pPr>
        <w:pStyle w:val="Level2"/>
        <w:widowControl/>
        <w:numPr>
          <w:ilvl w:val="1"/>
          <w:numId w:val="12"/>
        </w:numPr>
        <w:ind w:hanging="0" w:start="0"/>
        <w:rPr/>
      </w:pPr>
      <w:r>
        <w:rPr/>
        <w:t>Enron Capital &amp; Trade Site Representative</w:t>
      </w:r>
    </w:p>
    <w:p>
      <w:pPr>
        <w:pStyle w:val="Level3"/>
        <w:widowControl/>
        <w:numPr>
          <w:ilvl w:val="2"/>
          <w:numId w:val="12"/>
        </w:numPr>
        <w:ind w:hanging="0" w:start="0"/>
        <w:rPr/>
      </w:pPr>
      <w:r>
        <w:rPr/>
        <w:t>Correspondence To/From ECT Site Representative</w:t>
      </w:r>
    </w:p>
    <w:p>
      <w:pPr>
        <w:pStyle w:val="Level4"/>
        <w:widowControl/>
        <w:numPr>
          <w:ilvl w:val="3"/>
          <w:numId w:val="12"/>
        </w:numPr>
        <w:ind w:hanging="0" w:start="0"/>
        <w:rPr/>
      </w:pPr>
      <w:r>
        <w:rPr/>
        <w:t>ECT – Weekly Reports</w:t>
      </w:r>
    </w:p>
    <w:p>
      <w:pPr>
        <w:pStyle w:val="Level3"/>
        <w:widowControl/>
        <w:numPr>
          <w:ilvl w:val="2"/>
          <w:numId w:val="12"/>
        </w:numPr>
        <w:ind w:hanging="0" w:start="0"/>
        <w:rPr/>
      </w:pPr>
      <w:r>
        <w:rPr/>
        <w:t>ECT – ECT Audit Reports</w:t>
      </w:r>
    </w:p>
    <w:p>
      <w:pPr>
        <w:pStyle w:val="Level3"/>
        <w:widowControl/>
        <w:numPr>
          <w:ilvl w:val="2"/>
          <w:numId w:val="12"/>
        </w:numPr>
        <w:ind w:hanging="0" w:start="0"/>
        <w:rPr/>
      </w:pPr>
      <w:r>
        <w:rPr/>
        <w:t>ECT – Audit Observation Responses</w:t>
      </w:r>
    </w:p>
    <w:p>
      <w:pPr>
        <w:pStyle w:val="Level2"/>
        <w:widowControl/>
        <w:numPr>
          <w:ilvl w:val="1"/>
          <w:numId w:val="12"/>
        </w:numPr>
        <w:ind w:hanging="0" w:start="0"/>
        <w:rPr/>
      </w:pPr>
      <w:r>
        <w:rPr/>
        <w:t>NEPCO</w:t>
      </w:r>
    </w:p>
    <w:p>
      <w:pPr>
        <w:pStyle w:val="Level3"/>
        <w:widowControl/>
        <w:numPr>
          <w:ilvl w:val="2"/>
          <w:numId w:val="12"/>
        </w:numPr>
        <w:ind w:hanging="0" w:start="0"/>
        <w:rPr/>
      </w:pPr>
      <w:r>
        <w:rPr/>
        <w:t>NEPCO – Quality Control Test &amp; Inspection Plan</w:t>
      </w:r>
    </w:p>
    <w:p>
      <w:pPr>
        <w:pStyle w:val="Level3"/>
        <w:widowControl/>
        <w:numPr>
          <w:ilvl w:val="2"/>
          <w:numId w:val="12"/>
        </w:numPr>
        <w:ind w:hanging="0" w:start="0"/>
        <w:rPr/>
      </w:pPr>
      <w:r>
        <w:rPr/>
        <w:t>NEPCO – Inspection Reports</w:t>
      </w:r>
    </w:p>
    <w:p>
      <w:pPr>
        <w:pStyle w:val="Level3"/>
        <w:widowControl/>
        <w:numPr>
          <w:ilvl w:val="2"/>
          <w:numId w:val="12"/>
        </w:numPr>
        <w:ind w:hanging="0" w:start="0"/>
        <w:rPr/>
      </w:pPr>
      <w:r>
        <w:rPr/>
        <w:t>NEPCO – Witness Reports</w:t>
      </w:r>
    </w:p>
    <w:p>
      <w:pPr>
        <w:pStyle w:val="Level3"/>
        <w:widowControl/>
        <w:numPr>
          <w:ilvl w:val="2"/>
          <w:numId w:val="12"/>
        </w:numPr>
        <w:ind w:hanging="0" w:start="0"/>
        <w:rPr/>
      </w:pPr>
      <w:r>
        <w:rPr/>
        <w:t>NEPCO – Deficiency Reports</w:t>
      </w:r>
    </w:p>
    <w:p>
      <w:pPr>
        <w:pStyle w:val="Level3"/>
        <w:widowControl/>
        <w:numPr>
          <w:ilvl w:val="2"/>
          <w:numId w:val="12"/>
        </w:numPr>
        <w:ind w:hanging="0" w:start="0"/>
        <w:rPr/>
      </w:pPr>
      <w:r>
        <w:rPr/>
        <w:t>NEPCO – Non Nonconformance Reports</w:t>
      </w:r>
    </w:p>
    <w:p>
      <w:pPr>
        <w:pStyle w:val="Level3"/>
        <w:widowControl/>
        <w:numPr>
          <w:ilvl w:val="2"/>
          <w:numId w:val="12"/>
        </w:numPr>
        <w:ind w:hanging="0" w:start="0"/>
        <w:rPr/>
      </w:pPr>
      <w:r>
        <w:rPr/>
        <w:t>NEPCO – Radiographs (X</w:t>
        <w:noBreakHyphen/>
        <w:t>rays)</w:t>
      </w:r>
    </w:p>
    <w:p>
      <w:pPr>
        <w:pStyle w:val="Level3"/>
        <w:widowControl/>
        <w:numPr>
          <w:ilvl w:val="2"/>
          <w:numId w:val="12"/>
        </w:numPr>
        <w:ind w:hanging="0" w:start="0"/>
        <w:rPr/>
      </w:pPr>
      <w:r>
        <w:rPr/>
        <w:t>NEPCO – Calibration Records</w:t>
      </w:r>
    </w:p>
    <w:p>
      <w:pPr>
        <w:pStyle w:val="Level3"/>
        <w:widowControl/>
        <w:numPr>
          <w:ilvl w:val="2"/>
          <w:numId w:val="12"/>
        </w:numPr>
        <w:ind w:hanging="0" w:start="0"/>
        <w:rPr/>
      </w:pPr>
      <w:r>
        <w:rPr/>
        <w:t>Correspondence To/From NEPCO Site/Field Rep</w:t>
      </w:r>
    </w:p>
    <w:p>
      <w:pPr>
        <w:pStyle w:val="Level3"/>
        <w:widowControl/>
        <w:numPr>
          <w:ilvl w:val="2"/>
          <w:numId w:val="12"/>
        </w:numPr>
        <w:ind w:hanging="1440" w:start="2880" w:end="0"/>
        <w:rPr>
          <w:b/>
        </w:rPr>
      </w:pPr>
      <w:r>
        <w:rPr>
          <w:b/>
        </w:rPr>
        <w:t xml:space="preserve">NEPCO – Monthly Progress Report </w:t>
      </w:r>
      <w:r>
        <w:rPr>
          <w:b/>
          <w:i/>
        </w:rPr>
        <w:t>[Where are the other reports?]</w:t>
      </w:r>
      <w:r>
        <w:rPr>
          <w:b/>
        </w:rPr>
        <w:t xml:space="preserve">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NEPCO Monthly Progress Report to ECT for Wheatland Peaking Plant for 09/99</w:t>
      </w:r>
    </w:p>
    <w:p>
      <w:pPr>
        <w:pStyle w:val="Level2"/>
        <w:widowControl/>
        <w:numPr>
          <w:ilvl w:val="1"/>
          <w:numId w:val="12"/>
        </w:numPr>
        <w:ind w:hanging="0" w:start="0"/>
        <w:rPr/>
      </w:pPr>
      <w:r>
        <w:rPr/>
        <w:t>Reports/Punch list</w:t>
      </w:r>
    </w:p>
    <w:p>
      <w:pPr>
        <w:pStyle w:val="Level2"/>
        <w:widowControl/>
        <w:numPr>
          <w:ilvl w:val="1"/>
          <w:numId w:val="12"/>
        </w:numPr>
        <w:ind w:hanging="0" w:start="0"/>
        <w:rPr/>
      </w:pPr>
      <w:r>
        <w:rPr/>
        <w:t>Construction Photos</w:t>
      </w:r>
    </w:p>
    <w:p>
      <w:pPr>
        <w:pStyle w:val="Level2"/>
        <w:widowControl/>
        <w:numPr>
          <w:ilvl w:val="1"/>
          <w:numId w:val="12"/>
        </w:numPr>
        <w:ind w:hanging="0" w:start="0"/>
        <w:rPr/>
      </w:pPr>
      <w:r>
        <w:rPr/>
        <w:t>Correspondence To/From ECT Site Representative</w:t>
      </w:r>
    </w:p>
    <w:p>
      <w:pPr>
        <w:pStyle w:val="Level3"/>
        <w:widowControl/>
        <w:numPr>
          <w:ilvl w:val="2"/>
          <w:numId w:val="12"/>
        </w:numPr>
        <w:ind w:hanging="0" w:start="0"/>
        <w:rPr/>
      </w:pPr>
      <w:r>
        <w:rPr/>
        <w:t>General Contractor – Weekly Reports</w:t>
      </w:r>
    </w:p>
    <w:p>
      <w:pPr>
        <w:pStyle w:val="Level2"/>
        <w:widowControl/>
        <w:numPr>
          <w:ilvl w:val="1"/>
          <w:numId w:val="12"/>
        </w:numPr>
        <w:ind w:hanging="0" w:start="0"/>
        <w:rPr/>
      </w:pPr>
      <w:r>
        <w:rPr/>
        <w:t>Correspondence To/From ECT Site Representative</w:t>
      </w:r>
    </w:p>
    <w:p>
      <w:pPr>
        <w:pStyle w:val="Level2"/>
        <w:widowControl/>
        <w:numPr>
          <w:ilvl w:val="1"/>
          <w:numId w:val="12"/>
        </w:numPr>
        <w:ind w:hanging="0" w:start="0"/>
        <w:rPr/>
      </w:pPr>
      <w:r>
        <w:rPr/>
        <w:t>Correspondence/Miscellaneous/Minutes of Meetings</w:t>
      </w:r>
    </w:p>
    <w:p>
      <w:pPr>
        <w:pStyle w:val="Level2"/>
        <w:widowControl/>
        <w:numPr>
          <w:ilvl w:val="1"/>
          <w:numId w:val="12"/>
        </w:numPr>
        <w:ind w:hanging="0" w:start="0"/>
        <w:rPr/>
      </w:pPr>
      <w:r>
        <w:rPr/>
        <w:t>Enron Engineering &amp; Construction</w:t>
      </w:r>
    </w:p>
    <w:p>
      <w:pPr>
        <w:pStyle w:val="Level3"/>
        <w:widowControl/>
        <w:numPr>
          <w:ilvl w:val="2"/>
          <w:numId w:val="12"/>
        </w:numPr>
        <w:ind w:hanging="0" w:start="0"/>
        <w:rPr/>
      </w:pPr>
      <w:r>
        <w:rPr/>
        <w:t>EE&amp;CC –  Proposals</w:t>
      </w:r>
    </w:p>
    <w:p>
      <w:pPr>
        <w:pStyle w:val="Level3"/>
        <w:widowControl/>
        <w:numPr>
          <w:ilvl w:val="2"/>
          <w:numId w:val="12"/>
        </w:numPr>
        <w:ind w:hanging="0" w:start="0"/>
        <w:rPr/>
      </w:pPr>
      <w:r>
        <w:rPr/>
        <w:t>EE&amp;CC – Cost Reports</w:t>
      </w:r>
    </w:p>
    <w:p>
      <w:pPr>
        <w:pStyle w:val="Level3"/>
        <w:widowControl/>
        <w:numPr>
          <w:ilvl w:val="2"/>
          <w:numId w:val="12"/>
        </w:numPr>
        <w:ind w:hanging="0" w:start="0"/>
        <w:rPr/>
      </w:pPr>
      <w:r>
        <w:rPr/>
        <w:t>EE&amp;CC – Progress Reports</w:t>
      </w:r>
    </w:p>
    <w:p>
      <w:pPr>
        <w:pStyle w:val="Level3"/>
        <w:widowControl/>
        <w:numPr>
          <w:ilvl w:val="2"/>
          <w:numId w:val="12"/>
        </w:numPr>
        <w:ind w:hanging="0" w:start="0"/>
        <w:rPr/>
      </w:pPr>
      <w:r>
        <w:rPr/>
        <w:t>EE&amp;CC – Project/Construction Cost Variances</w:t>
      </w:r>
    </w:p>
    <w:p>
      <w:pPr>
        <w:pStyle w:val="Level3"/>
        <w:widowControl/>
        <w:numPr>
          <w:ilvl w:val="2"/>
          <w:numId w:val="12"/>
        </w:numPr>
        <w:ind w:hanging="0" w:start="0"/>
        <w:rPr>
          <w:b/>
        </w:rPr>
      </w:pPr>
      <w:r>
        <w:rPr>
          <w:b/>
        </w:rPr>
        <w:t xml:space="preserve">EE&amp;CC – Correspondence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hanging="1260" w:start="3780" w:end="0"/>
        <w:rPr/>
      </w:pPr>
      <w:r>
        <w:rPr>
          <w:b/>
        </w:rPr>
        <w:tab/>
        <w:t xml:space="preserve">Cost Information Only </w:t>
      </w:r>
      <w:r>
        <w:rPr>
          <w:b/>
          <w:u w:val="single"/>
        </w:rPr>
        <w:t>                     </w:t>
      </w:r>
      <w:r>
        <w:rPr>
          <w:b/>
        </w:rPr>
        <w:t xml:space="preserve">] </w:t>
      </w:r>
    </w:p>
    <w:p>
      <w:pPr>
        <w:pStyle w:val="BodyTextFirstIndent"/>
        <w:tabs>
          <w:tab w:val="clear" w:pos="720"/>
          <w:tab w:val="left" w:pos="3780" w:leader="none"/>
        </w:tabs>
        <w:spacing w:before="0" w:after="240"/>
        <w:ind w:hanging="1260" w:start="3780" w:end="0"/>
        <w:rPr>
          <w:b/>
        </w:rPr>
      </w:pPr>
      <w:r>
        <w:rPr>
          <w:b/>
        </w:rPr>
        <w:t>Summary:</w:t>
        <w:tab/>
        <w:t>Tasking Letter between ECT and EE&amp;CC regarding Services on 2000 peaker projects; certification requirements for fuel flow meters under 40 CFR 75; cover correspondence</w:t>
      </w:r>
    </w:p>
    <w:p>
      <w:pPr>
        <w:pStyle w:val="Level2"/>
        <w:widowControl/>
        <w:numPr>
          <w:ilvl w:val="1"/>
          <w:numId w:val="12"/>
        </w:numPr>
        <w:ind w:hanging="0" w:start="0"/>
        <w:rPr>
          <w:b/>
        </w:rPr>
      </w:pPr>
      <w:r>
        <w:rPr>
          <w:b/>
        </w:rPr>
        <w:t xml:space="preserve">Project Labor Agreement </w:t>
      </w:r>
    </w:p>
    <w:p>
      <w:pPr>
        <w:pStyle w:val="Level3"/>
        <w:keepNext w:val="true"/>
        <w:widowControl/>
        <w:numPr>
          <w:ilvl w:val="0"/>
          <w:numId w:val="0"/>
        </w:numPr>
        <w:spacing w:before="0" w:after="0"/>
        <w:ind w:hanging="1440" w:start="4320" w:end="0"/>
        <w:rPr/>
      </w:pPr>
      <w:r>
        <w:rPr>
          <w:b/>
        </w:rPr>
        <w:t>[REDACT:</w:t>
        <w:tab/>
        <w:t xml:space="preserve">Entire Document </w:t>
      </w:r>
      <w:r>
        <w:rPr>
          <w:b/>
          <w:u w:val="single"/>
        </w:rPr>
        <w:t>                       </w:t>
      </w:r>
      <w:r>
        <w:rPr>
          <w:b/>
        </w:rPr>
        <w:t xml:space="preserve"> or</w:t>
      </w:r>
    </w:p>
    <w:p>
      <w:pPr>
        <w:pStyle w:val="Level3"/>
        <w:keepLines/>
        <w:widowControl/>
        <w:numPr>
          <w:ilvl w:val="0"/>
          <w:numId w:val="0"/>
        </w:numPr>
        <w:ind w:firstLine="720" w:start="3600" w:end="0"/>
        <w:rPr>
          <w:b/>
        </w:rPr>
      </w:pPr>
      <w:r>
        <w:rPr>
          <w:b/>
        </w:rPr>
        <w:t xml:space="preserve">Cost Information Only </w:t>
      </w:r>
      <w:r>
        <w:rPr>
          <w:b/>
          <w:u w:val="single"/>
        </w:rPr>
        <w:t>                     </w:t>
      </w:r>
      <w:r>
        <w:rPr>
          <w:b/>
        </w:rPr>
        <w:t>]</w:t>
      </w:r>
      <w:r>
        <w:rPr>
          <w:b/>
          <w:i/>
        </w:rPr>
        <w:t xml:space="preserve"> </w:t>
      </w:r>
    </w:p>
    <w:p>
      <w:pPr>
        <w:pStyle w:val="Level5"/>
        <w:numPr>
          <w:ilvl w:val="4"/>
          <w:numId w:val="12"/>
        </w:numPr>
        <w:ind w:hanging="0" w:start="0"/>
        <w:rPr/>
      </w:pPr>
      <w:r>
        <w:rPr>
          <w:u w:val="single"/>
        </w:rPr>
        <w:t>Construction Project Labor Agreement</w:t>
      </w:r>
      <w:r>
        <w:rPr/>
        <w:t xml:space="preserve"> between South Western Indiana Building and Construction Trades Council and West Fork dated 10/15/99</w:t>
      </w:r>
    </w:p>
    <w:p>
      <w:pPr>
        <w:pStyle w:val="Level5"/>
        <w:numPr>
          <w:ilvl w:val="4"/>
          <w:numId w:val="12"/>
        </w:numPr>
        <w:ind w:hanging="0" w:start="0"/>
        <w:rPr/>
      </w:pPr>
      <w:r>
        <w:rPr>
          <w:u w:val="single"/>
        </w:rPr>
        <w:t>Letter – American Arbitration Association</w:t>
      </w:r>
      <w:r>
        <w:rPr/>
        <w:t xml:space="preserve"> dated 11/05/99 supplying requested twelve arbitrators for selection of permanent arbitration under Construction Project Letter Agreement</w:t>
      </w:r>
    </w:p>
    <w:p>
      <w:pPr>
        <w:pStyle w:val="Level5"/>
        <w:numPr>
          <w:ilvl w:val="4"/>
          <w:numId w:val="12"/>
        </w:numPr>
        <w:ind w:hanging="0" w:start="0"/>
        <w:rPr/>
      </w:pPr>
      <w:r>
        <w:rPr>
          <w:u w:val="single"/>
        </w:rPr>
        <w:t>Memorandum of Understanding (Exhibit B to Construction Project Labor Agreement)</w:t>
      </w:r>
      <w:r>
        <w:rPr/>
        <w:t xml:space="preserve"> - Project Specific - dated 10/26/99 between West Fork and South Western Indiana Building Trades Council</w:t>
      </w:r>
    </w:p>
    <w:p>
      <w:pPr>
        <w:pStyle w:val="Level1"/>
        <w:numPr>
          <w:ilvl w:val="0"/>
          <w:numId w:val="12"/>
        </w:numPr>
        <w:ind w:hanging="0" w:start="0"/>
        <w:rPr/>
      </w:pPr>
      <w:r>
        <w:rPr/>
        <w:t>STARTUP/COMMISSIONING/OPERATIONS RECORDS</w:t>
      </w:r>
    </w:p>
    <w:p>
      <w:pPr>
        <w:pStyle w:val="Level2"/>
        <w:widowControl/>
        <w:numPr>
          <w:ilvl w:val="1"/>
          <w:numId w:val="12"/>
        </w:numPr>
        <w:ind w:hanging="0" w:start="0"/>
        <w:rPr/>
      </w:pPr>
      <w:r>
        <w:rPr/>
        <w:t>Preliminary Test/Startup</w:t>
      </w:r>
    </w:p>
    <w:p>
      <w:pPr>
        <w:pStyle w:val="BodyText"/>
        <w:ind w:hanging="1080" w:start="2520" w:end="0"/>
        <w:rPr>
          <w:b/>
        </w:rPr>
      </w:pPr>
      <w:r>
        <w:rPr>
          <w:b/>
        </w:rPr>
        <w:t>A.</w:t>
        <w:tab/>
        <w:t>Wheatland Punch List from Operational Energy dated 09/15/00</w:t>
      </w:r>
    </w:p>
    <w:p>
      <w:pPr>
        <w:pStyle w:val="BodyText"/>
        <w:ind w:hanging="1080" w:start="2520" w:end="0"/>
        <w:rPr>
          <w:b/>
        </w:rPr>
      </w:pPr>
      <w:r>
        <w:rPr>
          <w:b/>
        </w:rPr>
        <w:t>B.</w:t>
        <w:tab/>
        <w:t>Warranty Claims Status - Westinghouse Warranty</w:t>
      </w:r>
    </w:p>
    <w:p>
      <w:pPr>
        <w:pStyle w:val="BodyText"/>
        <w:ind w:hanging="1080" w:start="2520" w:end="0"/>
        <w:rPr>
          <w:b/>
        </w:rPr>
      </w:pPr>
      <w:r>
        <w:rPr>
          <w:b/>
        </w:rPr>
        <w:t>C.</w:t>
        <w:tab/>
        <w:t>Gas Stratification</w:t>
      </w:r>
    </w:p>
    <w:p>
      <w:pPr>
        <w:pStyle w:val="BodyText"/>
        <w:ind w:hanging="1080" w:start="2520" w:end="0"/>
        <w:rPr>
          <w:b/>
        </w:rPr>
      </w:pPr>
      <w:r>
        <w:rPr>
          <w:b/>
        </w:rPr>
        <w:t>D.</w:t>
        <w:tab/>
        <w:t>EPA Response for a conditional waiver of initial performance test</w:t>
      </w:r>
    </w:p>
    <w:p>
      <w:pPr>
        <w:pStyle w:val="BodyText"/>
        <w:ind w:hanging="1080" w:start="2520" w:end="0"/>
        <w:rPr>
          <w:b/>
        </w:rPr>
      </w:pPr>
      <w:r>
        <w:rPr>
          <w:b/>
        </w:rPr>
        <w:t>E.</w:t>
        <w:tab/>
        <w:t>EPA Approval of Alternative Monitoring and Testing Methods</w:t>
      </w:r>
    </w:p>
    <w:p>
      <w:pPr>
        <w:pStyle w:val="BodyText"/>
        <w:ind w:hanging="1080" w:start="2520" w:end="0"/>
        <w:rPr>
          <w:b/>
        </w:rPr>
      </w:pPr>
      <w:r>
        <w:rPr>
          <w:b/>
        </w:rPr>
        <w:t>F.</w:t>
        <w:tab/>
        <w:t>Fuel Flow Meter Documentation</w:t>
      </w:r>
    </w:p>
    <w:p>
      <w:pPr>
        <w:pStyle w:val="Level3"/>
        <w:widowControl/>
        <w:numPr>
          <w:ilvl w:val="2"/>
          <w:numId w:val="12"/>
        </w:numPr>
        <w:ind w:hanging="0" w:start="0"/>
        <w:rPr/>
      </w:pPr>
      <w:r>
        <w:rPr/>
        <w:t>PreStartup Activities</w:t>
      </w:r>
    </w:p>
    <w:p>
      <w:pPr>
        <w:pStyle w:val="Level3"/>
        <w:widowControl/>
        <w:numPr>
          <w:ilvl w:val="2"/>
          <w:numId w:val="12"/>
        </w:numPr>
        <w:ind w:hanging="0" w:start="0"/>
        <w:rPr/>
      </w:pPr>
      <w:r>
        <w:rPr/>
        <w:t>Testing Procedures</w:t>
      </w:r>
    </w:p>
    <w:p>
      <w:pPr>
        <w:pStyle w:val="Level3"/>
        <w:widowControl/>
        <w:numPr>
          <w:ilvl w:val="2"/>
          <w:numId w:val="12"/>
        </w:numPr>
        <w:ind w:hanging="0" w:start="0"/>
        <w:rPr>
          <w:b/>
        </w:rPr>
      </w:pPr>
      <w:r>
        <w:rPr>
          <w:b/>
        </w:rPr>
        <w:t>Performance Test Data &amp; Results</w:t>
      </w:r>
    </w:p>
    <w:p>
      <w:pPr>
        <w:pStyle w:val="Level5"/>
        <w:numPr>
          <w:ilvl w:val="4"/>
          <w:numId w:val="12"/>
        </w:numPr>
        <w:ind w:hanging="0" w:start="0"/>
        <w:rPr/>
      </w:pPr>
      <w:r>
        <w:rPr/>
        <w:t>Wheatland Facility Performance Test Report</w:t>
      </w:r>
    </w:p>
    <w:p>
      <w:pPr>
        <w:pStyle w:val="Level5"/>
        <w:numPr>
          <w:ilvl w:val="4"/>
          <w:numId w:val="12"/>
        </w:numPr>
        <w:ind w:hanging="0" w:start="0"/>
        <w:rPr/>
      </w:pPr>
      <w:r>
        <w:rPr/>
        <w:t>Performance Test - CTG #1</w:t>
      </w:r>
    </w:p>
    <w:p>
      <w:pPr>
        <w:pStyle w:val="Level5"/>
        <w:numPr>
          <w:ilvl w:val="4"/>
          <w:numId w:val="12"/>
        </w:numPr>
        <w:ind w:hanging="0" w:start="0"/>
        <w:rPr/>
      </w:pPr>
      <w:r>
        <w:rPr/>
        <w:t>Performance Test - CTG #2</w:t>
      </w:r>
    </w:p>
    <w:p>
      <w:pPr>
        <w:pStyle w:val="Level5"/>
        <w:numPr>
          <w:ilvl w:val="4"/>
          <w:numId w:val="12"/>
        </w:numPr>
        <w:ind w:hanging="0" w:start="0"/>
        <w:rPr/>
      </w:pPr>
      <w:r>
        <w:rPr/>
        <w:t>Performance Test - CTG #3</w:t>
      </w:r>
    </w:p>
    <w:p>
      <w:pPr>
        <w:pStyle w:val="Level5"/>
        <w:numPr>
          <w:ilvl w:val="4"/>
          <w:numId w:val="12"/>
        </w:numPr>
        <w:ind w:hanging="0" w:start="0"/>
        <w:rPr/>
      </w:pPr>
      <w:r>
        <w:rPr/>
        <w:t>Performance Test - CTG #4</w:t>
      </w:r>
    </w:p>
    <w:p>
      <w:pPr>
        <w:pStyle w:val="Level5"/>
        <w:numPr>
          <w:ilvl w:val="4"/>
          <w:numId w:val="12"/>
        </w:numPr>
        <w:ind w:hanging="0" w:start="0"/>
        <w:rPr/>
      </w:pPr>
      <w:r>
        <w:rPr/>
        <w:t>Electrical Output and Heat Rate Procedure</w:t>
      </w:r>
    </w:p>
    <w:p>
      <w:pPr>
        <w:pStyle w:val="Level5"/>
        <w:numPr>
          <w:ilvl w:val="4"/>
          <w:numId w:val="12"/>
        </w:numPr>
        <w:ind w:hanging="0" w:start="0"/>
        <w:rPr/>
      </w:pPr>
      <w:r>
        <w:rPr/>
        <w:t>Turbine Ramp Schedule</w:t>
      </w:r>
    </w:p>
    <w:p>
      <w:pPr>
        <w:pStyle w:val="Level3"/>
        <w:widowControl/>
        <w:numPr>
          <w:ilvl w:val="2"/>
          <w:numId w:val="12"/>
        </w:numPr>
        <w:ind w:hanging="0" w:start="0"/>
        <w:rPr>
          <w:b/>
        </w:rPr>
      </w:pPr>
      <w:r>
        <w:rPr>
          <w:b/>
        </w:rPr>
        <w:t>Operator's Monthly Reports (June and July)</w:t>
      </w:r>
    </w:p>
    <w:p>
      <w:pPr>
        <w:pStyle w:val="Level4"/>
        <w:numPr>
          <w:ilvl w:val="3"/>
          <w:numId w:val="12"/>
        </w:numPr>
        <w:ind w:hanging="0" w:start="0"/>
        <w:rPr>
          <w:b/>
        </w:rPr>
      </w:pPr>
      <w:r>
        <w:rPr>
          <w:b/>
        </w:rPr>
        <w:t>Operator's Monthly Report (August)</w:t>
      </w:r>
    </w:p>
    <w:p>
      <w:pPr>
        <w:pStyle w:val="Level4"/>
        <w:numPr>
          <w:ilvl w:val="3"/>
          <w:numId w:val="12"/>
        </w:numPr>
        <w:ind w:hanging="0" w:start="0"/>
        <w:rPr>
          <w:b/>
        </w:rPr>
      </w:pPr>
      <w:r>
        <w:rPr>
          <w:b/>
        </w:rPr>
        <w:t>Operator's Monthly Report (September)</w:t>
      </w:r>
    </w:p>
    <w:p>
      <w:pPr>
        <w:pStyle w:val="Level4"/>
        <w:numPr>
          <w:ilvl w:val="3"/>
          <w:numId w:val="12"/>
        </w:numPr>
        <w:ind w:hanging="0" w:start="0"/>
        <w:rPr>
          <w:b/>
        </w:rPr>
      </w:pPr>
      <w:r>
        <w:rPr>
          <w:b/>
        </w:rPr>
        <w:t>Operator's Monthly Report (October)</w:t>
      </w:r>
    </w:p>
    <w:p>
      <w:pPr>
        <w:pStyle w:val="Level3"/>
        <w:numPr>
          <w:ilvl w:val="2"/>
          <w:numId w:val="12"/>
        </w:numPr>
        <w:ind w:hanging="0" w:start="0"/>
        <w:rPr>
          <w:b/>
        </w:rPr>
      </w:pPr>
      <w:r>
        <w:rPr>
          <w:b/>
        </w:rPr>
        <w:t>Proposal for CEM Testing - Clean Air Engineering</w:t>
      </w:r>
    </w:p>
    <w:p>
      <w:pPr>
        <w:pStyle w:val="Level4"/>
        <w:numPr>
          <w:ilvl w:val="3"/>
          <w:numId w:val="12"/>
        </w:numPr>
        <w:ind w:hanging="0" w:start="0"/>
        <w:rPr>
          <w:b/>
        </w:rPr>
      </w:pPr>
      <w:r>
        <w:rPr>
          <w:b/>
        </w:rPr>
        <w:t>Purchase Order - Clean Air Engineering</w:t>
      </w:r>
    </w:p>
    <w:p>
      <w:pPr>
        <w:pStyle w:val="Level3"/>
        <w:numPr>
          <w:ilvl w:val="2"/>
          <w:numId w:val="12"/>
        </w:numPr>
        <w:ind w:hanging="0" w:start="0"/>
        <w:rPr>
          <w:b/>
        </w:rPr>
      </w:pPr>
      <w:r>
        <w:rPr>
          <w:b/>
        </w:rPr>
        <w:t>Ecolochem - Water Treatment</w:t>
      </w:r>
    </w:p>
    <w:p>
      <w:pPr>
        <w:pStyle w:val="Level3"/>
        <w:numPr>
          <w:ilvl w:val="2"/>
          <w:numId w:val="12"/>
        </w:numPr>
        <w:ind w:hanging="0" w:start="0"/>
        <w:rPr>
          <w:b/>
        </w:rPr>
      </w:pPr>
      <w:r>
        <w:rPr>
          <w:b/>
        </w:rPr>
        <w:t>NOx - CO - O2 Stratification Test Series</w:t>
      </w:r>
    </w:p>
    <w:p>
      <w:pPr>
        <w:pStyle w:val="Level3"/>
        <w:numPr>
          <w:ilvl w:val="2"/>
          <w:numId w:val="12"/>
        </w:numPr>
        <w:ind w:hanging="0" w:start="0"/>
        <w:rPr>
          <w:b/>
        </w:rPr>
      </w:pPr>
      <w:r>
        <w:rPr>
          <w:b/>
        </w:rPr>
        <w:t>Compliance Schedule</w:t>
      </w:r>
    </w:p>
    <w:p>
      <w:pPr>
        <w:pStyle w:val="Level3"/>
        <w:numPr>
          <w:ilvl w:val="2"/>
          <w:numId w:val="12"/>
        </w:numPr>
        <w:ind w:hanging="0" w:start="0"/>
        <w:rPr>
          <w:b/>
        </w:rPr>
      </w:pPr>
      <w:r>
        <w:rPr>
          <w:b/>
        </w:rPr>
        <w:t>2000 O&amp;M Actuals / Estimates (through August)</w:t>
      </w:r>
    </w:p>
    <w:p>
      <w:pPr>
        <w:pStyle w:val="Level4"/>
        <w:numPr>
          <w:ilvl w:val="3"/>
          <w:numId w:val="12"/>
        </w:numPr>
        <w:ind w:hanging="0" w:start="0"/>
        <w:rPr>
          <w:b/>
        </w:rPr>
      </w:pPr>
      <w:r>
        <w:rPr>
          <w:b/>
        </w:rPr>
        <w:t>2000 O&amp;M Actuals / Estimates (through September)</w:t>
      </w:r>
    </w:p>
    <w:p>
      <w:pPr>
        <w:pStyle w:val="Level3"/>
        <w:numPr>
          <w:ilvl w:val="2"/>
          <w:numId w:val="12"/>
        </w:numPr>
        <w:ind w:hanging="0" w:start="0"/>
        <w:rPr>
          <w:b/>
        </w:rPr>
      </w:pPr>
      <w:r>
        <w:rPr>
          <w:b/>
        </w:rPr>
        <w:t>Standard Operating Procedure</w:t>
      </w:r>
    </w:p>
    <w:p>
      <w:pPr>
        <w:pStyle w:val="Level3"/>
        <w:numPr>
          <w:ilvl w:val="2"/>
          <w:numId w:val="12"/>
        </w:numPr>
        <w:ind w:hanging="0" w:start="0"/>
        <w:rPr>
          <w:b/>
        </w:rPr>
      </w:pPr>
      <w:r>
        <w:rPr>
          <w:b/>
        </w:rPr>
        <w:t>CEMS Standard Operating Procedure</w:t>
      </w:r>
    </w:p>
    <w:p>
      <w:pPr>
        <w:pStyle w:val="Level3"/>
        <w:numPr>
          <w:ilvl w:val="2"/>
          <w:numId w:val="12"/>
        </w:numPr>
        <w:ind w:hanging="0" w:start="0"/>
        <w:rPr>
          <w:b/>
        </w:rPr>
      </w:pPr>
      <w:r>
        <w:rPr>
          <w:b/>
        </w:rPr>
        <w:t>Outage Plan</w:t>
      </w:r>
    </w:p>
    <w:p>
      <w:pPr>
        <w:pStyle w:val="Level3"/>
        <w:numPr>
          <w:ilvl w:val="2"/>
          <w:numId w:val="12"/>
        </w:numPr>
        <w:ind w:hanging="0" w:start="0"/>
        <w:rPr>
          <w:b/>
        </w:rPr>
      </w:pPr>
      <w:r>
        <w:rPr>
          <w:b/>
        </w:rPr>
        <w:t>Compliance Response Plan</w:t>
      </w:r>
    </w:p>
    <w:p>
      <w:pPr>
        <w:pStyle w:val="Level3"/>
        <w:numPr>
          <w:ilvl w:val="2"/>
          <w:numId w:val="12"/>
        </w:numPr>
        <w:ind w:hanging="0" w:start="0"/>
        <w:rPr>
          <w:b/>
        </w:rPr>
      </w:pPr>
      <w:r>
        <w:rPr>
          <w:b/>
        </w:rPr>
        <w:t>Quality Assurance Monitoring Plan Fuel Gas Meters</w:t>
      </w:r>
    </w:p>
    <w:p>
      <w:pPr>
        <w:pStyle w:val="Level3"/>
        <w:numPr>
          <w:ilvl w:val="2"/>
          <w:numId w:val="12"/>
        </w:numPr>
        <w:ind w:hanging="0" w:start="0"/>
        <w:rPr/>
      </w:pPr>
      <w:r>
        <w:rPr/>
        <w:t>[blank]</w:t>
      </w:r>
    </w:p>
    <w:p>
      <w:pPr>
        <w:pStyle w:val="Level3"/>
        <w:numPr>
          <w:ilvl w:val="2"/>
          <w:numId w:val="12"/>
        </w:numPr>
        <w:ind w:hanging="0" w:start="0"/>
        <w:rPr>
          <w:b/>
        </w:rPr>
      </w:pPr>
      <w:r>
        <w:rPr>
          <w:b/>
        </w:rPr>
        <w:t>Emissions Reports</w:t>
      </w:r>
    </w:p>
    <w:p>
      <w:pPr>
        <w:pStyle w:val="Level5"/>
        <w:numPr>
          <w:ilvl w:val="4"/>
          <w:numId w:val="12"/>
        </w:numPr>
        <w:ind w:hanging="0" w:start="0"/>
        <w:rPr/>
      </w:pPr>
      <w:r>
        <w:rPr/>
        <w:t>Facility Monthly NOx Emissions Reports</w:t>
      </w:r>
    </w:p>
    <w:p>
      <w:pPr>
        <w:pStyle w:val="Level5"/>
        <w:numPr>
          <w:ilvl w:val="4"/>
          <w:numId w:val="12"/>
        </w:numPr>
        <w:ind w:hanging="0" w:start="0"/>
        <w:rPr/>
      </w:pPr>
      <w:r>
        <w:rPr/>
        <w:t>Facility Monthly CO Emissions Reports</w:t>
      </w:r>
    </w:p>
    <w:p>
      <w:pPr>
        <w:pStyle w:val="Level5"/>
        <w:numPr>
          <w:ilvl w:val="4"/>
          <w:numId w:val="12"/>
        </w:numPr>
        <w:ind w:hanging="0" w:start="0"/>
        <w:rPr/>
      </w:pPr>
      <w:r>
        <w:rPr/>
        <w:t>Unit 1 - Daily Emissions and Operations Reports</w:t>
      </w:r>
    </w:p>
    <w:p>
      <w:pPr>
        <w:pStyle w:val="Level5"/>
        <w:numPr>
          <w:ilvl w:val="4"/>
          <w:numId w:val="12"/>
        </w:numPr>
        <w:ind w:hanging="0" w:start="0"/>
        <w:rPr/>
      </w:pPr>
      <w:r>
        <w:rPr/>
        <w:t>Unit 2 - Daily Emissions and Operations Reports</w:t>
      </w:r>
    </w:p>
    <w:p>
      <w:pPr>
        <w:pStyle w:val="Level5"/>
        <w:numPr>
          <w:ilvl w:val="4"/>
          <w:numId w:val="12"/>
        </w:numPr>
        <w:ind w:hanging="0" w:start="0"/>
        <w:rPr/>
      </w:pPr>
      <w:r>
        <w:rPr/>
        <w:t>Unit 3 - Daily Emissions and Operations Reports</w:t>
      </w:r>
    </w:p>
    <w:p>
      <w:pPr>
        <w:pStyle w:val="Level5"/>
        <w:numPr>
          <w:ilvl w:val="4"/>
          <w:numId w:val="12"/>
        </w:numPr>
        <w:ind w:hanging="0" w:start="0"/>
        <w:rPr/>
      </w:pPr>
      <w:r>
        <w:rPr/>
        <w:t>Unit 4 - Daily Emissions and Operations Reports</w:t>
      </w:r>
    </w:p>
    <w:p>
      <w:pPr>
        <w:pStyle w:val="Level3"/>
        <w:numPr>
          <w:ilvl w:val="2"/>
          <w:numId w:val="12"/>
        </w:numPr>
        <w:ind w:hanging="0" w:start="0"/>
        <w:rPr>
          <w:b/>
        </w:rPr>
      </w:pPr>
      <w:r>
        <w:rPr>
          <w:b/>
        </w:rPr>
        <w:t>Preventive Maintenance Plan</w:t>
      </w:r>
    </w:p>
    <w:p>
      <w:pPr>
        <w:pStyle w:val="Level3"/>
        <w:numPr>
          <w:ilvl w:val="2"/>
          <w:numId w:val="12"/>
        </w:numPr>
        <w:ind w:hanging="0" w:start="0"/>
        <w:rPr>
          <w:b/>
        </w:rPr>
      </w:pPr>
      <w:r>
        <w:rPr>
          <w:b/>
        </w:rPr>
        <w:t>2001 O&amp;M Estimates</w:t>
      </w:r>
    </w:p>
    <w:p>
      <w:pPr>
        <w:pStyle w:val="Level1"/>
        <w:numPr>
          <w:ilvl w:val="0"/>
          <w:numId w:val="12"/>
        </w:numPr>
        <w:ind w:hanging="0" w:start="0"/>
        <w:rPr/>
      </w:pPr>
      <w:r>
        <w:rPr/>
        <w:t>EQUIPMENT</w:t>
      </w:r>
    </w:p>
    <w:p>
      <w:pPr>
        <w:pStyle w:val="Level2"/>
        <w:widowControl/>
        <w:numPr>
          <w:ilvl w:val="1"/>
          <w:numId w:val="12"/>
        </w:numPr>
        <w:ind w:hanging="0" w:start="0"/>
        <w:rPr>
          <w:b/>
        </w:rPr>
      </w:pPr>
      <w:r>
        <w:rPr>
          <w:b/>
        </w:rPr>
        <w:t xml:space="preserve">Gas Turbine Information </w:t>
      </w:r>
      <w:r>
        <w:rPr>
          <w:b/>
          <w:i/>
        </w:rPr>
        <w:t>[check for sensitive information]</w:t>
      </w:r>
    </w:p>
    <w:p>
      <w:pPr>
        <w:pStyle w:val="Level3"/>
        <w:widowControl/>
        <w:numPr>
          <w:ilvl w:val="0"/>
          <w:numId w:val="0"/>
        </w:numPr>
        <w:tabs>
          <w:tab w:val="clear" w:pos="720"/>
          <w:tab w:val="left" w:pos="2790" w:leader="none"/>
          <w:tab w:val="left" w:pos="5310" w:leader="none"/>
        </w:tabs>
        <w:spacing w:before="0" w:after="0"/>
        <w:ind w:hanging="1080" w:start="2520" w:end="0"/>
        <w:rPr/>
      </w:pPr>
      <w:r>
        <w:rPr>
          <w:b/>
        </w:rPr>
        <w:t>[REDACT:</w:t>
        <w:tab/>
        <w:t xml:space="preserve">Entire Document </w:t>
      </w:r>
      <w:r>
        <w:rPr>
          <w:b/>
          <w:u w:val="single"/>
        </w:rPr>
        <w:t>                       </w:t>
      </w:r>
      <w:r>
        <w:rPr>
          <w:b/>
        </w:rPr>
        <w:t xml:space="preserve"> or</w:t>
      </w:r>
    </w:p>
    <w:p>
      <w:pPr>
        <w:pStyle w:val="BodyTextFirstIndent"/>
        <w:tabs>
          <w:tab w:val="clear" w:pos="720"/>
          <w:tab w:val="left" w:pos="2790" w:leader="none"/>
        </w:tabs>
        <w:spacing w:before="0" w:after="240"/>
        <w:ind w:hanging="1440" w:start="2880" w:end="0"/>
        <w:rPr/>
      </w:pPr>
      <w:r>
        <w:rPr>
          <w:b/>
        </w:rPr>
        <w:tab/>
        <w:t xml:space="preserve">Cost Information Only </w:t>
      </w:r>
      <w:r>
        <w:rPr>
          <w:b/>
          <w:u w:val="single"/>
        </w:rPr>
        <w:t>                     </w:t>
      </w:r>
      <w:r>
        <w:rPr>
          <w:b/>
        </w:rPr>
        <w:t>]</w:t>
      </w:r>
    </w:p>
    <w:p>
      <w:pPr>
        <w:pStyle w:val="BodyTextFirstIndent"/>
        <w:ind w:hanging="1440" w:start="2880" w:end="0"/>
        <w:rPr>
          <w:b/>
        </w:rPr>
      </w:pPr>
      <w:r>
        <w:rPr>
          <w:b/>
        </w:rPr>
        <w:t>Summary:</w:t>
        <w:tab/>
        <w:t>E-mail from Chris Booth at Enron Development to ECT regarding Calculated Run Hours for Wheatland Plant</w:t>
      </w:r>
    </w:p>
    <w:p>
      <w:pPr>
        <w:pStyle w:val="Level2"/>
        <w:widowControl/>
        <w:numPr>
          <w:ilvl w:val="1"/>
          <w:numId w:val="12"/>
        </w:numPr>
        <w:ind w:hanging="0" w:start="0"/>
        <w:rPr/>
      </w:pPr>
      <w:r>
        <w:rPr/>
        <w:t>Steam Turbine Information</w:t>
      </w:r>
    </w:p>
    <w:p>
      <w:pPr>
        <w:pStyle w:val="Level2"/>
        <w:widowControl/>
        <w:numPr>
          <w:ilvl w:val="1"/>
          <w:numId w:val="12"/>
        </w:numPr>
        <w:ind w:hanging="0" w:start="0"/>
        <w:rPr/>
      </w:pPr>
      <w:r>
        <w:rPr/>
        <w:t>Recovery Steam Generator Information</w:t>
      </w:r>
    </w:p>
    <w:p>
      <w:pPr>
        <w:pStyle w:val="Level2"/>
        <w:widowControl/>
        <w:numPr>
          <w:ilvl w:val="1"/>
          <w:numId w:val="12"/>
        </w:numPr>
        <w:ind w:hanging="0" w:start="0"/>
        <w:rPr/>
      </w:pPr>
      <w:r>
        <w:rPr/>
        <w:t>Main Step-up Transformer Information</w:t>
      </w:r>
    </w:p>
    <w:p>
      <w:pPr>
        <w:pStyle w:val="Level2"/>
        <w:widowControl/>
        <w:numPr>
          <w:ilvl w:val="1"/>
          <w:numId w:val="12"/>
        </w:numPr>
        <w:ind w:hanging="0" w:start="0"/>
        <w:rPr/>
      </w:pPr>
      <w:r>
        <w:rPr/>
        <w:t>Auxiliary Transformer Information</w:t>
      </w:r>
    </w:p>
    <w:p>
      <w:pPr>
        <w:pStyle w:val="Level2"/>
        <w:widowControl/>
        <w:numPr>
          <w:ilvl w:val="1"/>
          <w:numId w:val="12"/>
        </w:numPr>
        <w:ind w:hanging="0" w:start="0"/>
        <w:rPr/>
      </w:pPr>
      <w:r>
        <w:rPr/>
        <w:t>Continuous Emissions Monitoring System Information</w:t>
      </w:r>
    </w:p>
    <w:p>
      <w:pPr>
        <w:pStyle w:val="Level2"/>
        <w:widowControl/>
        <w:numPr>
          <w:ilvl w:val="1"/>
          <w:numId w:val="12"/>
        </w:numPr>
        <w:ind w:hanging="0" w:start="0"/>
        <w:rPr/>
      </w:pPr>
      <w:r>
        <w:rPr/>
        <w:t>Generator Information</w:t>
      </w:r>
    </w:p>
    <w:p>
      <w:pPr>
        <w:pStyle w:val="Level2"/>
        <w:widowControl/>
        <w:numPr>
          <w:ilvl w:val="1"/>
          <w:numId w:val="12"/>
        </w:numPr>
        <w:ind w:hanging="0" w:start="0"/>
        <w:rPr/>
      </w:pPr>
      <w:r>
        <w:rPr/>
        <w:t>Fuel Gas Heater Information</w:t>
      </w:r>
    </w:p>
    <w:p>
      <w:pPr>
        <w:pStyle w:val="Level2"/>
        <w:widowControl/>
        <w:numPr>
          <w:ilvl w:val="1"/>
          <w:numId w:val="12"/>
        </w:numPr>
        <w:ind w:hanging="0" w:start="0"/>
        <w:rPr>
          <w:b/>
        </w:rPr>
      </w:pPr>
      <w:r>
        <w:rPr>
          <w:b/>
        </w:rPr>
        <w:t>Equipment Inventory</w:t>
      </w:r>
    </w:p>
    <w:p>
      <w:pPr>
        <w:pStyle w:val="Level2"/>
        <w:widowControl/>
        <w:numPr>
          <w:ilvl w:val="1"/>
          <w:numId w:val="12"/>
        </w:numPr>
        <w:ind w:hanging="0" w:start="0"/>
        <w:rPr>
          <w:b/>
        </w:rPr>
      </w:pPr>
      <w:r>
        <w:rPr>
          <w:b/>
        </w:rPr>
        <w:t>Uniforms Contract</w:t>
      </w:r>
    </w:p>
    <w:p>
      <w:pPr>
        <w:pStyle w:val="Level2"/>
        <w:widowControl/>
        <w:numPr>
          <w:ilvl w:val="1"/>
          <w:numId w:val="12"/>
        </w:numPr>
        <w:ind w:hanging="0" w:start="0"/>
        <w:rPr>
          <w:b/>
        </w:rPr>
      </w:pPr>
      <w:r>
        <w:rPr>
          <w:b/>
        </w:rPr>
        <w:t>Summary of Site Vehicles</w:t>
      </w:r>
    </w:p>
    <w:p>
      <w:pPr>
        <w:pStyle w:val="Level2"/>
        <w:widowControl/>
        <w:numPr>
          <w:ilvl w:val="1"/>
          <w:numId w:val="12"/>
        </w:numPr>
        <w:ind w:hanging="0" w:start="0"/>
        <w:rPr>
          <w:b/>
        </w:rPr>
      </w:pPr>
      <w:r>
        <w:rPr>
          <w:b/>
        </w:rPr>
        <w:t>MaintiMizer Software License</w:t>
      </w:r>
    </w:p>
    <w:p>
      <w:pPr>
        <w:pStyle w:val="Level1"/>
        <w:numPr>
          <w:ilvl w:val="0"/>
          <w:numId w:val="12"/>
        </w:numPr>
        <w:ind w:hanging="0" w:start="0"/>
        <w:rPr/>
      </w:pPr>
      <w:r>
        <w:rPr/>
        <w:t>ENGINEERING DRAWINGS</w:t>
      </w:r>
    </w:p>
    <w:p>
      <w:pPr>
        <w:pStyle w:val="BodyText"/>
        <w:rPr>
          <w:b/>
        </w:rPr>
      </w:pPr>
      <w:r>
        <w:rPr>
          <w:b/>
        </w:rPr>
        <w:t>Drawings may be filed by drawing type, OR by Contractor OR by equipment/commodity as shown below.  (See Attached Spreadsheet for Drawing indexes.)</w:t>
      </w:r>
    </w:p>
    <w:p>
      <w:pPr>
        <w:pStyle w:val="BodyText"/>
        <w:rPr>
          <w:b/>
        </w:rPr>
      </w:pPr>
      <w:r>
        <w:rPr>
          <w:b/>
        </w:rPr>
      </w:r>
    </w:p>
    <w:tbl>
      <w:tblPr>
        <w:tblW w:w="9017" w:type="dxa"/>
        <w:jc w:val="start"/>
        <w:tblInd w:w="0" w:type="dxa"/>
        <w:tblLayout w:type="fixed"/>
        <w:tblCellMar>
          <w:top w:w="0" w:type="dxa"/>
          <w:start w:w="30" w:type="dxa"/>
          <w:bottom w:w="0" w:type="dxa"/>
          <w:end w:w="30" w:type="dxa"/>
        </w:tblCellMar>
      </w:tblPr>
      <w:tblGrid>
        <w:gridCol w:w="2280"/>
        <w:gridCol w:w="4320"/>
        <w:gridCol w:w="1412"/>
        <w:gridCol w:w="1005"/>
      </w:tblGrid>
      <w:tr>
        <w:trPr>
          <w:trHeight w:val="473"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Project</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Title</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 xml:space="preserve">Drawing </w:t>
            </w:r>
          </w:p>
          <w:p>
            <w:pPr>
              <w:pStyle w:val="Normal"/>
              <w:rPr>
                <w:rFonts w:ascii="Arial" w:hAnsi="Arial" w:cs="Arial"/>
                <w:b/>
                <w:color w:val="000000"/>
              </w:rPr>
            </w:pPr>
            <w:r>
              <w:rPr>
                <w:rFonts w:cs="Arial" w:ascii="Arial" w:hAnsi="Arial"/>
                <w:b/>
                <w:color w:val="000000"/>
              </w:rPr>
              <w:t>Number</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Revision</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Layout Plan (1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Grading Plan (2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(3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(4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(5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Drainage Sections (6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Development Control Details &amp; Sections (7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Development Details &amp; Sections (8 of 8)</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C090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Symbols &amp; Abbreviations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E001</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One Line Diagram</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E002</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Generator 1 &amp; 2</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E003</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Generator 3 &amp; 4</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E004</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1</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Power Circuit Breakers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E290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Magneto-Optic Current Transducers</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E310</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One Line Diagram</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E365</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E</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keepNext w:val="true"/>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Site Plan</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GA001</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3</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Wheatland Power I, LLC</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General Arrangement</w:t>
            </w:r>
          </w:p>
        </w:tc>
        <w:tc>
          <w:tcPr>
            <w:tcW w:w="14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color w:val="000000"/>
              </w:rPr>
            </w:pPr>
            <w:r>
              <w:rPr>
                <w:rFonts w:cs="Arial" w:ascii="Arial" w:hAnsi="Arial"/>
                <w:b/>
                <w:color w:val="000000"/>
              </w:rPr>
              <w:t>#2095 GA002</w:t>
            </w:r>
          </w:p>
        </w:tc>
        <w:tc>
          <w:tcPr>
            <w:tcW w:w="10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3</w:t>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Vendor Drawings</w:t>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2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4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color w:val="000000"/>
              </w:rPr>
            </w:pPr>
            <w:r>
              <w:rPr>
                <w:rFonts w:cs="Arial" w:ascii="Arial" w:hAnsi="Arial"/>
                <w:b/>
                <w:color w:val="000000"/>
              </w:rPr>
            </w:r>
          </w:p>
        </w:tc>
        <w:tc>
          <w:tcPr>
            <w:tcW w:w="10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BodyText"/>
        <w:rPr/>
      </w:pPr>
      <w:r>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890" w:leader="none"/>
        <w:tab w:val="center" w:pos="4320" w:leader="none"/>
        <w:tab w:val="left" w:pos="4680" w:leader="none"/>
        <w:tab w:val="right" w:pos="8640" w:leader="none"/>
      </w:tabs>
      <w:rPr/>
    </w:pPr>
    <w:r>
      <w:rPr>
        <w:sz w:val="16"/>
      </w:rPr>
      <w:tab/>
      <w:t>Unbolded = file folder does not exist</w:t>
      <w:tab/>
      <w:tab/>
    </w:r>
    <w:r>
      <w:rPr>
        <w:b/>
        <w:sz w:val="16"/>
      </w:rPr>
      <w:t>Bold=file folder exists and contains documents</w:t>
    </w:r>
  </w:p>
  <w:p>
    <w:pPr>
      <w:pStyle w:val="Footer"/>
      <w:tabs>
        <w:tab w:val="clear" w:pos="8640"/>
        <w:tab w:val="center" w:pos="4320" w:leader="none"/>
        <w:tab w:val="right" w:pos="9270" w:leader="none"/>
      </w:tabs>
      <w:rPr/>
    </w:pPr>
    <w:r>
      <w:rPr/>
      <w:t>568107-2</w:t>
      <w:tab/>
    </w: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w:rPr>
        <w:rStyle w:val="PageNumber"/>
      </w:rPr>
      <w:tab/>
    </w:r>
    <w:r>
      <w:rPr>
        <w:rStyle w:val="PageNumber"/>
        <w:sz w:val="16"/>
      </w:rPr>
      <w:t>09/13/00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u w:val="single"/>
      </w:rPr>
    </w:pPr>
    <w:r>
      <w:rPr>
        <w:b/>
        <w:u w:val="single"/>
      </w:rPr>
    </w:r>
  </w:p>
  <w:p>
    <w:pPr>
      <w:pStyle w:val="Normal"/>
      <w:jc w:val="center"/>
      <w:rPr>
        <w:b/>
        <w:sz w:val="32"/>
        <w:u w:val="single"/>
      </w:rPr>
    </w:pPr>
    <w:r>
      <w:rPr>
        <w:b/>
        <w:sz w:val="32"/>
        <w:u w:val="single"/>
      </w:rPr>
      <w:t>EXTERNAL DUE DILIGENCE INDEX</w:t>
    </w:r>
  </w:p>
  <w:p>
    <w:pPr>
      <w:pStyle w:val="Normal"/>
      <w:jc w:val="center"/>
      <w:rPr>
        <w:b/>
        <w:sz w:val="32"/>
        <w:u w:val="single"/>
      </w:rPr>
    </w:pPr>
    <w:r>
      <w:rPr>
        <w:b/>
        <w:sz w:val="32"/>
        <w:u w:val="single"/>
      </w:rPr>
      <w:t>PROJECT #2095 – West Fork Land Development Company, L.L.C.</w:t>
    </w:r>
  </w:p>
  <w:p>
    <w:pPr>
      <w:pStyle w:val="Normal"/>
      <w:jc w:val="center"/>
      <w:rPr>
        <w:b/>
        <w:sz w:val="32"/>
        <w:u w:val="single"/>
      </w:rPr>
    </w:pPr>
    <w:r>
      <w:rPr>
        <w:b/>
        <w:sz w:val="32"/>
        <w:u w:val="single"/>
      </w:rPr>
      <w:t>Wheatland, Knox County, Indiana</w:t>
    </w:r>
  </w:p>
  <w:p>
    <w:pPr>
      <w:pStyle w:val="Normal"/>
      <w:jc w:val="center"/>
      <w:rPr>
        <w:b/>
        <w:u w:val="single"/>
      </w:rPr>
    </w:pPr>
    <w:r>
      <w:rPr>
        <w:b/>
        <w:u w:val="single"/>
      </w:rPr>
    </w:r>
  </w:p>
  <w:p>
    <w:pPr>
      <w:pStyle w:val="Normal"/>
      <w:jc w:val="center"/>
      <w:rPr>
        <w:b/>
        <w:u w:val="single"/>
      </w:rPr>
    </w:pPr>
    <w:r>
      <w:rPr>
        <w:b/>
        <w:u w:val="single"/>
      </w:rPr>
    </w:r>
  </w:p>
  <w:p>
    <w:pPr>
      <w:pStyle w:val="Normal"/>
      <w:spacing w:lineRule="exact" w:line="240"/>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7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2"/>
      <w:numFmt w:val="upperLetter"/>
      <w:lvlText w:val="%1."/>
      <w:lvlJc w:val="start"/>
      <w:pPr>
        <w:tabs>
          <w:tab w:val="num" w:pos="3600"/>
        </w:tabs>
        <w:ind w:start="3600" w:hanging="720"/>
      </w:pPr>
      <w:rPr/>
    </w:lvl>
  </w:abstractNum>
  <w:abstractNum w:abstractNumId="14">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6"/>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5">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6">
    <w:lvl w:ilvl="0">
      <w:start w:val="2"/>
      <w:numFmt w:val="decimalZero"/>
      <w:lvlText w:val="%1"/>
      <w:lvlJc w:val="start"/>
      <w:pPr>
        <w:tabs>
          <w:tab w:val="num" w:pos="720"/>
        </w:tabs>
        <w:ind w:start="720" w:hanging="720"/>
      </w:pPr>
      <w:rPr>
        <w:u w:val="none"/>
      </w:rPr>
    </w:lvl>
    <w:lvl w:ilvl="1">
      <w:start w:val="6"/>
      <w:numFmt w:val="decimalZero"/>
      <w:lvlText w:val="%1.%2"/>
      <w:lvlJc w:val="start"/>
      <w:pPr>
        <w:tabs>
          <w:tab w:val="num" w:pos="1440"/>
        </w:tabs>
        <w:ind w:start="1440" w:hanging="720"/>
      </w:pPr>
      <w:rPr/>
    </w:lvl>
    <w:lvl w:ilvl="2">
      <w:start w:val="5"/>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7">
    <w:lvl w:ilvl="0">
      <w:start w:val="2"/>
      <w:numFmt w:val="decimalZero"/>
      <w:lvlText w:val="%1"/>
      <w:lvlJc w:val="start"/>
      <w:pPr>
        <w:tabs>
          <w:tab w:val="num" w:pos="720"/>
        </w:tabs>
        <w:ind w:start="720" w:hanging="720"/>
      </w:pPr>
      <w:rPr>
        <w:u w:val="none"/>
      </w:rPr>
    </w:lvl>
    <w:lvl w:ilvl="1">
      <w:start w:val="7"/>
      <w:numFmt w:val="decimalZero"/>
      <w:lvlText w:val="%1.%2"/>
      <w:lvlJc w:val="start"/>
      <w:pPr>
        <w:tabs>
          <w:tab w:val="num" w:pos="1440"/>
        </w:tabs>
        <w:ind w:start="1440" w:hanging="720"/>
      </w:pPr>
      <w:rPr/>
    </w:lvl>
    <w:lvl w:ilvl="2">
      <w:start w:val="4"/>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8">
    <w:lvl w:ilvl="0">
      <w:start w:val="2"/>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9">
    <w:lvl w:ilvl="0">
      <w:start w:val="1"/>
      <w:numFmt w:val="decimalZero"/>
      <w:lvlText w:val="%1"/>
      <w:lvlJc w:val="start"/>
      <w:pPr>
        <w:tabs>
          <w:tab w:val="num" w:pos="720"/>
        </w:tabs>
        <w:ind w:start="720" w:hanging="720"/>
      </w:pPr>
      <w:rPr>
        <w:u w:val="none"/>
      </w:rPr>
    </w:lvl>
    <w:lvl w:ilvl="1">
      <w:start w:val="3"/>
      <w:numFmt w:val="decimalZero"/>
      <w:lvlText w:val="%1.%2"/>
      <w:lvlJc w:val="start"/>
      <w:pPr>
        <w:tabs>
          <w:tab w:val="num" w:pos="1440"/>
        </w:tabs>
        <w:ind w:start="1440" w:hanging="720"/>
      </w:pPr>
      <w:rPr/>
    </w:lvl>
    <w:lvl w:ilvl="2">
      <w:start w:val="2"/>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0">
    <w:lvl w:ilvl="0">
      <w:start w:val="2"/>
      <w:numFmt w:val="decimalZero"/>
      <w:lvlText w:val="%1"/>
      <w:lvlJc w:val="start"/>
      <w:pPr>
        <w:tabs>
          <w:tab w:val="num" w:pos="720"/>
        </w:tabs>
        <w:ind w:start="720" w:hanging="720"/>
      </w:pPr>
      <w:rPr>
        <w:u w:val="none"/>
      </w:rPr>
    </w:lvl>
    <w:lvl w:ilvl="1">
      <w:start w:val="6"/>
      <w:numFmt w:val="decimalZero"/>
      <w:lvlText w:val="%1.%2"/>
      <w:lvlJc w:val="start"/>
      <w:pPr>
        <w:tabs>
          <w:tab w:val="num" w:pos="1440"/>
        </w:tabs>
        <w:ind w:start="1440" w:hanging="720"/>
      </w:pPr>
      <w:rPr/>
    </w:lvl>
    <w:lvl w:ilvl="2">
      <w:start w:val="1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1">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20"/>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2">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2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3">
    <w:lvl w:ilvl="0">
      <w:start w:val="1"/>
      <w:numFmt w:val="decimalZero"/>
      <w:lvlText w:val="%1"/>
      <w:lvlJc w:val="start"/>
      <w:pPr>
        <w:tabs>
          <w:tab w:val="num" w:pos="720"/>
        </w:tabs>
        <w:ind w:start="720" w:hanging="720"/>
      </w:pPr>
      <w:rPr>
        <w:u w:val="none"/>
      </w:rPr>
    </w:lvl>
    <w:lvl w:ilvl="1">
      <w:start w:val="2"/>
      <w:numFmt w:val="decimalZero"/>
      <w:lvlText w:val="%1.%2"/>
      <w:lvlJc w:val="start"/>
      <w:pPr>
        <w:tabs>
          <w:tab w:val="num" w:pos="1440"/>
        </w:tabs>
        <w:ind w:start="1440" w:hanging="720"/>
      </w:pPr>
      <w:rPr/>
    </w:lvl>
    <w:lvl w:ilvl="2">
      <w:start w:val="8"/>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ind w:hanging="0" w:start="720" w:end="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BlockText">
    <w:name w:val="Block Text"/>
    <w:basedOn w:val="Normal"/>
    <w:qFormat/>
    <w:pPr>
      <w:spacing w:before="0" w:after="120"/>
      <w:ind w:hanging="0" w:start="1440" w:end="1440"/>
    </w:pPr>
    <w:rPr/>
  </w:style>
  <w:style w:type="paragraph" w:styleId="Level5">
    <w:name w:val="Level 5"/>
    <w:basedOn w:val="Level4"/>
    <w:qFormat/>
    <w:pPr>
      <w:widowControl/>
      <w:numPr>
        <w:ilvl w:val="0"/>
        <w:numId w:val="12"/>
      </w:numPr>
    </w:pPr>
    <w:rPr>
      <w:rFonts w:ascii="Times New Roman Bold;Times New Roman" w:hAnsi="Times New Roman Bold;Times New Roman" w:cs="Times New Roman Bold;Times New Roman"/>
      <w:b/>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72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imes New Roman Bold;Times New Roman"/>
    </w:rPr>
  </w:style>
  <w:style w:type="paragraph" w:styleId="E-mailSignature">
    <w:name w:val="E-mail Signature"/>
    <w:basedOn w:val="Normal"/>
    <w:qFormat/>
    <w:pPr/>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szCs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rmalWeb">
    <w:name w:val="Normal (Web)"/>
    <w:basedOn w:val="Normal"/>
    <w:qFormat/>
    <w:pPr/>
    <w:rPr>
      <w:sz w:val="24"/>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bCs/>
      <w:sz w:val="24"/>
      <w:szCs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2000-12-01T18:46:00Z</dcterms:created>
  <dc:creator>A&amp;K</dc:creator>
  <dc:description/>
  <dc:language>en-CA</dc:language>
  <cp:lastModifiedBy>Jon Hoff</cp:lastModifiedBy>
  <cp:lastPrinted>2000-08-14T14:26:00Z</cp:lastPrinted>
  <dcterms:modified xsi:type="dcterms:W3CDTF">2000-12-01T18:46:00Z</dcterms:modified>
  <cp:revision>2</cp:revision>
  <dc:subject/>
  <dc:title>1 PROPOSALS/CONTRACTS/FINANCE ADMINISTRATION</dc:title>
</cp:coreProperties>
</file>