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_______________, 2001, by and between, WESTERN GAS RESOURCES – TEXAS, INC., a Texas corporation, ("</w:t>
      </w:r>
      <w:r>
        <w:rPr>
          <w:rFonts w:cs="Arial Narrow" w:ascii="Arial Narrow" w:hAnsi="Arial Narrow"/>
          <w:sz w:val="18"/>
          <w:u w:val="single"/>
        </w:rPr>
        <w:t>WGR</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(WGR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WGR owns and operates a natural gas storage field and related facilities (the "</w:t>
      </w:r>
      <w:r>
        <w:rPr>
          <w:rFonts w:cs="Arial Narrow" w:ascii="Arial Narrow" w:hAnsi="Arial Narrow"/>
          <w:sz w:val="18"/>
          <w:u w:val="single"/>
        </w:rPr>
        <w:t>WGR Storage Field</w:t>
      </w:r>
      <w:r>
        <w:rPr>
          <w:rFonts w:cs="Arial Narrow" w:ascii="Arial Narrow" w:hAnsi="Arial Narrow"/>
          <w:sz w:val="18"/>
        </w:rPr>
        <w:t xml:space="preserve">") located in Live Oak County, Texas; and </w:t>
      </w:r>
    </w:p>
    <w:p>
      <w:pPr>
        <w:pStyle w:val="Heading2"/>
        <w:widowControl/>
        <w:rPr/>
      </w:pPr>
      <w:r>
        <w:rPr>
          <w:rFonts w:cs="Arial Narrow" w:ascii="Arial Narrow" w:hAnsi="Arial Narrow"/>
          <w:sz w:val="18"/>
        </w:rPr>
        <w:tab/>
        <w:t>WHEREAS, HPL owns and operates an intrastate natural gas pipeline and related facilities located in the State of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WHEREAS, WGR desires to install and own, and HPL to operate, a natural gas pipeline approximately five (5) miles in length (the "</w:t>
      </w:r>
      <w:r>
        <w:rPr>
          <w:rFonts w:cs="Arial Narrow" w:ascii="Arial Narrow" w:hAnsi="Arial Narrow"/>
          <w:sz w:val="18"/>
          <w:u w:val="single"/>
        </w:rPr>
        <w:t>HPL Operated Pipeline</w:t>
      </w:r>
      <w:r>
        <w:rPr>
          <w:rFonts w:cs="Arial Narrow" w:ascii="Arial Narrow" w:hAnsi="Arial Narrow"/>
          <w:sz w:val="18"/>
        </w:rPr>
        <w:t xml:space="preserve">") to be installed between the WGR Storage Field and the HPL Pipeline in </w:t>
      </w:r>
      <w:r>
        <w:rPr>
          <w:rFonts w:cs="Arial Narrow" w:ascii="Arial Narrow" w:hAnsi="Arial Narrow"/>
          <w:bCs/>
          <w:sz w:val="18"/>
        </w:rPr>
        <w:t>Live Oak</w:t>
      </w:r>
      <w:r>
        <w:rPr>
          <w:rFonts w:cs="Arial Narrow" w:ascii="Arial Narrow" w:hAnsi="Arial Narrow"/>
          <w:sz w:val="18"/>
        </w:rPr>
        <w:t xml:space="preserve"> County, Texas; and</w:t>
      </w:r>
    </w:p>
    <w:p>
      <w:pPr>
        <w:pStyle w:val="Normal"/>
        <w:ind w:firstLine="1440" w:end="0"/>
        <w:rPr/>
      </w:pPr>
      <w:r>
        <w:rPr>
          <w:rFonts w:cs="Arial Narrow" w:ascii="Arial Narrow" w:hAnsi="Arial Narrow"/>
          <w:sz w:val="18"/>
        </w:rPr>
        <w:t xml:space="preserve">WHEREAS, WGR and HPL desire to install, own, and operate a natural gas meter station located on the WGR Storage Field in </w:t>
      </w:r>
      <w:r>
        <w:rPr>
          <w:rFonts w:cs="Arial Narrow" w:ascii="Arial Narrow" w:hAnsi="Arial Narrow"/>
          <w:bCs/>
          <w:sz w:val="18"/>
        </w:rPr>
        <w:t>Live Oak</w:t>
      </w:r>
      <w:r>
        <w:rPr>
          <w:rFonts w:cs="Arial Narrow" w:ascii="Arial Narrow" w:hAnsi="Arial Narrow"/>
          <w:sz w:val="18"/>
        </w:rPr>
        <w:t xml:space="preserve"> County, Texas to deliver natural gas between the WGR Storage Field and the HPL Pipeline;</w:t>
      </w:r>
    </w:p>
    <w:p>
      <w:pPr>
        <w:pStyle w:val="Normal"/>
        <w:ind w:firstLine="1440" w:end="0"/>
        <w:rPr>
          <w:rFonts w:ascii="Arial Narrow" w:hAnsi="Arial Narrow" w:cs="Arial"/>
          <w:sz w:val="18"/>
        </w:rPr>
      </w:pPr>
      <w:r>
        <w:rPr>
          <w:rFonts w:cs="Arial"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__-inch [meter type to be determined] bi-directional meter, approximately five (5) miles of __-inch pipeline, pressure control valves and associated equipment, EFM/SCADA and RTU equipment, communication equipment, chromatograph, over-pressure protection ("</w:t>
      </w:r>
      <w:r>
        <w:rPr>
          <w:rFonts w:cs="Arial Narrow" w:ascii="Arial Narrow" w:hAnsi="Arial Narrow"/>
          <w:sz w:val="18"/>
          <w:u w:val="single"/>
        </w:rPr>
        <w:t>OPP</w:t>
      </w:r>
      <w:r>
        <w:rPr>
          <w:rFonts w:cs="Arial Narrow" w:ascii="Arial Narrow" w:hAnsi="Arial Narrow"/>
          <w:sz w:val="18"/>
        </w:rPr>
        <w:t>"), instrumentation, and tee and side valve and crossover pipeline required for the physical delivery of natural gas between the HPL Pipeline and the WGR Storage Field (the "</w:t>
      </w:r>
      <w:r>
        <w:rPr>
          <w:rFonts w:cs="Arial Narrow" w:ascii="Arial Narrow" w:hAnsi="Arial Narrow"/>
          <w:sz w:val="18"/>
          <w:u w:val="single"/>
        </w:rPr>
        <w:t>Interconnect</w:t>
      </w:r>
      <w:r>
        <w:rPr>
          <w:rFonts w:cs="Arial Narrow" w:ascii="Arial Narrow" w:hAnsi="Arial Narrow"/>
          <w:sz w:val="18"/>
        </w:rPr>
        <w:t>").  The Interconnect shall consist of the WGR Facilities, the HPL Operated Facilities and the HPL Facilities, as defined below. The Interconnect between the WGR Pipeline and the HPL Pipeline is further described on Exhibit "A", attached hereto and made a part hereof.</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on the __-inch HPL Pipeline, </w:t>
      </w:r>
      <w:r>
        <w:rPr>
          <w:rFonts w:cs="Arial Narrow" w:ascii="Arial Narrow" w:hAnsi="Arial Narrow"/>
          <w:sz w:val="18"/>
        </w:rPr>
        <w:t xml:space="preserve">piping and valve up to the insulating flange designated as the point of custody transfer as defined in Section 5(i) below and as shown on Exhibit “A” attached, and </w:t>
      </w:r>
      <w:r>
        <w:rPr>
          <w:rFonts w:cs="Arial Narrow" w:ascii="Arial Narrow" w:hAnsi="Arial Narrow"/>
          <w:color w:val="000000"/>
          <w:sz w:val="18"/>
        </w:rPr>
        <w:t>HPL’s EFM/SCADA, chromatograph, RTU and HPL’s communication equipment and instrumentation located on the HPL Operated Facilities (hereafter defined)</w:t>
      </w:r>
      <w:r>
        <w:rPr>
          <w:rFonts w:cs="Arial Narrow" w:ascii="Arial Narrow" w:hAnsi="Arial Narrow"/>
          <w:sz w:val="18"/>
        </w:rPr>
        <w:t xml:space="preserve"> (the "</w:t>
      </w:r>
      <w:r>
        <w:rPr>
          <w:rFonts w:cs="Arial Narrow" w:ascii="Arial Narrow" w:hAnsi="Arial Narrow"/>
          <w:sz w:val="18"/>
          <w:u w:val="single"/>
        </w:rPr>
        <w:t>HPL Facilities</w:t>
      </w:r>
      <w:r>
        <w:rPr>
          <w:rFonts w:cs="Arial Narrow" w:ascii="Arial Narrow" w:hAnsi="Arial Narrow"/>
          <w:sz w:val="18"/>
        </w:rPr>
        <w:t>").</w:t>
      </w:r>
    </w:p>
    <w:p>
      <w:pPr>
        <w:pStyle w:val="Heading2"/>
        <w:widowControl/>
        <w:rPr/>
      </w:pPr>
      <w:r>
        <w:rPr>
          <w:rFonts w:cs="Arial Narrow" w:ascii="Arial Narrow" w:hAnsi="Arial Narrow"/>
          <w:sz w:val="18"/>
        </w:rPr>
        <w:tab/>
        <w:t>(ii)</w:t>
        <w:tab/>
      </w:r>
      <w:r>
        <w:rPr>
          <w:rFonts w:cs="Arial Narrow" w:ascii="Arial Narrow" w:hAnsi="Arial Narrow"/>
          <w:sz w:val="18"/>
          <w:u w:val="single"/>
        </w:rPr>
        <w:t>WGR Ownership</w:t>
      </w:r>
      <w:r>
        <w:rPr>
          <w:rFonts w:cs="Arial Narrow" w:ascii="Arial Narrow" w:hAnsi="Arial Narrow"/>
          <w:sz w:val="18"/>
        </w:rPr>
        <w:t xml:space="preserve">.  WGR shall own that portion of the Interconnect located on WGR’s side of the insulating flange designated as the point of custody transfer in 5(i) below which shall include (i) the HPL Operated Pipeline, a __-inch [meter type] bi-directional meter, pressure control valves and associated equipment, OPP and instrumentation </w:t>
      </w:r>
      <w:r>
        <w:rPr>
          <w:rFonts w:cs="Arial Narrow" w:ascii="Arial Narrow" w:hAnsi="Arial Narrow"/>
          <w:color w:val="000000"/>
          <w:sz w:val="18"/>
        </w:rPr>
        <w:t>as shown on Exhibit "A" attached,</w:t>
      </w:r>
      <w:r>
        <w:rPr>
          <w:rFonts w:cs="Arial Narrow" w:ascii="Arial Narrow" w:hAnsi="Arial Narrow"/>
          <w:sz w:val="18"/>
        </w:rPr>
        <w:t xml:space="preserve"> (the "</w:t>
      </w:r>
      <w:r>
        <w:rPr>
          <w:rFonts w:cs="Arial Narrow" w:ascii="Arial Narrow" w:hAnsi="Arial Narrow"/>
          <w:sz w:val="18"/>
          <w:u w:val="single"/>
        </w:rPr>
        <w:t>HPL Operated Facilities</w:t>
      </w:r>
      <w:r>
        <w:rPr>
          <w:rFonts w:cs="Arial Narrow" w:ascii="Arial Narrow" w:hAnsi="Arial Narrow"/>
          <w:sz w:val="18"/>
        </w:rPr>
        <w:t>") and (ii) the tee, side valve, WGR’s EFM/SCADA and communication equipment, crossover piping and pipe related facilities located on WGR’s side of the insulating flange designated as the point of custody transfer as defined in Section 5(i) below and as shown on Exhibit “A” attached (the "</w:t>
      </w:r>
      <w:r>
        <w:rPr>
          <w:rFonts w:cs="Arial Narrow" w:ascii="Arial Narrow" w:hAnsi="Arial Narrow"/>
          <w:sz w:val="18"/>
          <w:u w:val="single"/>
        </w:rPr>
        <w:t>WGR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reasonably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WGR or its designee in accordance with the Standards and with sound and prudent natural gas industry practice.  The WGR Facilities shall be designed, installed, and constructed by WGR or its designee in accordance with sound and prudent natural gas industry practice.  Prior to the commencement of construction, WGR shall submit all construction, material and equipment drawings and specifications for the HPL Operated Facilities to HPL for HPL’s approval.  Such approval shall not be unreasonably withheld.  HPL shall review such drawings and specifications within ten (10) days of receipt thereof.  HPL may conduct onsite inspections of the WGR Facilities and the HPL Operated Facilities at the Interconnect during and after construction.  Upon request by HPL, WGR shall provide, as to facilities constructed by WGR, the following: (i) the welder’s test for buttwelds and branch welds; (ii) the fabrication and radiographic inspection; (iii) hydrostatic testing documentation; (iv) OPP documentation, as applicable; and (v) as-built drawings, purchase orders, mill reports for pipe and any other material information.  The Parties shall arrange a mutually agreeable schedule for the tie-in of the Interconnect with the HPL Pipeline and the WGR Storage Field.</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WGR shall be solely responsible for all direct and indirect costs associated with the installation of the WGR Facilities and the HPL Operated Facilities.  WGR shall reimburse HPL for all direct and indirect costs associated with the installation of the HPL Facilities, including IRS tax gross-up.  HPL shall invoice WGR for such costs and WGR shall pay such invoice within 15 days of WGR’s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WGR shall obtain all clearances, permits, licenses, authorizations, easements and other land rights that may be needed for the construction, installation, maintenance, and operation of the WGR Facilities, the HPL Operated Facilities, and the HPL Facilities.  The easements and other land rights that may be needed for the construction, installation, maintenance, and operation of the HPL Facilities shall be obtained by WGR in HPL’s name.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WGR shall operate and maintain the WGR Facilities in accordance with sound and prudent natural gas industry practice and shall be fully responsible for the routine operation and maintenance thereof and for all cost and expense associated therewith.  HPL shall operate and maintain or cause the operation and maintenance of the HPL Operated Facilities in accordance with the Standards and with sound and prudent natural gas pipeline industry practice and HPL shall invoice WGR on a monthly basis for all maintenance or capital expenditures performed by HPL on the HPL Operated Facilities for the previous month.  WGR shall pay such invoice within 15 days of its receipt thereof.  HPL shall notify WGR five (5) days prior to performing any scheduled maintenance or capital expenditures in excess of $3,000.00 for a single item for WGR’ approval, which shall not be unreasonably withheld.  WGR shall be responsible for the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WGR Facilities and the HPL Operated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sales or transport agreements.  Operation of the HPL Operated Facilities by HPL or its designee shall include operation of the [meter type] meter (the "</w:t>
      </w:r>
      <w:r>
        <w:rPr>
          <w:rFonts w:cs="Arial Narrow" w:ascii="Arial Narrow" w:hAnsi="Arial Narrow"/>
          <w:sz w:val="18"/>
          <w:u w:val="single"/>
        </w:rPr>
        <w:t>Meter</w:t>
      </w:r>
      <w:r>
        <w:rPr>
          <w:rFonts w:cs="Arial Narrow" w:ascii="Arial Narrow" w:hAnsi="Arial Narrow"/>
          <w:sz w:val="18"/>
        </w:rPr>
        <w:t>") and HPL shall give WGR twenty-four hour operational notice prior to any testing or calibrating of the Meter.  WGR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HPL has given such notice to WGR and WGR is not present at the time specified, then HPL may proceed with the tests as though WGR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HPL or its designee shall operate the pressure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Heading2"/>
        <w:widowControl/>
        <w:ind w:firstLine="1440" w:end="0"/>
        <w:rPr/>
      </w:pPr>
      <w:r>
        <w:rPr>
          <w:rFonts w:cs="Arial Narrow" w:ascii="Arial Narrow" w:hAnsi="Arial Narrow"/>
          <w:sz w:val="18"/>
        </w:rPr>
        <w:t>(v)</w:t>
        <w:tab/>
      </w:r>
      <w:r>
        <w:rPr>
          <w:rFonts w:cs="Arial Narrow" w:ascii="Arial Narrow" w:hAnsi="Arial Narrow"/>
          <w:sz w:val="18"/>
          <w:u w:val="single"/>
        </w:rPr>
        <w:t>MAOP</w:t>
      </w:r>
      <w:r>
        <w:rPr>
          <w:rFonts w:cs="Arial Narrow" w:ascii="Arial Narrow" w:hAnsi="Arial Narrow"/>
          <w:sz w:val="18"/>
        </w:rPr>
        <w:t>.  HPL shall deliver the gas to the WGR Facilities at pressures existing from time to time in the HPL Pipeline.  WGR shall deliver gas to the HPL Facilities (via the HPL Operated Pipeline) at pressure sufficient to effectuate deliveries at pressures existing in the HPL Pipeline and the HPL Operated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of the HPL Pipeline or HPL Operated Pipeline.  The HPL Operated Facilities shall include OPP equipment which shall be set at a pressure not to exceed the MAOP of the HPL Operated Pipeline and the HPL Pipeline, as they may be modified from time to time.</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HPL Operated Pipeline, the WGR Storage Field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 of gas and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date first above written and shall remain in full force and effect through December 31, 2010 and from month to month thereafter until terminated by either party upon not less than ten (10) days' prior written notice to the other party.</w:t>
      </w:r>
      <w:r>
        <w:rPr>
          <w:rFonts w:cs="Arial" w:ascii="Arial" w:hAnsi="Arial"/>
          <w:sz w:val="20"/>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AND ITS parent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NEGLIGENT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WGR:</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WESTERN GAS RESOURCES – TEXAS, INC</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WESTERN GAS RESOURCES – TEXAS, INC</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consent shall not be unreasonably withheld; provided that, a Party may sell, assign or transfer partially or wholly its interest in this Agreement to an affiliate, or to a party succeeding to substantially all of the assets of such Party, without consent of the other Party.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The affected Party shall make diligent efforts to remedy such Force Majeure occurrence, provided however, that neither Party shall ever be deemed obligated to settle any labor disputes upon terms unacceptable to it, in order to effectuate a remedy.</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a 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Parties hereunder shall promptly meet and attempt in good faith to agree on how to adjust the remaining provisions of this Agreement to place the Parties in the same economic position they would have been in had such provision(s) remained in effect.  If the Parties are unable to agree on such adjustments, then any materially affected Party may terminate this Agreement upon reasonable notice to the other Party.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bCs/>
          <w:sz w:val="18"/>
        </w:rPr>
        <w:t>WESTERN GAS RESOURCES – TEXAS, INC</w:t>
      </w:r>
      <w:r>
        <w:rPr>
          <w:rFonts w:cs="Arial Narrow" w:ascii="Arial Narrow" w:hAnsi="Arial Narrow"/>
          <w:b/>
          <w:sz w:val="18"/>
        </w:rPr>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DEPICTING INSULATING FLANGE THAT DESIGNATES THE POINT OF CUSTODY TRANSFER &amp; POINTS OF DELINEATION BETWEEN OWNERSHIP AND OPERATORSHIP, ETC.]</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Western_gas_Resources.doc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2001-02-05T19:01:00Z</dcterms:created>
  <dc:creator>ECT</dc:creator>
  <dc:description/>
  <dc:language>en-CA</dc:language>
  <cp:lastModifiedBy>egillas</cp:lastModifiedBy>
  <cp:lastPrinted>2001-02-07T09:17:00Z</cp:lastPrinted>
  <dcterms:modified xsi:type="dcterms:W3CDTF">2001-02-07T13:24:00Z</dcterms:modified>
  <cp:revision>28</cp:revision>
  <dc:subject/>
  <dc:title>Letter format</dc:title>
</cp:coreProperties>
</file>