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Normal"/>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sz w:val="20"/>
        </w:rPr>
        <w:t>April 23, 2001</w:t>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Cs/>
          <w:sz w:val="20"/>
        </w:rPr>
      </w:pPr>
      <w:r>
        <w:rPr>
          <w:rFonts w:cs="Arial Narrow" w:ascii="Arial Narrow" w:hAnsi="Arial Narrow"/>
          <w:bCs/>
          <w:sz w:val="20"/>
        </w:rPr>
        <w:t>Weirton Steel Corporation</w:t>
      </w:r>
    </w:p>
    <w:p>
      <w:pPr>
        <w:pStyle w:val="Normal"/>
        <w:rPr>
          <w:rFonts w:ascii="Arial Narrow" w:hAnsi="Arial Narrow" w:cs="Arial Narrow"/>
          <w:bCs/>
          <w:sz w:val="20"/>
        </w:rPr>
      </w:pPr>
      <w:r>
        <w:rPr>
          <w:rFonts w:cs="Arial Narrow" w:ascii="Arial Narrow" w:hAnsi="Arial Narrow"/>
          <w:bCs/>
          <w:sz w:val="20"/>
        </w:rPr>
        <w:t>400 Three Springs Drive</w:t>
      </w:r>
    </w:p>
    <w:p>
      <w:pPr>
        <w:pStyle w:val="Normal"/>
        <w:rPr>
          <w:rFonts w:ascii="Arial Narrow" w:hAnsi="Arial Narrow" w:cs="Arial Narrow"/>
          <w:bCs/>
          <w:sz w:val="20"/>
        </w:rPr>
      </w:pPr>
      <w:r>
        <w:rPr>
          <w:rFonts w:cs="Arial Narrow" w:ascii="Arial Narrow" w:hAnsi="Arial Narrow"/>
          <w:bCs/>
          <w:sz w:val="20"/>
        </w:rPr>
        <w:t>Weirton, WV 26062</w:t>
      </w:r>
    </w:p>
    <w:p>
      <w:pPr>
        <w:pStyle w:val="Normal"/>
        <w:rPr>
          <w:rFonts w:ascii="Arial Narrow" w:hAnsi="Arial Narrow" w:cs="Arial Narrow"/>
          <w:bCs/>
          <w:sz w:val="20"/>
        </w:rPr>
      </w:pPr>
      <w:r>
        <w:rPr>
          <w:rFonts w:cs="Arial Narrow" w:ascii="Arial Narrow" w:hAnsi="Arial Narrow"/>
          <w:bCs/>
          <w:sz w:val="20"/>
        </w:rPr>
      </w:r>
    </w:p>
    <w:p>
      <w:pPr>
        <w:pStyle w:val="Normal"/>
        <w:jc w:val="center"/>
        <w:rPr>
          <w:rFonts w:ascii="Arial Narrow" w:hAnsi="Arial Narrow" w:cs="Arial Narrow"/>
          <w:b/>
          <w:bCs/>
          <w:sz w:val="20"/>
        </w:rPr>
      </w:pPr>
      <w:r>
        <w:rPr>
          <w:rFonts w:cs="Arial Narrow" w:ascii="Arial Narrow" w:hAnsi="Arial Narrow"/>
          <w:b/>
          <w:bCs/>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 – ATTACHED 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TERMS &amp; CONDITIONS GOVERN</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shall confirm the Transaction agreed to on the date hereof and binding between Weirton Steel Corporation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xml:space="preserve">") regarding the purchase and sale of gas on the following terms.   Customer to purchase and receive  and Company  to sell and deliver. </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tab/>
      </w:r>
      <w:r>
        <w:rPr>
          <w:rFonts w:cs="Arial Narrow" w:ascii="Arial Narrow" w:hAnsi="Arial Narrow"/>
          <w:bCs/>
          <w:sz w:val="20"/>
        </w:rPr>
        <w:t>QZ2383.1</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tab/>
      </w:r>
      <w:r>
        <w:rPr>
          <w:rFonts w:cs="Arial Narrow" w:ascii="Arial Narrow" w:hAnsi="Arial Narrow"/>
          <w:bCs/>
          <w:sz w:val="20"/>
        </w:rPr>
        <w:t>5,000 MMbtu per day.</w:t>
      </w:r>
      <w:r>
        <w:rPr>
          <w:rFonts w:cs="Arial Narrow" w:ascii="Arial Narrow" w:hAnsi="Arial Narrow"/>
          <w:sz w:val="20"/>
        </w:rPr>
        <w:t xml:space="preserve"> </w:t>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w:t>
        <w:tab/>
        <w:t>Columbia Gas Transmission Corp Pool</w:t>
        <w:tab/>
      </w:r>
    </w:p>
    <w:p>
      <w:pPr>
        <w:pStyle w:val="Normal"/>
        <w:tabs>
          <w:tab w:val="clear" w:pos="720"/>
          <w:tab w:val="left" w:pos="8640" w:leader="none"/>
        </w:tabs>
        <w:ind w:hanging="5580" w:start="5580" w:end="0"/>
        <w:jc w:val="both"/>
        <w:rPr/>
      </w:pPr>
      <w:r>
        <w:rPr>
          <w:rFonts w:cs="Arial Narrow" w:ascii="Arial Narrow" w:hAnsi="Arial Narrow"/>
          <w:b/>
          <w:sz w:val="20"/>
        </w:rPr>
        <w:t xml:space="preserve">PERIOD OF DELIVERY      </w:t>
        <w:tab/>
      </w:r>
      <w:r>
        <w:rPr>
          <w:rFonts w:cs="Arial Narrow" w:ascii="Arial Narrow" w:hAnsi="Arial Narrow"/>
          <w:bCs/>
          <w:sz w:val="20"/>
        </w:rPr>
        <w:t>April 1, 2001</w:t>
      </w:r>
      <w:r>
        <w:rPr>
          <w:rFonts w:cs="Arial Narrow" w:ascii="Arial Narrow" w:hAnsi="Arial Narrow"/>
          <w:sz w:val="20"/>
        </w:rPr>
        <w:t xml:space="preserve"> through February 28, 2002</w:t>
      </w:r>
    </w:p>
    <w:p>
      <w:pPr>
        <w:pStyle w:val="Normal"/>
        <w:tabs>
          <w:tab w:val="clear" w:pos="720"/>
          <w:tab w:val="center" w:pos="10800" w:leader="none"/>
        </w:tabs>
        <w:ind w:hanging="5580" w:start="5580" w:end="0"/>
        <w:jc w:val="both"/>
        <w:rPr/>
      </w:pPr>
      <w:r>
        <w:rPr>
          <w:rFonts w:cs="Arial Narrow" w:ascii="Arial Narrow" w:hAnsi="Arial Narrow"/>
          <w:b/>
          <w:sz w:val="20"/>
        </w:rPr>
        <w:t xml:space="preserve">CONTRACT PRICE (PER MMBTU): </w:t>
      </w:r>
      <w:r>
        <w:rPr>
          <w:rFonts w:cs="Arial Narrow" w:ascii="Arial Narrow" w:hAnsi="Arial Narrow"/>
          <w:bCs/>
          <w:sz w:val="20"/>
        </w:rPr>
        <w:t xml:space="preserve"> </w:t>
        <w:tab/>
        <w:t>The contract price each month shall be equal to NYMEX settlement price for the</w:t>
      </w:r>
      <w:r>
        <w:rPr>
          <w:rFonts w:cs="Arial Narrow" w:ascii="Arial Narrow" w:hAnsi="Arial Narrow"/>
          <w:sz w:val="20"/>
        </w:rPr>
        <w:t xml:space="preserve"> delivery month plus $0.31 per Mmbtu. </w:t>
      </w:r>
    </w:p>
    <w:p>
      <w:pPr>
        <w:pStyle w:val="Normal"/>
        <w:tabs>
          <w:tab w:val="clear" w:pos="720"/>
          <w:tab w:val="center" w:pos="10800" w:leader="none"/>
        </w:tabs>
        <w:ind w:hanging="5580" w:start="5580" w:end="0"/>
        <w:jc w:val="both"/>
        <w:rPr/>
      </w:pPr>
      <w:r>
        <w:rPr>
          <w:rFonts w:cs="Arial Narrow" w:ascii="Arial Narrow" w:hAnsi="Arial Narrow"/>
          <w:b/>
          <w:bCs/>
          <w:sz w:val="20"/>
        </w:rPr>
        <w:t xml:space="preserve">OTHER:   </w:t>
        <w:tab/>
      </w:r>
      <w:r>
        <w:rPr>
          <w:rFonts w:cs="Arial Narrow" w:ascii="Arial Narrow" w:hAnsi="Arial Narrow"/>
          <w:sz w:val="20"/>
        </w:rPr>
        <w:t xml:space="preserve">See specialized terms and conditions in the attached Terms and Conditions relating to Payment and Collateral Threshold. </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4140327964</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attached ENFOLIO FIRM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Please execute this Firm Confirmation and return an executed copy to Company.  Your execution should reflect the appropriate party in your organization who has the authority to cause customer to enter into this Firm Confirmation.  In the event Customer alters the terms of this Firm Confirmation in any manner there will be no transaction pursuant to this Firm Confirmation.</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ENRON NORTH AMERICA CORP.</w:t>
        <w:tab/>
        <w:tab/>
        <w:tab/>
        <w:tab/>
        <w:tab/>
        <w:t>WEIRTON STEEL CORPORATION</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By:</w:t>
      </w:r>
      <w:r>
        <w:rPr>
          <w:rFonts w:cs="Arial Narrow" w:ascii="Arial Narrow" w:hAnsi="Arial Narrow"/>
          <w:sz w:val="20"/>
          <w:u w:val="single"/>
        </w:rPr>
        <w:tab/>
        <w:tab/>
        <w:tab/>
        <w:tab/>
        <w:tab/>
      </w:r>
      <w:r>
        <w:rPr>
          <w:rFonts w:cs="Arial Narrow" w:ascii="Arial Narrow" w:hAnsi="Arial Narrow"/>
          <w:sz w:val="20"/>
        </w:rPr>
        <w:tab/>
        <w:tab/>
        <w:tab/>
        <w:t>By:</w:t>
      </w:r>
      <w:r>
        <w:rPr>
          <w:rFonts w:cs="Arial Narrow" w:ascii="Arial Narrow" w:hAnsi="Arial Narrow"/>
          <w:sz w:val="20"/>
          <w:u w:val="single"/>
        </w:rPr>
        <w:tab/>
        <w:tab/>
        <w:tab/>
        <w:tab/>
        <w:tab/>
      </w:r>
    </w:p>
    <w:p>
      <w:pPr>
        <w:pStyle w:val="Normal"/>
        <w:jc w:val="both"/>
        <w:rPr>
          <w:rFonts w:ascii="Arial Narrow" w:hAnsi="Arial Narrow" w:cs="Arial Narrow"/>
          <w:sz w:val="20"/>
        </w:rPr>
      </w:pPr>
      <w:r>
        <w:rPr>
          <w:rFonts w:cs="Arial Narrow" w:ascii="Arial Narrow" w:hAnsi="Arial Narrow"/>
          <w:sz w:val="20"/>
        </w:rPr>
        <w:t>Printed Name:</w:t>
      </w:r>
      <w:r>
        <w:rPr>
          <w:rFonts w:cs="Arial Narrow" w:ascii="Arial Narrow" w:hAnsi="Arial Narrow"/>
          <w:sz w:val="20"/>
          <w:u w:val="single"/>
        </w:rPr>
        <w:tab/>
        <w:tab/>
        <w:tab/>
        <w:tab/>
      </w:r>
      <w:r>
        <w:rPr>
          <w:rFonts w:cs="Arial Narrow" w:ascii="Arial Narrow" w:hAnsi="Arial Narrow"/>
          <w:sz w:val="20"/>
        </w:rPr>
        <w:tab/>
        <w:tab/>
        <w:tab/>
        <w:t>Printed Name:</w:t>
      </w:r>
      <w:r>
        <w:rPr>
          <w:rFonts w:cs="Arial Narrow" w:ascii="Arial Narrow" w:hAnsi="Arial Narrow"/>
          <w:sz w:val="20"/>
          <w:u w:val="single"/>
        </w:rPr>
        <w:tab/>
        <w:tab/>
        <w:tab/>
        <w:tab/>
      </w:r>
    </w:p>
    <w:p>
      <w:pPr>
        <w:pStyle w:val="Normal"/>
        <w:jc w:val="both"/>
        <w:rPr/>
      </w:pPr>
      <w:r>
        <w:rPr>
          <w:sz w:val="20"/>
        </w:rPr>
        <w:t>Title:</w:t>
      </w:r>
      <w:r>
        <w:rPr>
          <w:sz w:val="20"/>
          <w:u w:val="single"/>
        </w:rPr>
        <w:tab/>
        <w:tab/>
        <w:tab/>
        <w:tab/>
        <w:tab/>
      </w:r>
      <w:r>
        <w:rPr>
          <w:sz w:val="20"/>
        </w:rPr>
        <w:tab/>
        <w:tab/>
        <w:tab/>
        <w:t>Title:</w:t>
      </w:r>
      <w:r>
        <w:rPr>
          <w:sz w:val="20"/>
          <w:u w:val="single"/>
        </w:rPr>
        <w:tab/>
        <w:tab/>
        <w:tab/>
        <w:tab/>
        <w:tab/>
      </w:r>
    </w:p>
    <w:p>
      <w:pPr>
        <w:pStyle w:val="Normal"/>
        <w:rPr>
          <w:sz w:val="20"/>
          <w:u w:val="single"/>
        </w:rPr>
      </w:pPr>
      <w:r>
        <w:rPr>
          <w:sz w:val="20"/>
          <w:u w:val="single"/>
        </w:rPr>
      </w:r>
    </w:p>
    <w:p>
      <w:pPr>
        <w:pStyle w:val="Normal"/>
        <w:jc w:val="both"/>
        <w:rPr>
          <w:rFonts w:ascii="Arial Narrow" w:hAnsi="Arial Narrow" w:cs="Arial Narrow"/>
          <w:sz w:val="20"/>
        </w:rPr>
      </w:pPr>
      <w:r>
        <w:rPr>
          <w:rFonts w:cs="Arial Narrow" w:ascii="Arial Narrow" w:hAnsi="Arial Narrow"/>
          <w:sz w:val="20"/>
        </w:rPr>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cs="Arial Narrow"/>
        <w:sz w:val="20"/>
      </w:rPr>
    </w:pPr>
    <w:r>
      <w:rPr>
        <w:rFonts w:cs="Arial Narrow" w:ascii="Arial Narrow" w:hAnsi="Arial Narrow"/>
        <w:sz w:val="20"/>
      </w:rPr>
      <w:t>Weirton Steel Corporation</w:t>
    </w:r>
  </w:p>
  <w:p>
    <w:pPr>
      <w:pStyle w:val="Header"/>
      <w:rPr>
        <w:rFonts w:ascii="Arial Narrow" w:hAnsi="Arial Narrow" w:cs="Arial Narrow"/>
        <w:sz w:val="20"/>
      </w:rPr>
    </w:pPr>
    <w:r>
      <w:rPr>
        <w:rFonts w:cs="Arial Narrow" w:ascii="Arial Narrow" w:hAnsi="Arial Narrow"/>
        <w:sz w:val="20"/>
      </w:rPr>
      <w:t>April 23, 2001</w:t>
    </w:r>
  </w:p>
  <w:p>
    <w:pPr>
      <w:pStyle w:val="Header"/>
      <w:rPr>
        <w:rStyle w:val="PageNumber"/>
        <w:rFonts w:ascii="Arial Narrow" w:hAnsi="Arial Narrow" w:cs="Arial Narrow"/>
        <w:sz w:val="20"/>
      </w:rPr>
    </w:pPr>
    <w:r>
      <w:rPr>
        <w:rFonts w:cs="Arial Narrow" w:ascii="Arial Narrow" w:hAnsi="Arial Narrow"/>
        <w:sz w:val="20"/>
      </w:rPr>
      <w:t xml:space="preserve">Page </w:t>
    </w: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w:t>
    </w:r>
    <w:r>
      <w:rPr>
        <w:rStyle w:val="PageNumber"/>
        <w:sz w:val="20"/>
        <w:rFonts w:cs="Arial Narrow" w:ascii="Arial Narrow" w:hAnsi="Arial Narrow"/>
      </w:rPr>
      <w:fldChar w:fldCharType="end"/>
    </w:r>
  </w:p>
  <w:p>
    <w:pPr>
      <w:pStyle w:val="Header"/>
      <w:rPr>
        <w:rStyle w:val="PageNumber"/>
        <w:rFonts w:ascii="Arial Narrow" w:hAnsi="Arial Narrow" w:cs="Arial Narrow"/>
        <w:sz w:val="20"/>
      </w:rPr>
    </w:pPr>
    <w:r>
      <w:rPr/>
    </w:r>
  </w:p>
  <w:p>
    <w:pPr>
      <w:pStyle w:val="Header"/>
      <w:rPr>
        <w:rStyle w:val="PageNumber"/>
        <w:rFonts w:ascii="Arial Narrow" w:hAnsi="Arial Narrow" w:cs="Arial Narrow"/>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2001-04-23T13:59:00Z</dcterms:created>
  <dc:creator>dperlin</dc:creator>
  <dc:description/>
  <dc:language>en-CA</dc:language>
  <cp:lastModifiedBy>dperlin</cp:lastModifiedBy>
  <cp:lastPrinted>2001-04-23T11:29:00Z</cp:lastPrinted>
  <dcterms:modified xsi:type="dcterms:W3CDTF">2001-04-23T19:25:00Z</dcterms:modified>
  <cp:revision>5</cp:revision>
  <dc:subject/>
  <dc:title>ENFOLIO* FIRM  CONFIRMATION--ENFOLIO* FIRM GENERAL TERMS &amp; CONDITIONS GOVERN</dc:title>
</cp:coreProperties>
</file>