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Narrow" w:hAnsi="Arial Narrow" w:cs="Arial Narrow"/>
          <w:b/>
          <w:sz w:val="20"/>
        </w:rPr>
      </w:pPr>
      <w:r>
        <w:rPr>
          <w:rFonts w:cs="Arial Narrow" w:ascii="Arial Narrow" w:hAnsi="Arial Narrow"/>
          <w:b/>
          <w:sz w:val="20"/>
        </w:rPr>
      </w:r>
    </w:p>
    <w:p>
      <w:pPr>
        <w:pStyle w:val="Heading"/>
        <w:rPr>
          <w:sz w:val="20"/>
        </w:rPr>
      </w:pPr>
      <w:r>
        <w:rPr>
          <w:sz w:val="20"/>
        </w:rPr>
        <w:drawing>
          <wp:inline distT="0" distB="0" distL="0" distR="0">
            <wp:extent cx="1099820" cy="112776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99820" cy="1127760"/>
                    </a:xfrm>
                    <a:prstGeom prst="rect">
                      <a:avLst/>
                    </a:prstGeom>
                    <a:noFill/>
                  </pic:spPr>
                </pic:pic>
              </a:graphicData>
            </a:graphic>
          </wp:inline>
        </w:drawing>
      </w:r>
    </w:p>
    <w:p>
      <w:pPr>
        <w:pStyle w:val="Normal"/>
        <w:rPr>
          <w:rFonts w:ascii="Arial Narrow" w:hAnsi="Arial Narrow" w:cs="Arial Narrow"/>
          <w:b/>
          <w:sz w:val="20"/>
        </w:rPr>
      </w:pPr>
      <w:r>
        <w:rPr>
          <w:rFonts w:cs="Arial Narrow" w:ascii="Arial Narrow" w:hAnsi="Arial Narrow"/>
          <w:b/>
          <w:sz w:val="20"/>
        </w:rPr>
      </w:r>
    </w:p>
    <w:p>
      <w:pPr>
        <w:pStyle w:val="Normal"/>
        <w:jc w:val="center"/>
        <w:rPr>
          <w:rFonts w:ascii="Arial Narrow" w:hAnsi="Arial Narrow" w:cs="Arial Narrow"/>
          <w:b/>
          <w:sz w:val="20"/>
        </w:rPr>
      </w:pPr>
      <w:r>
        <w:rPr>
          <w:rFonts w:cs="Arial Narrow" w:ascii="Arial Narrow" w:hAnsi="Arial Narrow"/>
          <w:sz w:val="20"/>
        </w:rPr>
        <w:t>April 23, 2001</w:t>
      </w:r>
    </w:p>
    <w:p>
      <w:pPr>
        <w:pStyle w:val="Normal"/>
        <w:jc w:val="center"/>
        <w:rPr>
          <w:rFonts w:ascii="Arial Narrow" w:hAnsi="Arial Narrow" w:cs="Arial Narrow"/>
          <w:b/>
          <w:sz w:val="20"/>
        </w:rPr>
      </w:pPr>
      <w:r>
        <w:rPr>
          <w:rFonts w:cs="Arial Narrow" w:ascii="Arial Narrow" w:hAnsi="Arial Narrow"/>
          <w:b/>
          <w:sz w:val="20"/>
        </w:rPr>
      </w:r>
    </w:p>
    <w:p>
      <w:pPr>
        <w:pStyle w:val="Normal"/>
        <w:rPr>
          <w:rFonts w:ascii="Arial Narrow" w:hAnsi="Arial Narrow" w:cs="Arial Narrow"/>
          <w:bCs/>
          <w:sz w:val="20"/>
        </w:rPr>
      </w:pPr>
      <w:r>
        <w:rPr>
          <w:rFonts w:cs="Arial Narrow" w:ascii="Arial Narrow" w:hAnsi="Arial Narrow"/>
          <w:bCs/>
          <w:sz w:val="20"/>
        </w:rPr>
        <w:t>Weirton Steel Corporation</w:t>
      </w:r>
    </w:p>
    <w:p>
      <w:pPr>
        <w:pStyle w:val="Normal"/>
        <w:rPr>
          <w:rFonts w:ascii="Arial Narrow" w:hAnsi="Arial Narrow" w:cs="Arial Narrow"/>
          <w:bCs/>
          <w:sz w:val="20"/>
        </w:rPr>
      </w:pPr>
      <w:r>
        <w:rPr>
          <w:rFonts w:cs="Arial Narrow" w:ascii="Arial Narrow" w:hAnsi="Arial Narrow"/>
          <w:bCs/>
          <w:sz w:val="20"/>
        </w:rPr>
        <w:t>400 Three Springs Drive</w:t>
      </w:r>
    </w:p>
    <w:p>
      <w:pPr>
        <w:pStyle w:val="Normal"/>
        <w:rPr>
          <w:rFonts w:ascii="Arial Narrow" w:hAnsi="Arial Narrow" w:cs="Arial Narrow"/>
          <w:bCs/>
          <w:sz w:val="20"/>
        </w:rPr>
      </w:pPr>
      <w:r>
        <w:rPr>
          <w:rFonts w:cs="Arial Narrow" w:ascii="Arial Narrow" w:hAnsi="Arial Narrow"/>
          <w:bCs/>
          <w:sz w:val="20"/>
        </w:rPr>
        <w:t>Weirton, WV 26062</w:t>
      </w:r>
    </w:p>
    <w:p>
      <w:pPr>
        <w:pStyle w:val="Normal"/>
        <w:rPr>
          <w:rFonts w:ascii="Arial Narrow" w:hAnsi="Arial Narrow" w:cs="Arial Narrow"/>
          <w:bCs/>
          <w:sz w:val="20"/>
        </w:rPr>
      </w:pPr>
      <w:r>
        <w:rPr>
          <w:rFonts w:cs="Arial Narrow" w:ascii="Arial Narrow" w:hAnsi="Arial Narrow"/>
          <w:bCs/>
          <w:sz w:val="20"/>
        </w:rPr>
      </w:r>
    </w:p>
    <w:p>
      <w:pPr>
        <w:pStyle w:val="Normal"/>
        <w:jc w:val="center"/>
        <w:rPr>
          <w:rFonts w:ascii="Arial Narrow" w:hAnsi="Arial Narrow" w:cs="Arial Narrow"/>
          <w:b/>
          <w:bCs/>
          <w:sz w:val="20"/>
        </w:rPr>
      </w:pPr>
      <w:r>
        <w:rPr>
          <w:rFonts w:cs="Arial Narrow" w:ascii="Arial Narrow" w:hAnsi="Arial Narrow"/>
          <w:b/>
          <w:bCs/>
          <w:sz w:val="20"/>
        </w:rPr>
      </w:r>
    </w:p>
    <w:p>
      <w:pPr>
        <w:pStyle w:val="Normal"/>
        <w:jc w:val="center"/>
        <w:rPr/>
      </w:pPr>
      <w:r>
        <w:rPr>
          <w:rFonts w:cs="Arial Narrow" w:ascii="Arial Narrow" w:hAnsi="Arial Narrow"/>
          <w:b/>
          <w:sz w:val="20"/>
        </w:rPr>
        <w:t>ENFOLIO</w:t>
      </w:r>
      <w:r>
        <w:rPr>
          <w:rFonts w:cs="Arial Narrow" w:ascii="Symbol" w:hAnsi="Symbol"/>
          <w:b/>
          <w:position w:val="6"/>
          <w:sz w:val="20"/>
        </w:rPr>
        <w:sym w:font="Symbol" w:char="e2"/>
      </w:r>
      <w:r>
        <w:rPr>
          <w:rFonts w:cs="Arial Narrow" w:ascii="Arial Narrow" w:hAnsi="Arial Narrow"/>
          <w:b/>
          <w:position w:val="6"/>
          <w:sz w:val="20"/>
        </w:rPr>
        <w:t xml:space="preserve"> </w:t>
      </w:r>
      <w:r>
        <w:rPr>
          <w:rFonts w:cs="Arial Narrow" w:ascii="Arial Narrow" w:hAnsi="Arial Narrow"/>
          <w:b/>
          <w:sz w:val="20"/>
        </w:rPr>
        <w:t>FIRM  CONFIRMATION – ATTACHED ENFOLIO</w:t>
      </w:r>
      <w:r>
        <w:rPr>
          <w:rFonts w:cs="Arial Narrow" w:ascii="Symbol" w:hAnsi="Symbol"/>
          <w:b/>
          <w:position w:val="6"/>
          <w:sz w:val="20"/>
        </w:rPr>
        <w:sym w:font="Symbol" w:char="e2"/>
      </w:r>
      <w:r>
        <w:rPr>
          <w:rFonts w:cs="Arial Narrow" w:ascii="Arial Narrow" w:hAnsi="Arial Narrow"/>
          <w:b/>
          <w:position w:val="6"/>
          <w:sz w:val="20"/>
        </w:rPr>
        <w:t xml:space="preserve"> </w:t>
      </w:r>
      <w:r>
        <w:rPr>
          <w:rFonts w:cs="Arial Narrow" w:ascii="Arial Narrow" w:hAnsi="Arial Narrow"/>
          <w:b/>
          <w:sz w:val="20"/>
        </w:rPr>
        <w:t>FIRM TERMS &amp; CONDITIONS GOVERN</w:t>
      </w:r>
    </w:p>
    <w:p>
      <w:pPr>
        <w:pStyle w:val="Normal"/>
        <w:jc w:val="center"/>
        <w:rPr>
          <w:rFonts w:ascii="Arial Narrow" w:hAnsi="Arial Narrow" w:cs="Arial Narrow"/>
          <w:b/>
          <w:sz w:val="20"/>
        </w:rPr>
      </w:pPr>
      <w:r>
        <w:rPr>
          <w:rFonts w:cs="Arial Narrow" w:ascii="Arial Narrow" w:hAnsi="Arial Narrow"/>
          <w:b/>
          <w:sz w:val="20"/>
        </w:rPr>
      </w:r>
    </w:p>
    <w:p>
      <w:pPr>
        <w:pStyle w:val="Normal"/>
        <w:jc w:val="both"/>
        <w:rPr>
          <w:rFonts w:ascii="Arial Narrow" w:hAnsi="Arial Narrow" w:cs="Arial Narrow"/>
          <w:b/>
          <w:sz w:val="20"/>
        </w:rPr>
      </w:pPr>
      <w:r>
        <w:rPr>
          <w:rFonts w:cs="Arial Narrow" w:ascii="Arial Narrow" w:hAnsi="Arial Narrow"/>
          <w:b/>
          <w:sz w:val="20"/>
        </w:rPr>
      </w:r>
    </w:p>
    <w:p>
      <w:pPr>
        <w:pStyle w:val="Normal"/>
        <w:jc w:val="both"/>
        <w:rPr>
          <w:rFonts w:ascii="Arial Narrow" w:hAnsi="Arial Narrow" w:cs="Arial Narrow"/>
          <w:sz w:val="20"/>
        </w:rPr>
      </w:pPr>
      <w:r>
        <w:rPr>
          <w:rFonts w:cs="Arial Narrow" w:ascii="Arial Narrow" w:hAnsi="Arial Narrow"/>
          <w:sz w:val="20"/>
        </w:rPr>
      </w:r>
    </w:p>
    <w:p>
      <w:pPr>
        <w:pStyle w:val="Normal"/>
        <w:jc w:val="both"/>
        <w:rPr>
          <w:rFonts w:ascii="Arial Narrow" w:hAnsi="Arial Narrow" w:cs="Arial Narrow"/>
          <w:sz w:val="20"/>
        </w:rPr>
      </w:pPr>
      <w:r>
        <w:rPr>
          <w:rFonts w:cs="Arial Narrow" w:ascii="Arial Narrow" w:hAnsi="Arial Narrow"/>
          <w:sz w:val="20"/>
        </w:rPr>
      </w:r>
    </w:p>
    <w:p>
      <w:pPr>
        <w:pStyle w:val="Normal"/>
        <w:jc w:val="both"/>
        <w:rPr/>
      </w:pPr>
      <w:r>
        <w:rPr>
          <w:rFonts w:cs="Arial Narrow" w:ascii="Arial Narrow" w:hAnsi="Arial Narrow"/>
          <w:sz w:val="20"/>
        </w:rPr>
        <w:t>This Firm Confirmation shall confirm the Transaction agreed to on the date hereof and binding between Weirton Steel Corporation  ("</w:t>
      </w:r>
      <w:r>
        <w:rPr>
          <w:rFonts w:cs="Arial Narrow" w:ascii="Arial Narrow" w:hAnsi="Arial Narrow"/>
          <w:sz w:val="20"/>
          <w:u w:val="single"/>
        </w:rPr>
        <w:t>Customer</w:t>
      </w:r>
      <w:r>
        <w:rPr>
          <w:rFonts w:cs="Arial Narrow" w:ascii="Arial Narrow" w:hAnsi="Arial Narrow"/>
          <w:sz w:val="20"/>
        </w:rPr>
        <w:t>") and Enron North America Corp.  ("</w:t>
      </w:r>
      <w:r>
        <w:rPr>
          <w:rFonts w:cs="Arial Narrow" w:ascii="Arial Narrow" w:hAnsi="Arial Narrow"/>
          <w:sz w:val="20"/>
          <w:u w:val="single"/>
        </w:rPr>
        <w:t>Company</w:t>
      </w:r>
      <w:r>
        <w:rPr>
          <w:rFonts w:cs="Arial Narrow" w:ascii="Arial Narrow" w:hAnsi="Arial Narrow"/>
          <w:sz w:val="20"/>
        </w:rPr>
        <w:t xml:space="preserve">") regarding the purchase and sale of gas on the following terms.   Customer to purchase and receive  and Company  to sell and deliver. </w:t>
      </w:r>
    </w:p>
    <w:p>
      <w:pPr>
        <w:pStyle w:val="Normal"/>
        <w:tabs>
          <w:tab w:val="clear" w:pos="720"/>
          <w:tab w:val="left" w:pos="8640" w:leader="none"/>
        </w:tabs>
        <w:ind w:hanging="5580" w:start="5580" w:end="0"/>
        <w:jc w:val="both"/>
        <w:rPr>
          <w:rFonts w:ascii="Arial Narrow" w:hAnsi="Arial Narrow" w:cs="Arial Narrow"/>
          <w:b/>
          <w:sz w:val="20"/>
        </w:rPr>
      </w:pPr>
      <w:r>
        <w:rPr>
          <w:rFonts w:cs="Arial Narrow" w:ascii="Arial Narrow" w:hAnsi="Arial Narrow"/>
          <w:b/>
          <w:sz w:val="20"/>
        </w:rPr>
      </w:r>
    </w:p>
    <w:p>
      <w:pPr>
        <w:pStyle w:val="Normal"/>
        <w:tabs>
          <w:tab w:val="clear" w:pos="720"/>
          <w:tab w:val="left" w:pos="8640" w:leader="none"/>
        </w:tabs>
        <w:ind w:hanging="5580" w:start="5580" w:end="0"/>
        <w:jc w:val="both"/>
        <w:rPr/>
      </w:pPr>
      <w:r>
        <w:rPr>
          <w:rFonts w:cs="Arial Narrow" w:ascii="Arial Narrow" w:hAnsi="Arial Narrow"/>
          <w:b/>
          <w:sz w:val="20"/>
        </w:rPr>
        <w:t xml:space="preserve">TRANSACTION NUMBER:  </w:t>
        <w:tab/>
      </w:r>
      <w:r>
        <w:rPr>
          <w:rFonts w:cs="Arial Narrow" w:ascii="Arial Narrow" w:hAnsi="Arial Narrow"/>
          <w:bCs/>
          <w:sz w:val="20"/>
        </w:rPr>
        <w:t>QZ2383.1</w:t>
      </w:r>
    </w:p>
    <w:p>
      <w:pPr>
        <w:pStyle w:val="Normal"/>
        <w:tabs>
          <w:tab w:val="clear" w:pos="720"/>
          <w:tab w:val="left" w:pos="8640" w:leader="none"/>
        </w:tabs>
        <w:ind w:hanging="5580" w:start="5580" w:end="0"/>
        <w:jc w:val="both"/>
        <w:rPr/>
      </w:pPr>
      <w:r>
        <w:rPr>
          <w:rFonts w:cs="Arial Narrow" w:ascii="Arial Narrow" w:hAnsi="Arial Narrow"/>
          <w:b/>
          <w:sz w:val="20"/>
        </w:rPr>
        <w:t xml:space="preserve">DESIGNATED QUANTITY (IN MMBTUS):  </w:t>
        <w:tab/>
      </w:r>
      <w:r>
        <w:rPr>
          <w:rFonts w:cs="Arial Narrow" w:ascii="Arial Narrow" w:hAnsi="Arial Narrow"/>
          <w:bCs/>
          <w:sz w:val="20"/>
        </w:rPr>
        <w:t>5,000 MMbtu per day.</w:t>
      </w:r>
      <w:r>
        <w:rPr>
          <w:rFonts w:cs="Arial Narrow" w:ascii="Arial Narrow" w:hAnsi="Arial Narrow"/>
          <w:sz w:val="20"/>
        </w:rPr>
        <w:t xml:space="preserve"> </w:t>
      </w:r>
    </w:p>
    <w:p>
      <w:pPr>
        <w:pStyle w:val="Normal"/>
        <w:tabs>
          <w:tab w:val="clear" w:pos="720"/>
          <w:tab w:val="left" w:pos="8640" w:leader="none"/>
        </w:tabs>
        <w:ind w:hanging="5580" w:start="5580" w:end="0"/>
        <w:jc w:val="both"/>
        <w:rPr/>
      </w:pPr>
      <w:r>
        <w:rPr>
          <w:rFonts w:cs="Arial Narrow" w:ascii="Arial Narrow" w:hAnsi="Arial Narrow"/>
          <w:b/>
          <w:sz w:val="20"/>
        </w:rPr>
        <w:t>DELIVERY POINT(S):</w:t>
      </w:r>
      <w:r>
        <w:rPr>
          <w:rFonts w:cs="Arial Narrow" w:ascii="Arial Narrow" w:hAnsi="Arial Narrow"/>
          <w:sz w:val="20"/>
        </w:rPr>
        <w:t xml:space="preserve">   </w:t>
        <w:tab/>
        <w:t>Columbia Gas Transmission Corp Pool</w:t>
        <w:tab/>
      </w:r>
    </w:p>
    <w:p>
      <w:pPr>
        <w:pStyle w:val="Normal"/>
        <w:tabs>
          <w:tab w:val="clear" w:pos="720"/>
          <w:tab w:val="left" w:pos="8640" w:leader="none"/>
        </w:tabs>
        <w:ind w:hanging="5580" w:start="5580" w:end="0"/>
        <w:jc w:val="both"/>
        <w:rPr/>
      </w:pPr>
      <w:r>
        <w:rPr>
          <w:rFonts w:cs="Arial Narrow" w:ascii="Arial Narrow" w:hAnsi="Arial Narrow"/>
          <w:b/>
          <w:sz w:val="20"/>
        </w:rPr>
        <w:t xml:space="preserve">PERIOD OF DELIVERY      </w:t>
        <w:tab/>
      </w:r>
      <w:r>
        <w:rPr>
          <w:rFonts w:cs="Arial Narrow" w:ascii="Arial Narrow" w:hAnsi="Arial Narrow"/>
          <w:bCs/>
          <w:sz w:val="20"/>
        </w:rPr>
        <w:t>April 1, 2001</w:t>
      </w:r>
      <w:r>
        <w:rPr>
          <w:rFonts w:cs="Arial Narrow" w:ascii="Arial Narrow" w:hAnsi="Arial Narrow"/>
          <w:sz w:val="20"/>
        </w:rPr>
        <w:t xml:space="preserve"> through February 28, 2002</w:t>
      </w:r>
    </w:p>
    <w:p>
      <w:pPr>
        <w:pStyle w:val="Normal"/>
        <w:tabs>
          <w:tab w:val="clear" w:pos="720"/>
          <w:tab w:val="center" w:pos="10800" w:leader="none"/>
        </w:tabs>
        <w:ind w:hanging="5580" w:start="5580" w:end="0"/>
        <w:jc w:val="both"/>
        <w:rPr/>
      </w:pPr>
      <w:r>
        <w:rPr>
          <w:rFonts w:cs="Arial Narrow" w:ascii="Arial Narrow" w:hAnsi="Arial Narrow"/>
          <w:b/>
          <w:sz w:val="20"/>
        </w:rPr>
        <w:t xml:space="preserve">CONTRACT PRICE (PER MMBTU): </w:t>
      </w:r>
      <w:r>
        <w:rPr>
          <w:rFonts w:cs="Arial Narrow" w:ascii="Arial Narrow" w:hAnsi="Arial Narrow"/>
          <w:bCs/>
          <w:sz w:val="20"/>
        </w:rPr>
        <w:t xml:space="preserve"> </w:t>
        <w:tab/>
        <w:t>The contract price each month shall be equal to NYMEX settlement price for the</w:t>
      </w:r>
      <w:r>
        <w:rPr>
          <w:rFonts w:cs="Arial Narrow" w:ascii="Arial Narrow" w:hAnsi="Arial Narrow"/>
          <w:sz w:val="20"/>
        </w:rPr>
        <w:t xml:space="preserve"> delivery month plus $0.31 per Mmbtu. </w:t>
      </w:r>
    </w:p>
    <w:p>
      <w:pPr>
        <w:pStyle w:val="Normal"/>
        <w:tabs>
          <w:tab w:val="clear" w:pos="720"/>
          <w:tab w:val="center" w:pos="10800" w:leader="none"/>
        </w:tabs>
        <w:ind w:hanging="5580" w:start="5580" w:end="0"/>
        <w:jc w:val="both"/>
        <w:rPr/>
      </w:pPr>
      <w:r>
        <w:rPr>
          <w:rFonts w:cs="Arial Narrow" w:ascii="Arial Narrow" w:hAnsi="Arial Narrow"/>
          <w:b/>
          <w:bCs/>
          <w:sz w:val="20"/>
        </w:rPr>
        <w:t xml:space="preserve">OTHER:   </w:t>
        <w:tab/>
      </w:r>
      <w:r>
        <w:rPr>
          <w:rFonts w:cs="Arial Narrow" w:ascii="Arial Narrow" w:hAnsi="Arial Narrow"/>
          <w:sz w:val="20"/>
        </w:rPr>
        <w:t xml:space="preserve">See specialized terms and conditions in the attached Terms and Conditions relating to Payment and Collateral Threshold. </w:t>
      </w:r>
    </w:p>
    <w:p>
      <w:pPr>
        <w:pStyle w:val="Normal"/>
        <w:tabs>
          <w:tab w:val="clear" w:pos="720"/>
          <w:tab w:val="center" w:pos="10800" w:leader="none"/>
        </w:tabs>
        <w:jc w:val="both"/>
        <w:rPr>
          <w:rFonts w:ascii="Arial Narrow" w:hAnsi="Arial Narrow" w:cs="Arial Narrow"/>
          <w:sz w:val="20"/>
        </w:rPr>
      </w:pPr>
      <w:r>
        <w:rPr>
          <w:rFonts w:cs="Arial Narrow" w:ascii="Arial Narrow" w:hAnsi="Arial Narrow"/>
          <w:b/>
          <w:sz w:val="20"/>
        </w:rPr>
        <w:t>NOTICE AND COMMUNICATION TO  COMPANY, AS FOLLOWS:</w:t>
      </w:r>
    </w:p>
    <w:p>
      <w:pPr>
        <w:pStyle w:val="Normal"/>
        <w:tabs>
          <w:tab w:val="clear" w:pos="720"/>
          <w:tab w:val="left" w:pos="8460" w:leader="none"/>
        </w:tabs>
        <w:ind w:hanging="5400" w:start="5400" w:end="0"/>
        <w:jc w:val="both"/>
        <w:rPr>
          <w:rFonts w:ascii="Arial Narrow" w:hAnsi="Arial Narrow" w:cs="Arial Narrow"/>
          <w:b/>
          <w:sz w:val="20"/>
        </w:rPr>
      </w:pPr>
      <w:r>
        <w:rPr>
          <w:rFonts w:cs="Arial Narrow" w:ascii="Arial Narrow" w:hAnsi="Arial Narrow"/>
          <w:b/>
          <w:sz w:val="20"/>
        </w:rPr>
        <w:t>NOTICE TO COMPANY:</w:t>
      </w:r>
    </w:p>
    <w:p>
      <w:pPr>
        <w:pStyle w:val="Normal"/>
        <w:tabs>
          <w:tab w:val="clear" w:pos="720"/>
          <w:tab w:val="left" w:pos="9000" w:leader="none"/>
        </w:tabs>
        <w:ind w:hanging="5400" w:start="5400" w:end="0"/>
        <w:jc w:val="both"/>
        <w:rPr>
          <w:rFonts w:ascii="Arial Narrow" w:hAnsi="Arial Narrow" w:cs="Arial Narrow"/>
          <w:sz w:val="20"/>
        </w:rPr>
      </w:pPr>
      <w:r>
        <w:rPr>
          <w:rFonts w:cs="Arial Narrow" w:ascii="Arial Narrow" w:hAnsi="Arial Narrow"/>
          <w:sz w:val="20"/>
        </w:rPr>
        <w:t>P. O. Box 4428</w:t>
      </w:r>
    </w:p>
    <w:p>
      <w:pPr>
        <w:pStyle w:val="Normal"/>
        <w:tabs>
          <w:tab w:val="clear" w:pos="720"/>
          <w:tab w:val="center" w:pos="5400" w:leader="none"/>
          <w:tab w:val="left" w:pos="9000" w:leader="none"/>
        </w:tabs>
        <w:ind w:hanging="5400" w:start="5400" w:end="0"/>
        <w:jc w:val="both"/>
        <w:rPr>
          <w:rFonts w:ascii="Arial Narrow" w:hAnsi="Arial Narrow" w:cs="Arial Narrow"/>
          <w:sz w:val="20"/>
        </w:rPr>
      </w:pPr>
      <w:r>
        <w:rPr>
          <w:rFonts w:cs="Arial Narrow" w:ascii="Arial Narrow" w:hAnsi="Arial Narrow"/>
          <w:sz w:val="20"/>
        </w:rPr>
        <w:t>Houston, Texas  77210-4428</w:t>
      </w:r>
    </w:p>
    <w:p>
      <w:pPr>
        <w:pStyle w:val="Normal"/>
        <w:tabs>
          <w:tab w:val="clear" w:pos="720"/>
          <w:tab w:val="center" w:pos="5400" w:leader="none"/>
          <w:tab w:val="left" w:pos="9000" w:leader="none"/>
        </w:tabs>
        <w:ind w:hanging="5400" w:start="5400" w:end="0"/>
        <w:jc w:val="both"/>
        <w:rPr>
          <w:rFonts w:ascii="Arial Narrow" w:hAnsi="Arial Narrow" w:cs="Arial Narrow"/>
          <w:sz w:val="20"/>
        </w:rPr>
      </w:pPr>
      <w:r>
        <w:rPr>
          <w:rFonts w:cs="Arial Narrow" w:ascii="Arial Narrow" w:hAnsi="Arial Narrow"/>
          <w:sz w:val="20"/>
        </w:rPr>
        <w:t>Attn:  Confirmation/Documentation</w:t>
      </w:r>
    </w:p>
    <w:p>
      <w:pPr>
        <w:pStyle w:val="Normal"/>
        <w:tabs>
          <w:tab w:val="clear" w:pos="720"/>
          <w:tab w:val="center" w:pos="5400" w:leader="none"/>
          <w:tab w:val="left" w:pos="9000" w:leader="none"/>
        </w:tabs>
        <w:ind w:hanging="5400" w:start="5400" w:end="0"/>
        <w:jc w:val="both"/>
        <w:rPr>
          <w:rFonts w:ascii="Arial Narrow" w:hAnsi="Arial Narrow" w:cs="Arial Narrow"/>
          <w:sz w:val="20"/>
        </w:rPr>
      </w:pPr>
      <w:r>
        <w:rPr>
          <w:rFonts w:cs="Arial Narrow" w:ascii="Arial Narrow" w:hAnsi="Arial Narrow"/>
          <w:sz w:val="20"/>
        </w:rPr>
        <w:t>Facsimile No. (713) 646-4816</w:t>
      </w:r>
    </w:p>
    <w:p>
      <w:pPr>
        <w:pStyle w:val="Normal"/>
        <w:tabs>
          <w:tab w:val="clear" w:pos="720"/>
          <w:tab w:val="left" w:pos="9000" w:leader="none"/>
        </w:tabs>
        <w:ind w:hanging="5400" w:start="5400" w:end="0"/>
        <w:jc w:val="both"/>
        <w:rPr>
          <w:rFonts w:ascii="Arial Narrow" w:hAnsi="Arial Narrow" w:cs="Arial Narrow"/>
          <w:b/>
          <w:sz w:val="20"/>
        </w:rPr>
      </w:pPr>
      <w:r>
        <w:rPr>
          <w:rFonts w:cs="Arial Narrow" w:ascii="Arial Narrow" w:hAnsi="Arial Narrow"/>
          <w:b/>
          <w:sz w:val="20"/>
        </w:rPr>
        <w:t>BILLING, INVOICES AND ACCOUNTING MATTERS TO COMPANY:</w:t>
      </w:r>
    </w:p>
    <w:p>
      <w:pPr>
        <w:pStyle w:val="Normal"/>
        <w:tabs>
          <w:tab w:val="clear" w:pos="720"/>
          <w:tab w:val="left" w:pos="9000" w:leader="none"/>
        </w:tabs>
        <w:ind w:hanging="5400" w:start="5400" w:end="0"/>
        <w:jc w:val="both"/>
        <w:rPr>
          <w:rFonts w:ascii="Arial Narrow" w:hAnsi="Arial Narrow" w:cs="Arial Narrow"/>
          <w:sz w:val="20"/>
        </w:rPr>
      </w:pPr>
      <w:r>
        <w:rPr>
          <w:rFonts w:cs="Arial Narrow" w:ascii="Arial Narrow" w:hAnsi="Arial Narrow"/>
          <w:sz w:val="20"/>
        </w:rPr>
        <w:t>P. O. Box 4428</w:t>
      </w:r>
    </w:p>
    <w:p>
      <w:pPr>
        <w:pStyle w:val="Normal"/>
        <w:tabs>
          <w:tab w:val="clear" w:pos="720"/>
          <w:tab w:val="left" w:pos="9000" w:leader="none"/>
        </w:tabs>
        <w:ind w:hanging="5400" w:start="5400" w:end="0"/>
        <w:jc w:val="both"/>
        <w:rPr>
          <w:rFonts w:ascii="Arial Narrow" w:hAnsi="Arial Narrow" w:cs="Arial Narrow"/>
          <w:sz w:val="20"/>
        </w:rPr>
      </w:pPr>
      <w:r>
        <w:rPr>
          <w:rFonts w:cs="Arial Narrow" w:ascii="Arial Narrow" w:hAnsi="Arial Narrow"/>
          <w:sz w:val="20"/>
        </w:rPr>
        <w:t>Houston, Texas  77210-4428</w:t>
      </w:r>
    </w:p>
    <w:p>
      <w:pPr>
        <w:pStyle w:val="Normal"/>
        <w:tabs>
          <w:tab w:val="clear" w:pos="720"/>
          <w:tab w:val="left" w:pos="9000" w:leader="none"/>
        </w:tabs>
        <w:ind w:hanging="5400" w:start="5400" w:end="0"/>
        <w:jc w:val="both"/>
        <w:rPr>
          <w:rFonts w:ascii="Arial Narrow" w:hAnsi="Arial Narrow" w:cs="Arial Narrow"/>
          <w:sz w:val="20"/>
        </w:rPr>
      </w:pPr>
      <w:r>
        <w:rPr>
          <w:rFonts w:cs="Arial Narrow" w:ascii="Arial Narrow" w:hAnsi="Arial Narrow"/>
          <w:sz w:val="20"/>
        </w:rPr>
        <w:t>Attn: Contract Settlement</w:t>
      </w:r>
    </w:p>
    <w:p>
      <w:pPr>
        <w:pStyle w:val="Normal"/>
        <w:tabs>
          <w:tab w:val="clear" w:pos="720"/>
          <w:tab w:val="left" w:pos="9000" w:leader="none"/>
        </w:tabs>
        <w:ind w:hanging="5400" w:start="5400" w:end="0"/>
        <w:jc w:val="both"/>
        <w:rPr>
          <w:rFonts w:ascii="Arial Narrow" w:hAnsi="Arial Narrow" w:cs="Arial Narrow"/>
          <w:sz w:val="20"/>
        </w:rPr>
      </w:pPr>
      <w:r>
        <w:rPr>
          <w:rFonts w:cs="Arial Narrow" w:ascii="Arial Narrow" w:hAnsi="Arial Narrow"/>
          <w:sz w:val="20"/>
        </w:rPr>
        <w:t>Facsimile No. (713) 646-8420</w:t>
      </w:r>
    </w:p>
    <w:p>
      <w:pPr>
        <w:pStyle w:val="Normal"/>
        <w:tabs>
          <w:tab w:val="clear" w:pos="720"/>
          <w:tab w:val="left" w:pos="9000" w:leader="none"/>
        </w:tabs>
        <w:ind w:hanging="5400" w:start="5400" w:end="0"/>
        <w:jc w:val="both"/>
        <w:rPr>
          <w:rFonts w:ascii="Arial Narrow" w:hAnsi="Arial Narrow" w:cs="Arial Narrow"/>
          <w:b/>
          <w:sz w:val="20"/>
        </w:rPr>
      </w:pPr>
      <w:r>
        <w:rPr>
          <w:rFonts w:cs="Arial Narrow" w:ascii="Arial Narrow" w:hAnsi="Arial Narrow"/>
          <w:b/>
          <w:sz w:val="20"/>
        </w:rPr>
        <w:t>WIRE PAYMENTS TO COMPANY:</w:t>
      </w:r>
    </w:p>
    <w:p>
      <w:pPr>
        <w:pStyle w:val="Normal"/>
        <w:tabs>
          <w:tab w:val="clear" w:pos="720"/>
          <w:tab w:val="center" w:pos="5760" w:leader="none"/>
        </w:tabs>
        <w:jc w:val="both"/>
        <w:rPr>
          <w:rFonts w:ascii="Arial Narrow" w:hAnsi="Arial Narrow" w:cs="Arial Narrow"/>
          <w:sz w:val="20"/>
        </w:rPr>
      </w:pPr>
      <w:r>
        <w:rPr>
          <w:rFonts w:cs="Arial Narrow" w:ascii="Arial Narrow" w:hAnsi="Arial Narrow"/>
          <w:sz w:val="20"/>
        </w:rPr>
        <w:t>ABA Routing 111000012 NationsBank Tx, Account 4140327964</w:t>
      </w:r>
    </w:p>
    <w:p>
      <w:pPr>
        <w:pStyle w:val="Normal"/>
        <w:tabs>
          <w:tab w:val="clear" w:pos="720"/>
          <w:tab w:val="center" w:pos="5760" w:leader="none"/>
        </w:tabs>
        <w:jc w:val="both"/>
        <w:rPr>
          <w:rFonts w:ascii="Arial Narrow" w:hAnsi="Arial Narrow" w:cs="Arial Narrow"/>
          <w:sz w:val="20"/>
        </w:rPr>
      </w:pPr>
      <w:r>
        <w:rPr>
          <w:rFonts w:cs="Arial Narrow" w:ascii="Arial Narrow" w:hAnsi="Arial Narrow"/>
          <w:sz w:val="20"/>
        </w:rPr>
        <w:t>Enron North America Corp.</w:t>
      </w:r>
    </w:p>
    <w:p>
      <w:pPr>
        <w:pStyle w:val="Normal"/>
        <w:tabs>
          <w:tab w:val="clear" w:pos="720"/>
          <w:tab w:val="left" w:pos="9000" w:leader="none"/>
        </w:tabs>
        <w:ind w:hanging="5400" w:start="5400" w:end="0"/>
        <w:jc w:val="both"/>
        <w:rPr>
          <w:rFonts w:ascii="Arial Narrow" w:hAnsi="Arial Narrow" w:cs="Arial Narrow"/>
          <w:b/>
          <w:sz w:val="20"/>
        </w:rPr>
      </w:pPr>
      <w:r>
        <w:rPr>
          <w:rFonts w:cs="Arial Narrow" w:ascii="Arial Narrow" w:hAnsi="Arial Narrow"/>
          <w:b/>
          <w:sz w:val="20"/>
        </w:rPr>
        <w:t>NOMINATIONS TO COMPANY:</w:t>
      </w:r>
    </w:p>
    <w:p>
      <w:pPr>
        <w:pStyle w:val="Normal"/>
        <w:tabs>
          <w:tab w:val="clear" w:pos="720"/>
          <w:tab w:val="left" w:pos="9000" w:leader="none"/>
        </w:tabs>
        <w:ind w:hanging="5400" w:start="5400" w:end="0"/>
        <w:jc w:val="both"/>
        <w:rPr>
          <w:rFonts w:ascii="Arial Narrow" w:hAnsi="Arial Narrow" w:cs="Arial Narrow"/>
          <w:sz w:val="20"/>
        </w:rPr>
      </w:pPr>
      <w:r>
        <w:rPr>
          <w:rFonts w:cs="Arial Narrow" w:ascii="Arial Narrow" w:hAnsi="Arial Narrow"/>
          <w:sz w:val="20"/>
        </w:rPr>
        <w:t>1(800)356-9427/1(800)FLOWGAS</w:t>
      </w:r>
    </w:p>
    <w:p>
      <w:pPr>
        <w:pStyle w:val="Normal"/>
        <w:tabs>
          <w:tab w:val="clear" w:pos="720"/>
          <w:tab w:val="left" w:pos="9000" w:leader="none"/>
        </w:tabs>
        <w:ind w:hanging="5400" w:start="5400" w:end="0"/>
        <w:jc w:val="both"/>
        <w:rPr>
          <w:rFonts w:ascii="Arial Narrow" w:hAnsi="Arial Narrow" w:cs="Arial Narrow"/>
          <w:b/>
          <w:sz w:val="20"/>
        </w:rPr>
      </w:pPr>
      <w:r>
        <w:rPr>
          <w:rFonts w:cs="Arial Narrow" w:ascii="Arial Narrow" w:hAnsi="Arial Narrow"/>
          <w:b/>
          <w:sz w:val="20"/>
        </w:rPr>
        <w:t xml:space="preserve">CONFIRMATIONS TO COMPANY: </w:t>
      </w:r>
    </w:p>
    <w:p>
      <w:pPr>
        <w:pStyle w:val="Normal"/>
        <w:tabs>
          <w:tab w:val="clear" w:pos="720"/>
          <w:tab w:val="left" w:pos="9000" w:leader="none"/>
        </w:tabs>
        <w:ind w:hanging="5400" w:start="5400" w:end="0"/>
        <w:jc w:val="both"/>
        <w:rPr>
          <w:rFonts w:ascii="Arial Narrow" w:hAnsi="Arial Narrow" w:cs="Arial Narrow"/>
          <w:sz w:val="20"/>
        </w:rPr>
      </w:pPr>
      <w:r>
        <w:rPr>
          <w:rFonts w:cs="Arial Narrow" w:ascii="Arial Narrow" w:hAnsi="Arial Narrow"/>
          <w:sz w:val="20"/>
        </w:rPr>
        <w:t>Attn: ENA Gas Trading</w:t>
      </w:r>
    </w:p>
    <w:p>
      <w:pPr>
        <w:pStyle w:val="Normal"/>
        <w:tabs>
          <w:tab w:val="clear" w:pos="720"/>
          <w:tab w:val="left" w:pos="9000" w:leader="none"/>
        </w:tabs>
        <w:ind w:hanging="5400" w:start="5400" w:end="0"/>
        <w:jc w:val="both"/>
        <w:rPr>
          <w:rFonts w:ascii="Arial Narrow" w:hAnsi="Arial Narrow" w:cs="Arial Narrow"/>
          <w:sz w:val="20"/>
        </w:rPr>
      </w:pPr>
      <w:r>
        <w:rPr>
          <w:rFonts w:cs="Arial Narrow" w:ascii="Arial Narrow" w:hAnsi="Arial Narrow"/>
          <w:sz w:val="20"/>
        </w:rPr>
        <w:t>Facsimile No:  (713) 646-2531</w:t>
      </w:r>
    </w:p>
    <w:p>
      <w:pPr>
        <w:pStyle w:val="Normal"/>
        <w:jc w:val="both"/>
        <w:rPr>
          <w:rFonts w:ascii="Arial Narrow" w:hAnsi="Arial Narrow" w:cs="Arial Narrow"/>
          <w:sz w:val="20"/>
        </w:rPr>
      </w:pPr>
      <w:r>
        <w:rPr>
          <w:rFonts w:cs="Arial Narrow" w:ascii="Arial Narrow" w:hAnsi="Arial Narrow"/>
          <w:sz w:val="20"/>
        </w:rPr>
      </w:r>
    </w:p>
    <w:p>
      <w:pPr>
        <w:pStyle w:val="Normal"/>
        <w:jc w:val="both"/>
        <w:rPr>
          <w:rFonts w:ascii="Arial Narrow" w:hAnsi="Arial Narrow" w:cs="Arial Narrow"/>
          <w:sz w:val="20"/>
        </w:rPr>
      </w:pPr>
      <w:r>
        <w:rPr>
          <w:rFonts w:cs="Arial Narrow" w:ascii="Arial Narrow" w:hAnsi="Arial Narrow"/>
          <w:sz w:val="20"/>
        </w:rPr>
      </w:r>
    </w:p>
    <w:p>
      <w:pPr>
        <w:pStyle w:val="Normal"/>
        <w:jc w:val="both"/>
        <w:rPr/>
      </w:pPr>
      <w:r>
        <w:rPr>
          <w:rFonts w:cs="Arial Narrow" w:ascii="Arial Narrow" w:hAnsi="Arial Narrow"/>
          <w:sz w:val="20"/>
        </w:rPr>
        <w:t>This Firm Confirmation is being provided pursuant to and in accordance with the attached ENFOLIO FIRM TERMS &amp; CONDITIONS (the "</w:t>
      </w:r>
      <w:r>
        <w:rPr>
          <w:rFonts w:cs="Arial Narrow" w:ascii="Arial Narrow" w:hAnsi="Arial Narrow"/>
          <w:sz w:val="20"/>
          <w:u w:val="single"/>
        </w:rPr>
        <w:t>Firm GTC</w:t>
      </w:r>
      <w:r>
        <w:rPr>
          <w:rFonts w:cs="Arial Narrow" w:ascii="Arial Narrow" w:hAnsi="Arial Narrow"/>
          <w:sz w:val="20"/>
        </w:rPr>
        <w:t>") and constitutes part of and is subject to all of the provisions of the Firm GTC.  Please execute this Firm "Confirmation and return an executed copy to Company.  Your execution should reflect the appropriate party in your organization who has the authority to cause customer to enter into this Firm Confirmation.  In the event Customer alters the terms of this Firm Confirmation in any manner there will be no transaction pursuant to this Firm Confirmation.</w:t>
      </w:r>
    </w:p>
    <w:p>
      <w:pPr>
        <w:pStyle w:val="Normal"/>
        <w:jc w:val="both"/>
        <w:rPr>
          <w:rFonts w:ascii="Arial Narrow" w:hAnsi="Arial Narrow" w:cs="Arial Narrow"/>
          <w:sz w:val="20"/>
        </w:rPr>
      </w:pPr>
      <w:r>
        <w:rPr>
          <w:rFonts w:cs="Arial Narrow" w:ascii="Arial Narrow" w:hAnsi="Arial Narrow"/>
          <w:sz w:val="20"/>
        </w:rPr>
      </w:r>
    </w:p>
    <w:p>
      <w:pPr>
        <w:pStyle w:val="Normal"/>
        <w:jc w:val="both"/>
        <w:rPr>
          <w:rFonts w:ascii="Arial Narrow" w:hAnsi="Arial Narrow" w:cs="Arial Narrow"/>
          <w:sz w:val="20"/>
        </w:rPr>
      </w:pPr>
      <w:r>
        <w:rPr>
          <w:rFonts w:cs="Arial Narrow" w:ascii="Arial Narrow" w:hAnsi="Arial Narrow"/>
          <w:sz w:val="20"/>
        </w:rPr>
      </w:r>
    </w:p>
    <w:p>
      <w:pPr>
        <w:pStyle w:val="Normal"/>
        <w:jc w:val="both"/>
        <w:rPr/>
      </w:pPr>
      <w:r>
        <w:rPr>
          <w:rFonts w:cs="Arial Narrow" w:ascii="Arial Narrow" w:hAnsi="Arial Narrow"/>
          <w:sz w:val="20"/>
        </w:rPr>
        <w:t>Each party shall not disclose the terms of this transaction to a third party (other than the party's and its affiliates' employees, lenders, counsel</w:t>
      </w:r>
      <w:r>
        <w:rPr>
          <w:rFonts w:cs="Arial Narrow" w:ascii="Arial Narrow" w:hAnsi="Arial Narrow"/>
          <w:sz w:val="18"/>
        </w:rPr>
        <w:t xml:space="preserve">, </w:t>
      </w:r>
      <w:r>
        <w:rPr>
          <w:rFonts w:cs="Arial Narrow" w:ascii="Arial Narrow" w:hAnsi="Arial Narrow"/>
          <w:sz w:val="20"/>
        </w:rPr>
        <w:t>accountants or prospective purchasers of any rights under any Transactions</w:t>
      </w:r>
      <w:r>
        <w:rPr>
          <w:rFonts w:cs="Arial Narrow" w:ascii="Arial Narrow" w:hAnsi="Arial Narrow"/>
          <w:sz w:val="18"/>
        </w:rPr>
        <w:t xml:space="preserve"> </w:t>
      </w:r>
      <w:r>
        <w:rPr>
          <w:rFonts w:cs="Arial Narrow" w:ascii="Arial Narrow" w:hAnsi="Arial Narrow"/>
          <w:sz w:val="20"/>
        </w:rPr>
        <w:t>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Firm GTC other than the terms of this transaction are not subject to this confidentiality obligation.  The parties shall be entitled to all remedies available at law or in equity to enforce, or seek relief in connection with, this confidentiality obligation; provided, all monetary damages shall be limited to actual direct damages.</w:t>
      </w:r>
    </w:p>
    <w:p>
      <w:pPr>
        <w:pStyle w:val="Normal"/>
        <w:jc w:val="both"/>
        <w:rPr>
          <w:rFonts w:ascii="Arial Narrow" w:hAnsi="Arial Narrow" w:cs="Arial Narrow"/>
          <w:sz w:val="20"/>
        </w:rPr>
      </w:pPr>
      <w:r>
        <w:rPr>
          <w:rFonts w:cs="Arial Narrow" w:ascii="Arial Narrow" w:hAnsi="Arial Narrow"/>
          <w:sz w:val="20"/>
        </w:rPr>
      </w:r>
    </w:p>
    <w:p>
      <w:pPr>
        <w:pStyle w:val="Normal"/>
        <w:jc w:val="both"/>
        <w:rPr>
          <w:rFonts w:ascii="Arial Narrow" w:hAnsi="Arial Narrow" w:cs="Arial Narrow"/>
          <w:sz w:val="20"/>
        </w:rPr>
      </w:pPr>
      <w:r>
        <w:rPr>
          <w:rFonts w:cs="Arial Narrow" w:ascii="Arial Narrow" w:hAnsi="Arial Narrow"/>
          <w:sz w:val="20"/>
        </w:rPr>
        <w:t>ENRON NORTH AMERICA CORP.</w:t>
        <w:tab/>
        <w:tab/>
        <w:tab/>
        <w:tab/>
        <w:tab/>
        <w:t>WEIRTON STEEL CORPORATION</w:t>
      </w:r>
    </w:p>
    <w:p>
      <w:pPr>
        <w:pStyle w:val="Normal"/>
        <w:jc w:val="both"/>
        <w:rPr>
          <w:rFonts w:ascii="Arial Narrow" w:hAnsi="Arial Narrow" w:cs="Arial Narrow"/>
          <w:sz w:val="20"/>
        </w:rPr>
      </w:pPr>
      <w:r>
        <w:rPr>
          <w:rFonts w:cs="Arial Narrow" w:ascii="Arial Narrow" w:hAnsi="Arial Narrow"/>
          <w:sz w:val="20"/>
        </w:rPr>
      </w:r>
    </w:p>
    <w:p>
      <w:pPr>
        <w:pStyle w:val="Normal"/>
        <w:jc w:val="both"/>
        <w:rPr>
          <w:rFonts w:ascii="Arial Narrow" w:hAnsi="Arial Narrow" w:cs="Arial Narrow"/>
          <w:sz w:val="20"/>
        </w:rPr>
      </w:pPr>
      <w:r>
        <w:rPr>
          <w:rFonts w:cs="Arial Narrow" w:ascii="Arial Narrow" w:hAnsi="Arial Narrow"/>
          <w:sz w:val="20"/>
        </w:rPr>
      </w:r>
    </w:p>
    <w:p>
      <w:pPr>
        <w:pStyle w:val="Normal"/>
        <w:jc w:val="both"/>
        <w:rPr/>
      </w:pPr>
      <w:r>
        <w:rPr>
          <w:rFonts w:cs="Arial Narrow" w:ascii="Arial Narrow" w:hAnsi="Arial Narrow"/>
          <w:sz w:val="20"/>
        </w:rPr>
        <w:t>By:</w:t>
      </w:r>
      <w:r>
        <w:rPr>
          <w:rFonts w:cs="Arial Narrow" w:ascii="Arial Narrow" w:hAnsi="Arial Narrow"/>
          <w:sz w:val="20"/>
          <w:u w:val="single"/>
        </w:rPr>
        <w:tab/>
        <w:tab/>
        <w:tab/>
        <w:tab/>
        <w:tab/>
      </w:r>
      <w:r>
        <w:rPr>
          <w:rFonts w:cs="Arial Narrow" w:ascii="Arial Narrow" w:hAnsi="Arial Narrow"/>
          <w:sz w:val="20"/>
        </w:rPr>
        <w:tab/>
        <w:tab/>
        <w:tab/>
        <w:t>By:</w:t>
      </w:r>
      <w:r>
        <w:rPr>
          <w:rFonts w:cs="Arial Narrow" w:ascii="Arial Narrow" w:hAnsi="Arial Narrow"/>
          <w:sz w:val="20"/>
          <w:u w:val="single"/>
        </w:rPr>
        <w:tab/>
        <w:tab/>
        <w:tab/>
        <w:tab/>
        <w:tab/>
      </w:r>
    </w:p>
    <w:p>
      <w:pPr>
        <w:pStyle w:val="Normal"/>
        <w:jc w:val="both"/>
        <w:rPr>
          <w:rFonts w:ascii="Arial Narrow" w:hAnsi="Arial Narrow" w:cs="Arial Narrow"/>
          <w:sz w:val="20"/>
        </w:rPr>
      </w:pPr>
      <w:r>
        <w:rPr>
          <w:rFonts w:cs="Arial Narrow" w:ascii="Arial Narrow" w:hAnsi="Arial Narrow"/>
          <w:sz w:val="20"/>
        </w:rPr>
        <w:t>Printed Name:</w:t>
      </w:r>
      <w:r>
        <w:rPr>
          <w:rFonts w:cs="Arial Narrow" w:ascii="Arial Narrow" w:hAnsi="Arial Narrow"/>
          <w:sz w:val="20"/>
          <w:u w:val="single"/>
        </w:rPr>
        <w:tab/>
        <w:tab/>
        <w:tab/>
        <w:tab/>
      </w:r>
      <w:r>
        <w:rPr>
          <w:rFonts w:cs="Arial Narrow" w:ascii="Arial Narrow" w:hAnsi="Arial Narrow"/>
          <w:sz w:val="20"/>
        </w:rPr>
        <w:tab/>
        <w:tab/>
        <w:tab/>
        <w:t>Printed Name:</w:t>
      </w:r>
      <w:r>
        <w:rPr>
          <w:rFonts w:cs="Arial Narrow" w:ascii="Arial Narrow" w:hAnsi="Arial Narrow"/>
          <w:sz w:val="20"/>
          <w:u w:val="single"/>
        </w:rPr>
        <w:tab/>
        <w:tab/>
        <w:tab/>
        <w:tab/>
      </w:r>
    </w:p>
    <w:p>
      <w:pPr>
        <w:pStyle w:val="Normal"/>
        <w:jc w:val="both"/>
        <w:rPr/>
      </w:pPr>
      <w:r>
        <w:rPr>
          <w:sz w:val="20"/>
        </w:rPr>
        <w:t>Title:</w:t>
      </w:r>
      <w:r>
        <w:rPr>
          <w:sz w:val="20"/>
          <w:u w:val="single"/>
        </w:rPr>
        <w:tab/>
        <w:tab/>
        <w:tab/>
        <w:tab/>
        <w:tab/>
      </w:r>
      <w:r>
        <w:rPr>
          <w:sz w:val="20"/>
        </w:rPr>
        <w:tab/>
        <w:tab/>
        <w:tab/>
        <w:t>Title:</w:t>
      </w:r>
      <w:r>
        <w:rPr>
          <w:sz w:val="20"/>
          <w:u w:val="single"/>
        </w:rPr>
        <w:tab/>
        <w:tab/>
        <w:tab/>
        <w:tab/>
        <w:tab/>
      </w:r>
    </w:p>
    <w:p>
      <w:pPr>
        <w:pStyle w:val="Normal"/>
        <w:rPr>
          <w:sz w:val="20"/>
          <w:u w:val="single"/>
        </w:rPr>
      </w:pPr>
      <w:r>
        <w:rPr>
          <w:sz w:val="20"/>
          <w:u w:val="single"/>
        </w:rPr>
      </w:r>
    </w:p>
    <w:p>
      <w:pPr>
        <w:pStyle w:val="Normal"/>
        <w:jc w:val="both"/>
        <w:rPr>
          <w:rFonts w:ascii="Arial Narrow" w:hAnsi="Arial Narrow" w:cs="Arial Narrow"/>
          <w:sz w:val="20"/>
        </w:rPr>
      </w:pPr>
      <w:r>
        <w:rPr>
          <w:rFonts w:cs="Arial Narrow" w:ascii="Arial Narrow" w:hAnsi="Arial Narrow"/>
          <w:sz w:val="20"/>
        </w:rPr>
      </w:r>
    </w:p>
    <w:sectPr>
      <w:headerReference w:type="default" r:id="rId3"/>
      <w:headerReference w:type="first" r:id="rId4"/>
      <w:footerReference w:type="default" r:id="rId5"/>
      <w:footerReference w:type="first" r:id="rId6"/>
      <w:type w:val="nextPage"/>
      <w:pgSz w:w="12240" w:h="15840"/>
      <w:pgMar w:left="720" w:right="720" w:gutter="0" w:header="720" w:top="776" w:footer="720" w:bottom="776"/>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Arial Narrow" w:hAnsi="Arial Narrow" w:cs="Arial Narrow"/>
        <w:sz w:val="20"/>
      </w:rPr>
    </w:pPr>
    <w:r>
      <w:rPr>
        <w:rFonts w:cs="Arial Narrow" w:ascii="Arial Narrow" w:hAnsi="Arial Narrow"/>
        <w:sz w:val="20"/>
      </w:rPr>
      <w:t>Weirton Steel Corporation</w:t>
    </w:r>
  </w:p>
  <w:p>
    <w:pPr>
      <w:pStyle w:val="Header"/>
      <w:rPr>
        <w:rFonts w:ascii="Arial Narrow" w:hAnsi="Arial Narrow" w:cs="Arial Narrow"/>
        <w:sz w:val="20"/>
      </w:rPr>
    </w:pPr>
    <w:r>
      <w:rPr>
        <w:rFonts w:cs="Arial Narrow" w:ascii="Arial Narrow" w:hAnsi="Arial Narrow"/>
        <w:sz w:val="20"/>
      </w:rPr>
      <w:t>April 23, 2001</w:t>
    </w:r>
  </w:p>
  <w:p>
    <w:pPr>
      <w:pStyle w:val="Header"/>
      <w:rPr>
        <w:rStyle w:val="PageNumber"/>
        <w:rFonts w:ascii="Arial Narrow" w:hAnsi="Arial Narrow" w:cs="Arial Narrow"/>
        <w:sz w:val="20"/>
      </w:rPr>
    </w:pPr>
    <w:r>
      <w:rPr>
        <w:rFonts w:cs="Arial Narrow" w:ascii="Arial Narrow" w:hAnsi="Arial Narrow"/>
        <w:sz w:val="20"/>
      </w:rPr>
      <w:t xml:space="preserve">Page </w:t>
    </w:r>
    <w:r>
      <w:rPr>
        <w:rStyle w:val="PageNumber"/>
        <w:rFonts w:cs="Arial Narrow" w:ascii="Arial Narrow" w:hAnsi="Arial Narrow"/>
        <w:sz w:val="20"/>
      </w:rPr>
      <w:fldChar w:fldCharType="begin"/>
    </w:r>
    <w:r>
      <w:rPr>
        <w:rStyle w:val="PageNumber"/>
        <w:sz w:val="20"/>
        <w:rFonts w:cs="Arial Narrow" w:ascii="Arial Narrow" w:hAnsi="Arial Narrow"/>
      </w:rPr>
      <w:instrText xml:space="preserve"> PAGE </w:instrText>
    </w:r>
    <w:r>
      <w:rPr>
        <w:rStyle w:val="PageNumber"/>
        <w:sz w:val="20"/>
        <w:rFonts w:cs="Arial Narrow" w:ascii="Arial Narrow" w:hAnsi="Arial Narrow"/>
      </w:rPr>
      <w:fldChar w:fldCharType="separate"/>
    </w:r>
    <w:r>
      <w:rPr>
        <w:rStyle w:val="PageNumber"/>
        <w:sz w:val="20"/>
        <w:rFonts w:cs="Arial Narrow" w:ascii="Arial Narrow" w:hAnsi="Arial Narrow"/>
      </w:rPr>
      <w:t>2</w:t>
    </w:r>
    <w:r>
      <w:rPr>
        <w:rStyle w:val="PageNumber"/>
        <w:sz w:val="20"/>
        <w:rFonts w:cs="Arial Narrow" w:ascii="Arial Narrow" w:hAnsi="Arial Narrow"/>
      </w:rPr>
      <w:fldChar w:fldCharType="end"/>
    </w:r>
  </w:p>
  <w:p>
    <w:pPr>
      <w:pStyle w:val="Header"/>
      <w:rPr>
        <w:rStyle w:val="PageNumber"/>
        <w:rFonts w:ascii="Arial Narrow" w:hAnsi="Arial Narrow" w:cs="Arial Narrow"/>
        <w:sz w:val="20"/>
      </w:rPr>
    </w:pPr>
    <w:r>
      <w:rPr/>
    </w:r>
  </w:p>
  <w:p>
    <w:pPr>
      <w:pStyle w:val="Header"/>
      <w:rPr>
        <w:rStyle w:val="PageNumber"/>
        <w:rFonts w:ascii="Arial Narrow" w:hAnsi="Arial Narrow" w:cs="Arial Narrow"/>
        <w:sz w:val="2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rPr>
      <w:rFonts w:ascii="Arial" w:hAnsi="Arial" w:cs="Arial"/>
      <w:b/>
      <w:szCs w:val="20"/>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2001-04-23T13:59:00Z</dcterms:created>
  <dc:creator>dperlin</dc:creator>
  <dc:description/>
  <dc:language>en-CA</dc:language>
  <cp:lastModifiedBy>dhyvl</cp:lastModifiedBy>
  <cp:lastPrinted>2001-04-23T11:29:00Z</cp:lastPrinted>
  <dcterms:modified xsi:type="dcterms:W3CDTF">2001-04-23T14:00:00Z</dcterms:modified>
  <cp:revision>4</cp:revision>
  <dc:subject/>
  <dc:title>ENFOLIO* FIRM  CONFIRMATION--ENFOLIO* FIRM GENERAL TERMS &amp; CONDITIONS GOVERN</dc:title>
</cp:coreProperties>
</file>