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sz w:val="20"/>
        </w:rPr>
        <w:t>April 1, 2001</w:t>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Cs/>
          <w:sz w:val="20"/>
        </w:rPr>
      </w:pPr>
      <w:r>
        <w:rPr>
          <w:rFonts w:cs="Arial Narrow" w:ascii="Arial Narrow" w:hAnsi="Arial Narrow"/>
          <w:bCs/>
          <w:sz w:val="20"/>
        </w:rPr>
        <w:t>Weirton Steel Corporation</w:t>
      </w:r>
    </w:p>
    <w:p>
      <w:pPr>
        <w:pStyle w:val="Normal"/>
        <w:rPr>
          <w:rFonts w:ascii="Arial Narrow" w:hAnsi="Arial Narrow" w:cs="Arial Narrow"/>
          <w:bCs/>
          <w:sz w:val="20"/>
        </w:rPr>
      </w:pPr>
      <w:r>
        <w:rPr>
          <w:rFonts w:cs="Arial Narrow" w:ascii="Arial Narrow" w:hAnsi="Arial Narrow"/>
          <w:bCs/>
          <w:sz w:val="20"/>
        </w:rPr>
        <w:t>400 Three Springs Drive</w:t>
      </w:r>
    </w:p>
    <w:p>
      <w:pPr>
        <w:pStyle w:val="Normal"/>
        <w:rPr>
          <w:rFonts w:ascii="Arial Narrow" w:hAnsi="Arial Narrow" w:cs="Arial Narrow"/>
          <w:bCs/>
          <w:sz w:val="20"/>
        </w:rPr>
      </w:pPr>
      <w:r>
        <w:rPr>
          <w:rFonts w:cs="Arial Narrow" w:ascii="Arial Narrow" w:hAnsi="Arial Narrow"/>
          <w:bCs/>
          <w:sz w:val="20"/>
        </w:rPr>
        <w:t>Weirton, WV 26062</w:t>
      </w:r>
    </w:p>
    <w:p>
      <w:pPr>
        <w:pStyle w:val="Normal"/>
        <w:rPr>
          <w:rFonts w:ascii="Arial Narrow" w:hAnsi="Arial Narrow" w:cs="Arial Narrow"/>
          <w:bCs/>
          <w:sz w:val="20"/>
        </w:rPr>
      </w:pPr>
      <w:r>
        <w:rPr>
          <w:rFonts w:cs="Arial Narrow" w:ascii="Arial Narrow" w:hAnsi="Arial Narrow"/>
          <w:bCs/>
          <w:sz w:val="20"/>
        </w:rPr>
      </w:r>
    </w:p>
    <w:p>
      <w:pPr>
        <w:pStyle w:val="Normal"/>
        <w:jc w:val="center"/>
        <w:rPr>
          <w:rFonts w:ascii="Arial Narrow" w:hAnsi="Arial Narrow" w:cs="Arial Narrow"/>
          <w:b/>
          <w:bCs/>
          <w:sz w:val="20"/>
        </w:rPr>
      </w:pPr>
      <w:r>
        <w:rPr>
          <w:rFonts w:cs="Arial Narrow" w:ascii="Arial Narrow" w:hAnsi="Arial Narrow"/>
          <w:b/>
          <w:bCs/>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shall confirm the Transaction agreed to on the date hereof and binding between Weirton Steel Corporation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xml:space="preserve">") regarding the purchase and sale of gas on the following terms.   Customer to purchase and receive  and Company  to sell and deliver. </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bCs/>
          <w:sz w:val="20"/>
        </w:rPr>
        <w:t>QZ2383.1</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5,000 MMbtu per day.</w:t>
      </w:r>
      <w:r>
        <w:rPr>
          <w:rFonts w:cs="Arial Narrow" w:ascii="Arial Narrow" w:hAnsi="Arial Narrow"/>
          <w:sz w:val="20"/>
        </w:rPr>
        <w:t xml:space="preserve">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Columbia Gas Transmission Corp Pool</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April 1, 2001</w:t>
      </w:r>
      <w:r>
        <w:rPr>
          <w:rFonts w:cs="Arial Narrow" w:ascii="Arial Narrow" w:hAnsi="Arial Narrow"/>
          <w:sz w:val="20"/>
        </w:rPr>
        <w:t xml:space="preserve"> through February 28, 2002</w:t>
      </w:r>
    </w:p>
    <w:p>
      <w:pPr>
        <w:pStyle w:val="Normal"/>
        <w:tabs>
          <w:tab w:val="clear" w:pos="720"/>
          <w:tab w:val="center" w:pos="10800" w:leader="none"/>
        </w:tabs>
        <w:jc w:val="both"/>
        <w:rPr/>
      </w:pPr>
      <w:r>
        <w:rPr>
          <w:rFonts w:cs="Arial Narrow" w:ascii="Arial Narrow" w:hAnsi="Arial Narrow"/>
          <w:b/>
          <w:sz w:val="20"/>
        </w:rPr>
        <w:t xml:space="preserve">CONTRACT PRICE (PER MMBTU): </w:t>
      </w:r>
      <w:r>
        <w:rPr>
          <w:rFonts w:cs="Arial Narrow" w:ascii="Arial Narrow" w:hAnsi="Arial Narrow"/>
          <w:bCs/>
          <w:sz w:val="20"/>
        </w:rPr>
        <w:t xml:space="preserve"> The contract price each month shall be equal to NYMEX settlement price for the</w:t>
      </w:r>
    </w:p>
    <w:p>
      <w:pPr>
        <w:pStyle w:val="Normal"/>
        <w:tabs>
          <w:tab w:val="clear" w:pos="720"/>
          <w:tab w:val="center" w:pos="1080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 xml:space="preserve">delivery month plus $.31 per Mmbtu. </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bCs/>
          <w:sz w:val="20"/>
        </w:rPr>
        <w:t xml:space="preserve">OTHER:   </w:t>
      </w:r>
    </w:p>
    <w:p>
      <w:pPr>
        <w:pStyle w:val="Normal"/>
        <w:tabs>
          <w:tab w:val="clear" w:pos="720"/>
          <w:tab w:val="center" w:pos="10800" w:leader="none"/>
        </w:tabs>
        <w:jc w:val="both"/>
        <w:rPr>
          <w:rFonts w:ascii="Arial Narrow" w:hAnsi="Arial Narrow" w:eastAsia="Arial Narrow" w:cs="Arial Narrow"/>
          <w:sz w:val="20"/>
        </w:rPr>
      </w:pPr>
      <w:r>
        <w:rPr>
          <w:rFonts w:eastAsia="Arial Narrow" w:cs="Arial Narrow" w:ascii="Arial Narrow" w:hAnsi="Arial Narrow"/>
          <w:sz w:val="20"/>
        </w:rPr>
        <w:t xml:space="preserve">  </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4140327964</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Please execute this Firm "Confirmation and return an executed copy to Company.  Your execution should reflect the appropriate party in your organization who has the authority to cause customer to enter into this Firm Confirmation.  In the event Customer alters the terms of this Firm Confirmation in any manner there will be no transaction pursuant to this Firm Confirmation.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ENRON NORTH AMERICA CORP.</w:t>
        <w:tab/>
        <w:tab/>
        <w:tab/>
        <w:tab/>
        <w:tab/>
        <w:t>WEIRTON  STEEL CORPORATION</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By:</w:t>
      </w:r>
      <w:r>
        <w:rPr>
          <w:rFonts w:cs="Arial Narrow" w:ascii="Arial Narrow" w:hAnsi="Arial Narrow"/>
          <w:sz w:val="20"/>
          <w:u w:val="single"/>
        </w:rPr>
        <w:tab/>
        <w:tab/>
        <w:tab/>
        <w:tab/>
        <w:tab/>
      </w:r>
      <w:r>
        <w:rPr>
          <w:rFonts w:cs="Arial Narrow" w:ascii="Arial Narrow" w:hAnsi="Arial Narrow"/>
          <w:sz w:val="20"/>
        </w:rPr>
        <w:tab/>
        <w:tab/>
        <w:tab/>
      </w:r>
    </w:p>
    <w:p>
      <w:pPr>
        <w:pStyle w:val="Normal"/>
        <w:jc w:val="both"/>
        <w:rPr/>
      </w:pPr>
      <w:r>
        <w:rPr>
          <w:rFonts w:cs="Arial Narrow" w:ascii="Arial Narrow" w:hAnsi="Arial Narrow"/>
          <w:sz w:val="20"/>
        </w:rPr>
        <w:t>Printed Name:</w:t>
      </w:r>
      <w:r>
        <w:rPr>
          <w:rFonts w:cs="Arial Narrow" w:ascii="Arial Narrow" w:hAnsi="Arial Narrow"/>
          <w:sz w:val="20"/>
          <w:u w:val="single"/>
        </w:rPr>
        <w:tab/>
        <w:tab/>
        <w:tab/>
        <w:tab/>
      </w:r>
      <w:r>
        <w:rPr>
          <w:rFonts w:cs="Arial Narrow" w:ascii="Arial Narrow" w:hAnsi="Arial Narrow"/>
          <w:sz w:val="20"/>
        </w:rPr>
        <w:t xml:space="preserve">    </w:t>
        <w:tab/>
        <w:tab/>
        <w:tab/>
        <w:t>Printed Name:</w:t>
      </w:r>
      <w:r>
        <w:rPr>
          <w:rFonts w:cs="Arial Narrow" w:ascii="Arial Narrow" w:hAnsi="Arial Narrow"/>
          <w:sz w:val="20"/>
          <w:u w:val="single"/>
        </w:rPr>
        <w:tab/>
        <w:tab/>
        <w:tab/>
        <w:tab/>
      </w:r>
      <w:r>
        <w:rPr>
          <w:rFonts w:cs="Arial Narrow" w:ascii="Arial Narrow" w:hAnsi="Arial Narrow"/>
          <w:sz w:val="20"/>
        </w:rPr>
        <w:t xml:space="preserve">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sz w:val="20"/>
        </w:rPr>
        <w:t>Title:</w:t>
      </w:r>
      <w:r>
        <w:rPr>
          <w:sz w:val="20"/>
          <w:u w:val="single"/>
        </w:rPr>
        <w:tab/>
        <w:tab/>
        <w:tab/>
        <w:tab/>
        <w:tab/>
      </w:r>
      <w:r>
        <w:rPr>
          <w:sz w:val="20"/>
        </w:rPr>
        <w:tab/>
        <w:tab/>
        <w:tab/>
        <w:t>Title:</w:t>
      </w:r>
      <w:r>
        <w:rPr>
          <w:sz w:val="20"/>
          <w:u w:val="single"/>
        </w:rPr>
        <w:tab/>
        <w:tab/>
        <w:tab/>
        <w:tab/>
        <w:tab/>
      </w:r>
    </w:p>
    <w:p>
      <w:pPr>
        <w:pStyle w:val="Normal"/>
        <w:rPr>
          <w:sz w:val="20"/>
          <w:u w:val="single"/>
        </w:rPr>
      </w:pPr>
      <w:r>
        <w:rPr>
          <w:sz w:val="20"/>
          <w:u w:val="single"/>
        </w:rPr>
      </w:r>
    </w:p>
    <w:p>
      <w:pPr>
        <w:pStyle w:val="Normal"/>
        <w:rPr>
          <w:sz w:val="20"/>
        </w:rPr>
      </w:pPr>
      <w:r>
        <w:rPr>
          <w:sz w:val="20"/>
        </w:rPr>
      </w:r>
    </w:p>
    <w:p>
      <w:pPr>
        <w:pStyle w:val="Normal"/>
        <w:rPr>
          <w:sz w:val="20"/>
        </w:rPr>
      </w:pPr>
      <w:r>
        <w:rPr>
          <w:sz w:val="20"/>
        </w:rPr>
      </w:r>
    </w:p>
    <w:p>
      <w:pPr>
        <w:pStyle w:val="Normal"/>
        <w:jc w:val="both"/>
        <w:rPr>
          <w:rFonts w:ascii="Arial Narrow" w:hAnsi="Arial Narrow" w:cs="Arial Narrow"/>
          <w:sz w:val="20"/>
        </w:rPr>
      </w:pPr>
      <w:r>
        <w:rPr>
          <w:rFonts w:cs="Arial Narrow" w:ascii="Arial Narrow" w:hAnsi="Arial Narrow"/>
          <w:sz w:val="20"/>
        </w:rPr>
        <w:tab/>
        <w:tab/>
        <w:tab/>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2001-03-14T13:27:00Z</dcterms:created>
  <dc:creator>dperlin</dc:creator>
  <dc:description/>
  <dc:language>en-CA</dc:language>
  <cp:lastModifiedBy>dperlin</cp:lastModifiedBy>
  <cp:lastPrinted>2001-03-30T10:59:00Z</cp:lastPrinted>
  <dcterms:modified xsi:type="dcterms:W3CDTF">2001-04-20T19:54:00Z</dcterms:modified>
  <cp:revision>6</cp:revision>
  <dc:subject/>
  <dc:title>ENFOLIO* FIRM  CONFIRMATION--ENFOLIO* FIRM GENERAL TERMS &amp; CONDITIONS GOVERN</dc:title>
</cp:coreProperties>
</file>