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Arial Narrow" w:cs="Arial Narrow" w:ascii="Arial Narrow" w:hAnsi="Arial Narrow"/>
          <w:b/>
          <w:sz w:val="18"/>
        </w:rPr>
        <w:t xml:space="preserve"> </w:t>
      </w: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Designated Quantity for a cumulative period of 10 or more days in a 3 month period or (iv)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 the Affected Party fails to establish, maintain, extend or increase a Letter of Credit when required pursuant to this agreement, or after reasonable notice fails to replace the issuing bank with another bank acceptable to the beneficiary or (vi)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$2,000,000.</w:t>
      </w:r>
    </w:p>
    <w:p>
      <w:pPr>
        <w:pStyle w:val="Normal"/>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with respect to Company, Enron Corp. shall have long-term debt unsupported by third party credit enhancement that is rated by Standard &amp; Poor's Corporation below BBB- or with respect to Customer, Customer shall have long-term debt unsupported by third party credit enhancement that is rated by Standard &amp; Poor's Corporation below B-.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On  the 1st  and 15</w:t>
      </w:r>
      <w:r>
        <w:rPr>
          <w:rFonts w:cs="Arial Narrow" w:ascii="Arial Narrow" w:hAnsi="Arial Narrow"/>
          <w:sz w:val="18"/>
          <w:vertAlign w:val="superscript"/>
        </w:rPr>
        <w:t>th</w:t>
      </w:r>
      <w:r>
        <w:rPr>
          <w:rFonts w:cs="Arial Narrow" w:ascii="Arial Narrow" w:hAnsi="Arial Narrow"/>
          <w:sz w:val="18"/>
        </w:rPr>
        <w:t xml:space="preserve"> day of each month Seller shall provide Buyer a written statement covering scheduled quantities of gas.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15th and last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Cs/>
          <w:sz w:val="18"/>
        </w:rPr>
        <w:t>12.</w:t>
      </w:r>
      <w:r>
        <w:rPr>
          <w:rFonts w:cs="Arial Narrow" w:ascii="Arial Narrow" w:hAnsi="Arial Narrow"/>
          <w:b/>
          <w:sz w:val="18"/>
        </w:rPr>
        <w:t xml:space="preserve">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 then Company as the Beneficiary Party may request Customer to establish a Letter of Credit as the Account Party in an amount equal to the Termination Payment in excess of $100,000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Cs/>
          <w:sz w:val="16"/>
        </w:rPr>
      </w:pPr>
      <w:r>
        <w:rPr>
          <w:rFonts w:eastAsia="Arial Narrow" w:cs="Arial Narrow" w:ascii="Arial Narrow" w:hAnsi="Arial Narrow"/>
          <w:b/>
          <w:sz w:val="18"/>
        </w:rPr>
        <w:t xml:space="preserve"> </w:t>
      </w:r>
      <w:r>
        <w:rPr>
          <w:rFonts w:cs="Arial Narrow" w:ascii="Arial Narrow" w:hAnsi="Arial Narrow"/>
          <w:bCs/>
          <w:sz w:val="16"/>
        </w:rPr>
        <w:fldChar w:fldCharType="begin"/>
      </w:r>
      <w:r>
        <w:rPr>
          <w:sz w:val="16"/>
          <w:bCs/>
          <w:rFonts w:cs="Arial Narrow" w:ascii="Arial Narrow" w:hAnsi="Arial Narrow"/>
        </w:rPr>
        <w:instrText xml:space="preserve"> FILENAME \p </w:instrText>
      </w:r>
      <w:r>
        <w:rPr>
          <w:sz w:val="16"/>
          <w:bCs/>
          <w:rFonts w:cs="Arial Narrow" w:ascii="Arial Narrow" w:hAnsi="Arial Narrow"/>
        </w:rPr>
        <w:fldChar w:fldCharType="separate"/>
      </w:r>
      <w:r>
        <w:rPr>
          <w:sz w:val="16"/>
          <w:bCs/>
          <w:rFonts w:cs="Arial Narrow" w:ascii="Arial Narrow" w:hAnsi="Arial Narrow"/>
        </w:rPr>
        <w:t>/mnt/main-storage/datasets/enron-docs/doc/Weirton_Steel-8bde619aecfeabfbb706f2b18af56afdf083f1eb7db474a850d3f296dca4a012.DOC</w:t>
      </w:r>
      <w:r>
        <w:rPr>
          <w:sz w:val="16"/>
          <w:bCs/>
          <w:rFonts w:cs="Arial Narrow" w:ascii="Arial Narrow" w:hAnsi="Arial Narrow"/>
        </w:rPr>
        <w:fldChar w:fldCharType="end"/>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bCs/>
          <w:caps/>
          <w:sz w:val="18"/>
        </w:rPr>
      </w:pPr>
      <w:r>
        <w:rPr>
          <w:rFonts w:cs="Arial Narrow" w:ascii="Arial Narrow" w:hAnsi="Arial Narrow"/>
          <w:bCs/>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2001-03-14T13:25:00Z</dcterms:created>
  <dc:creator>jdobern</dc:creator>
  <dc:description/>
  <dc:language>en-CA</dc:language>
  <cp:lastModifiedBy>dperlin</cp:lastModifiedBy>
  <cp:lastPrinted>2001-04-20T16:32:00Z</cp:lastPrinted>
  <dcterms:modified xsi:type="dcterms:W3CDTF">2001-04-20T19:48:00Z</dcterms:modified>
  <cp:revision>3</cp:revision>
  <dc:subject/>
  <dc:title>ENFOLIO* FIRM GENERAL TERMS &amp; CONDITIONS      </dc:title>
</cp:coreProperties>
</file>