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Arial Narrow" w:cs="Arial Narrow" w:ascii="Arial Narrow" w:hAnsi="Arial Narrow"/>
          <w:b/>
          <w:sz w:val="18"/>
        </w:rPr>
        <w:t xml:space="preserve"> </w:t>
      </w: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Designated Quantity for a cumulative period of 10 or more days in a 3 month period or (iv)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 the Affected Party fails to establish, maintain, extend or increase a Letter of Credit when required pursuant to this agreement, or after reasonable notice fails to replace the issuing bank with another bank acceptable to the beneficiary or (vi)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$2,000,000.</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Company, Enron Corp. shall have long-term debt unsupported by third party credit enhancement that is rated by Standard &amp; Poor's Corporation below BBB- or  with respect to Customer, in the reasonable opinion of Company, a material change in the creditworthiness, financial condition or ongoing business of Customer that may adversely affect Customer's ability to perform hereunder.</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Cs/>
          <w:sz w:val="18"/>
        </w:rPr>
        <w:t>12.</w:t>
      </w:r>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 then Company as the Beneficiary Party may request Customer to establish a Letter of Credit as the Account Party in an amount equal to the Termination Payment in excess of $100,000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Cs/>
          <w:sz w:val="16"/>
        </w:rPr>
      </w:pPr>
      <w:r>
        <w:rPr>
          <w:rFonts w:eastAsia="Arial Narrow" w:cs="Arial Narrow" w:ascii="Arial Narrow" w:hAnsi="Arial Narrow"/>
          <w:b/>
          <w:sz w:val="18"/>
        </w:rPr>
        <w:t xml:space="preserve"> </w:t>
      </w:r>
      <w:r>
        <w:rPr>
          <w:rFonts w:cs="Arial Narrow" w:ascii="Arial Narrow" w:hAnsi="Arial Narrow"/>
          <w:bCs/>
          <w:sz w:val="16"/>
        </w:rPr>
        <w:fldChar w:fldCharType="begin"/>
      </w:r>
      <w:r>
        <w:rPr>
          <w:sz w:val="16"/>
          <w:bCs/>
          <w:rFonts w:cs="Arial Narrow" w:ascii="Arial Narrow" w:hAnsi="Arial Narrow"/>
        </w:rPr>
        <w:instrText xml:space="preserve"> FILENAME \p </w:instrText>
      </w:r>
      <w:r>
        <w:rPr>
          <w:sz w:val="16"/>
          <w:bCs/>
          <w:rFonts w:cs="Arial Narrow" w:ascii="Arial Narrow" w:hAnsi="Arial Narrow"/>
        </w:rPr>
        <w:fldChar w:fldCharType="separate"/>
      </w:r>
      <w:r>
        <w:rPr>
          <w:sz w:val="16"/>
          <w:bCs/>
          <w:rFonts w:cs="Arial Narrow" w:ascii="Arial Narrow" w:hAnsi="Arial Narrow"/>
        </w:rPr>
        <w:t>/mnt/main-storage/datasets/enron-docs/doc/Weirton_Steel-3676d4fc9ae3b5f9e2d677452717a14fa32a44e50863636079ba27bea7893613.DOC</w:t>
      </w:r>
      <w:r>
        <w:rPr>
          <w:sz w:val="16"/>
          <w:bCs/>
          <w:rFonts w:cs="Arial Narrow" w:ascii="Arial Narrow" w:hAnsi="Arial Narrow"/>
        </w:rPr>
        <w:fldChar w:fldCharType="end"/>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bCs/>
          <w:caps/>
          <w:sz w:val="18"/>
        </w:rPr>
      </w:pPr>
      <w:r>
        <w:rPr>
          <w:rFonts w:cs="Arial Narrow" w:ascii="Arial Narrow" w:hAnsi="Arial Narrow"/>
          <w:bCs/>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2001-03-14T14:25:00Z</dcterms:created>
  <dc:creator>jdobern</dc:creator>
  <dc:description/>
  <dc:language>en-CA</dc:language>
  <cp:lastModifiedBy>dperlin</cp:lastModifiedBy>
  <cp:lastPrinted>2001-03-14T10:40:00Z</cp:lastPrinted>
  <dcterms:modified xsi:type="dcterms:W3CDTF">2001-03-14T14:25:00Z</dcterms:modified>
  <cp:revision>2</cp:revision>
  <dc:subject/>
  <dc:title>ENFOLIO* FIRM GENERAL TERMS &amp; CONDITIONS      </dc:title>
</cp:coreProperties>
</file>