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2"/>
        </w:rPr>
      </w:pPr>
      <w:r>
        <w:rPr>
          <w:sz w:val="22"/>
        </w:rPr>
        <w:t>April 28, 2000</w:t>
      </w:r>
    </w:p>
    <w:p>
      <w:pPr>
        <w:pStyle w:val="Normal"/>
        <w:rPr>
          <w:sz w:val="22"/>
        </w:rPr>
      </w:pPr>
      <w:r>
        <w:rPr>
          <w:sz w:val="22"/>
        </w:rPr>
      </w:r>
    </w:p>
    <w:p>
      <w:pPr>
        <w:pStyle w:val="Heading1"/>
        <w:ind w:hanging="0" w:start="0"/>
        <w:rPr>
          <w:sz w:val="22"/>
        </w:rPr>
      </w:pPr>
      <w:r>
        <w:rPr>
          <w:sz w:val="22"/>
        </w:rPr>
      </w:r>
    </w:p>
    <w:p>
      <w:pPr>
        <w:pStyle w:val="Normal"/>
        <w:rPr>
          <w:sz w:val="22"/>
        </w:rPr>
      </w:pPr>
      <w:r>
        <w:rPr>
          <w:sz w:val="22"/>
        </w:rPr>
        <w:t>VIA FACSIMILE (         ) and U.S. MAIL</w:t>
      </w:r>
    </w:p>
    <w:p>
      <w:pPr>
        <w:pStyle w:val="Normal"/>
        <w:rPr>
          <w:sz w:val="22"/>
        </w:rPr>
      </w:pPr>
      <w:r>
        <w:rPr>
          <w:sz w:val="22"/>
        </w:rPr>
      </w:r>
    </w:p>
    <w:p>
      <w:pPr>
        <w:pStyle w:val="Normal"/>
        <w:rPr>
          <w:sz w:val="22"/>
        </w:rPr>
      </w:pPr>
      <w:r>
        <w:rPr>
          <w:sz w:val="22"/>
        </w:rPr>
        <w:t>Wausau-Mosinee Paper Corporation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Attention:  Mr. Gary Petersen</w:t>
      </w:r>
    </w:p>
    <w:p>
      <w:pPr>
        <w:pStyle w:val="Normal"/>
        <w:rPr>
          <w:sz w:val="22"/>
        </w:rPr>
      </w:pPr>
      <w:r>
        <w:rPr>
          <w:sz w:val="22"/>
        </w:rPr>
      </w:r>
    </w:p>
    <w:p>
      <w:pPr>
        <w:pStyle w:val="BodyTextIndent2"/>
        <w:rPr/>
      </w:pPr>
      <w:r>
        <w:rPr/>
        <w:t>Re:  Transaction between Wausau-Mosinee Paper Corporation (“Wausau”) and Enron North America Corp. (“ENA”), ENA Deal No. N43822.1 dated November 12, 1999, as revised on December 15, 1999</w:t>
      </w:r>
    </w:p>
    <w:p>
      <w:pPr>
        <w:pStyle w:val="Normal"/>
        <w:rPr>
          <w:sz w:val="22"/>
        </w:rPr>
      </w:pPr>
      <w:r>
        <w:rPr>
          <w:sz w:val="22"/>
        </w:rPr>
      </w:r>
    </w:p>
    <w:p>
      <w:pPr>
        <w:pStyle w:val="Normal"/>
        <w:rPr>
          <w:sz w:val="22"/>
        </w:rPr>
      </w:pPr>
      <w:r>
        <w:rPr>
          <w:sz w:val="22"/>
        </w:rPr>
        <w:t>Dear Mr. Petersen:</w:t>
      </w:r>
    </w:p>
    <w:p>
      <w:pPr>
        <w:pStyle w:val="Normal"/>
        <w:rPr>
          <w:sz w:val="22"/>
        </w:rPr>
      </w:pPr>
      <w:r>
        <w:rPr>
          <w:sz w:val="22"/>
        </w:rPr>
      </w:r>
    </w:p>
    <w:p>
      <w:pPr>
        <w:pStyle w:val="Normal"/>
        <w:jc w:val="both"/>
        <w:rPr>
          <w:sz w:val="22"/>
        </w:rPr>
      </w:pPr>
      <w:r>
        <w:rPr>
          <w:sz w:val="22"/>
        </w:rPr>
        <w:t>In connection with the above referenced Transaction and your recent conversations with Edward Ondarza [and others?], ENA hereby notifies you that payment in the amount of U.S $________, representing the aggregate of the amounts owed by ENA for the monthly Calculation Periods of February, March and April. 2000 pursuant to terms of the Transaction, will be wired to your account by _[date]______.  Please advise _[name/phone]______ of the account details.  Payments owed by the parties for the months of May and June, 2000 will be settled in accordance with the terms of the Transaction.</w:t>
      </w:r>
    </w:p>
    <w:p>
      <w:pPr>
        <w:pStyle w:val="Normal"/>
        <w:jc w:val="both"/>
        <w:rPr>
          <w:sz w:val="22"/>
        </w:rPr>
      </w:pPr>
      <w:r>
        <w:rPr>
          <w:sz w:val="22"/>
        </w:rPr>
      </w:r>
    </w:p>
    <w:p>
      <w:pPr>
        <w:pStyle w:val="Normal"/>
        <w:jc w:val="both"/>
        <w:rPr>
          <w:sz w:val="22"/>
        </w:rPr>
      </w:pPr>
      <w:r>
        <w:rPr>
          <w:sz w:val="22"/>
        </w:rPr>
        <w:t>As a matter of courtesy [and pursuant to our discussion], ENA advises that it does not intend to negate the effect of the June 30, 2000 Automatic Termination Date, as set forth in the confirmation for this Transaction.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Edward Ondarza</w:t>
      </w:r>
    </w:p>
    <w:p>
      <w:pPr>
        <w:pStyle w:val="Normal"/>
        <w:jc w:val="both"/>
        <w:rPr>
          <w:sz w:val="22"/>
        </w:rPr>
      </w:pPr>
      <w:r>
        <w:rPr>
          <w:sz w:val="22"/>
        </w:rPr>
        <w:tab/>
        <w:tab/>
        <w:tab/>
        <w:tab/>
        <w:tab/>
        <w:tab/>
        <w:t>[title]</w:t>
      </w:r>
    </w:p>
    <w:p>
      <w:pPr>
        <w:pStyle w:val="Normal"/>
        <w:ind w:firstLine="720" w:start="3600" w:end="0"/>
        <w:jc w:val="both"/>
        <w:rPr>
          <w:sz w:val="22"/>
        </w:rPr>
      </w:pPr>
      <w:r>
        <w:rPr>
          <w:sz w:val="22"/>
        </w:rPr>
        <w:t>Enron North America Corp.</w:t>
      </w:r>
    </w:p>
    <w:p>
      <w:pPr>
        <w:pStyle w:val="Normal"/>
        <w:rPr>
          <w:sz w:val="22"/>
        </w:rPr>
      </w:pPr>
      <w:r>
        <w:rPr>
          <w:sz w:val="22"/>
        </w:rPr>
      </w:r>
    </w:p>
    <w:p>
      <w:pPr>
        <w:pStyle w:val="Normal"/>
        <w:rPr>
          <w:sz w:val="22"/>
        </w:rPr>
      </w:pPr>
      <w:r>
        <w:rPr>
          <w:sz w:val="22"/>
        </w:rPr>
        <w:t>cc:</w:t>
      </w:r>
    </w:p>
    <w:sectPr>
      <w:type w:val="nextPage"/>
      <w:pgSz w:w="12240" w:h="15840"/>
      <w:pgMar w:left="1440" w:right="1440" w:gutter="0" w:header="0" w:top="180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2000-04-28T12:26:00Z</dcterms:created>
  <dc:creator>kaye ellis</dc:creator>
  <dc:description/>
  <dc:language>en-CA</dc:language>
  <cp:lastModifiedBy>sshackl</cp:lastModifiedBy>
  <cp:lastPrinted>1999-03-30T17:00:00Z</cp:lastPrinted>
  <dcterms:modified xsi:type="dcterms:W3CDTF">2000-04-28T12:58:00Z</dcterms:modified>
  <cp:revision>13</cp:revision>
  <dc:subject/>
  <dc:title>March 29, 1999</dc:title>
</cp:coreProperties>
</file>