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b/>
          <w:sz w:val="24"/>
          <w:u w:val="single"/>
        </w:rPr>
        <w:t>WARRANT TERMINATION AGREEMENT</w:t>
      </w:r>
    </w:p>
    <w:p>
      <w:pPr>
        <w:pStyle w:val="Normal"/>
        <w:rPr>
          <w:sz w:val="24"/>
        </w:rPr>
      </w:pPr>
      <w:r>
        <w:rPr>
          <w:sz w:val="24"/>
        </w:rPr>
      </w:r>
    </w:p>
    <w:p>
      <w:pPr>
        <w:pStyle w:val="Normal"/>
        <w:rPr>
          <w:sz w:val="24"/>
        </w:rPr>
      </w:pPr>
      <w:r>
        <w:rPr>
          <w:sz w:val="24"/>
        </w:rPr>
        <w:t>In accordance with Section 6 of that certain Warrant of Power Systems Mfg., LLC, a Delaware limited liability company (the "Company"), dated April 24, 2000 (the "Warrant") held by ECT Merchant Investments Corp., a Delaware corporation ("ECT"), the Company hereby notifies ECT that its members intend to sell all of their membership interests in the Company to Calpine Corporation for an aggregate purchase price of up to $43 million, on the terms and subject to the conditions set forth in the Membership Interest Purchase Agreement dated on or about December 8, 2000 (the "Purchase Agreement").</w:t>
      </w:r>
    </w:p>
    <w:p>
      <w:pPr>
        <w:pStyle w:val="Normal"/>
        <w:rPr>
          <w:sz w:val="24"/>
        </w:rPr>
      </w:pPr>
      <w:r>
        <w:rPr>
          <w:sz w:val="24"/>
        </w:rPr>
      </w:r>
    </w:p>
    <w:p>
      <w:pPr>
        <w:pStyle w:val="Normal"/>
        <w:rPr/>
      </w:pPr>
      <w:r>
        <w:rPr>
          <w:sz w:val="24"/>
        </w:rPr>
        <w:t>1.</w:t>
        <w:tab/>
      </w:r>
      <w:r>
        <w:rPr>
          <w:sz w:val="24"/>
          <w:u w:val="single"/>
        </w:rPr>
        <w:t>Termination of Warrant</w:t>
      </w:r>
      <w:r>
        <w:rPr>
          <w:sz w:val="24"/>
        </w:rPr>
        <w:t>.  Subject to consummation of the transactions contemplated in the Purchase Agreement, ECT hereby waives all of its rights to exchange the Warrant for Company membership units and hereby terminates the Warrant.  In exchange for such waiver and termination, the Company will pay ECT, on the Purchase Agreement closing date (expected to be December 8, 2000), the sum of One Million Seven Hundred Twenty Thousand Dollars ($1,720,000) (the “Purchase Price”) by wire transfer of immediately available funds.  The Purchase Price represents payment for the four percent (4%) membership unit interest that ECT would have acquired in the Company if it had exercised the Warrant.</w:t>
      </w:r>
    </w:p>
    <w:p>
      <w:pPr>
        <w:pStyle w:val="Normal"/>
        <w:rPr>
          <w:sz w:val="24"/>
        </w:rPr>
      </w:pPr>
      <w:r>
        <w:rPr>
          <w:sz w:val="24"/>
        </w:rPr>
      </w:r>
    </w:p>
    <w:p>
      <w:pPr>
        <w:pStyle w:val="Normal"/>
        <w:rPr/>
      </w:pPr>
      <w:r>
        <w:rPr>
          <w:sz w:val="24"/>
        </w:rPr>
        <w:t>2.</w:t>
        <w:tab/>
      </w:r>
      <w:r>
        <w:rPr>
          <w:sz w:val="24"/>
          <w:u w:val="single"/>
        </w:rPr>
        <w:t>Waiver of Notice Right</w:t>
      </w:r>
      <w:r>
        <w:rPr>
          <w:sz w:val="24"/>
        </w:rPr>
        <w:t>.  Subject to consummation of the transactions contemplated by the Purchase Agreement, ECT hereby waives its right to ten (10) days' notice of consummation of the transactions contemplated by the Purchase Agreement.</w:t>
      </w:r>
    </w:p>
    <w:p>
      <w:pPr>
        <w:pStyle w:val="Normal"/>
        <w:rPr>
          <w:sz w:val="24"/>
        </w:rPr>
      </w:pPr>
      <w:r>
        <w:rPr>
          <w:sz w:val="24"/>
        </w:rPr>
      </w:r>
    </w:p>
    <w:p>
      <w:pPr>
        <w:pStyle w:val="Normal"/>
        <w:rPr/>
      </w:pPr>
      <w:r>
        <w:rPr>
          <w:sz w:val="24"/>
        </w:rPr>
        <w:t>3.</w:t>
        <w:tab/>
      </w:r>
      <w:r>
        <w:rPr>
          <w:sz w:val="24"/>
          <w:u w:val="single"/>
        </w:rPr>
        <w:t>Miscellaneous</w:t>
      </w:r>
      <w:r>
        <w:rPr>
          <w:sz w:val="24"/>
        </w:rPr>
        <w:t>.</w:t>
      </w:r>
    </w:p>
    <w:p>
      <w:pPr>
        <w:pStyle w:val="Normal"/>
        <w:rPr>
          <w:sz w:val="24"/>
        </w:rPr>
      </w:pPr>
      <w:r>
        <w:rPr>
          <w:sz w:val="24"/>
        </w:rPr>
      </w:r>
    </w:p>
    <w:p>
      <w:pPr>
        <w:pStyle w:val="Normal"/>
        <w:ind w:hanging="1440" w:start="1440" w:end="0"/>
        <w:rPr>
          <w:sz w:val="24"/>
        </w:rPr>
      </w:pPr>
      <w:r>
        <w:rPr>
          <w:sz w:val="24"/>
        </w:rPr>
        <w:tab/>
        <w:t>(a)</w:t>
        <w:tab/>
        <w:t>Neither this Warrant Termination Agreement nor any term hereof may be changed, waived, discharged or terminated except by a written instrument executed by the Company and ECT.</w:t>
      </w:r>
    </w:p>
    <w:p>
      <w:pPr>
        <w:pStyle w:val="Normal"/>
        <w:ind w:hanging="1440" w:start="1440" w:end="0"/>
        <w:rPr>
          <w:sz w:val="24"/>
        </w:rPr>
      </w:pPr>
      <w:r>
        <w:rPr>
          <w:sz w:val="24"/>
        </w:rPr>
      </w:r>
    </w:p>
    <w:p>
      <w:pPr>
        <w:pStyle w:val="Normal"/>
        <w:ind w:hanging="1440" w:start="1440" w:end="0"/>
        <w:rPr>
          <w:sz w:val="24"/>
        </w:rPr>
      </w:pPr>
      <w:r>
        <w:rPr>
          <w:sz w:val="24"/>
        </w:rPr>
        <w:tab/>
        <w:t>(b)</w:t>
        <w:tab/>
        <w:t>This Warrant Termination Agreement shall be governed by, and construed and enforced in accordance with, the internal laws of the State of Delaware, without regard to principles of conflicts of laws thereof.</w:t>
      </w:r>
    </w:p>
    <w:p>
      <w:pPr>
        <w:pStyle w:val="Normal"/>
        <w:ind w:hanging="1440" w:start="1440" w:end="0"/>
        <w:rPr>
          <w:sz w:val="24"/>
        </w:rPr>
      </w:pPr>
      <w:r>
        <w:rPr>
          <w:sz w:val="24"/>
        </w:rPr>
      </w:r>
    </w:p>
    <w:p>
      <w:pPr>
        <w:pStyle w:val="Normal"/>
        <w:ind w:hanging="1440" w:start="1440" w:end="0"/>
        <w:rPr>
          <w:sz w:val="24"/>
        </w:rPr>
      </w:pPr>
      <w:r>
        <w:rPr>
          <w:sz w:val="24"/>
        </w:rPr>
        <w:tab/>
        <w:t>(c)</w:t>
        <w:tab/>
        <w:t>Each provision of this Warrant Termination Agreement shall be interpreted in such a manner as to be effective, valid and enforceable under applicable law, but if any provision of this Warrant Termination Agreement is held to be invalid, illegal or enforceable under any applicable law or rule in any jurisdiction, such provisions shall be ineffective only to the extent of such invalidity, illegality or unenforceability in such jurisdiction, without invalidating the remainder of this Warrant Termination Agreement in such jurisdiction or any provision hereof in any other jurisdiction.</w:t>
      </w:r>
    </w:p>
    <w:p>
      <w:pPr>
        <w:pStyle w:val="Normal"/>
        <w:ind w:hanging="1440" w:start="1440" w:end="0"/>
        <w:rPr>
          <w:sz w:val="24"/>
        </w:rPr>
      </w:pPr>
      <w:r>
        <w:rPr>
          <w:sz w:val="24"/>
        </w:rPr>
      </w:r>
    </w:p>
    <w:p>
      <w:pPr>
        <w:pStyle w:val="Normal"/>
        <w:ind w:hanging="1440" w:start="1440" w:end="0"/>
        <w:rPr>
          <w:sz w:val="24"/>
        </w:rPr>
      </w:pPr>
      <w:r>
        <w:rPr>
          <w:sz w:val="24"/>
        </w:rPr>
        <w:tab/>
        <w:t>(d)</w:t>
        <w:tab/>
        <w:t>This Warrant Termination Agreement and the rights evidenced hereby shall inure to the benefit of and be binding upon the successors and assigns of the Company and ECT.</w:t>
      </w:r>
    </w:p>
    <w:p>
      <w:pPr>
        <w:pStyle w:val="Normal"/>
        <w:ind w:hanging="1440" w:start="1440" w:end="0"/>
        <w:rPr>
          <w:sz w:val="24"/>
        </w:rPr>
      </w:pPr>
      <w:r>
        <w:rPr>
          <w:sz w:val="24"/>
        </w:rPr>
      </w:r>
    </w:p>
    <w:p>
      <w:pPr>
        <w:pStyle w:val="Normal"/>
        <w:numPr>
          <w:ilvl w:val="0"/>
          <w:numId w:val="1"/>
        </w:numPr>
        <w:rPr>
          <w:sz w:val="24"/>
        </w:rPr>
      </w:pPr>
      <w:r>
        <w:rPr>
          <w:sz w:val="24"/>
        </w:rPr>
        <w:t>This Warrant Termination Agreement may be executed in two or more counterparts, all of which taken together shall constitute one instrument.</w:t>
      </w:r>
    </w:p>
    <w:p>
      <w:pPr>
        <w:pStyle w:val="Normal"/>
        <w:rPr>
          <w:sz w:val="24"/>
        </w:rPr>
      </w:pPr>
      <w:r>
        <w:rPr>
          <w:sz w:val="24"/>
        </w:rPr>
      </w:r>
    </w:p>
    <w:p>
      <w:pPr>
        <w:pStyle w:val="Normal"/>
        <w:ind w:firstLine="1440" w:end="0"/>
        <w:rPr>
          <w:sz w:val="24"/>
        </w:rPr>
      </w:pPr>
      <w:r>
        <w:rPr>
          <w:sz w:val="24"/>
        </w:rPr>
        <w:t>IN WITNESS WHEREOF, each party hereto has caused this Warrant Termination Agreement to be executed by its duly authorized officer as of this __ day of December, 2000.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POWER SYSTEMS MFG., LLC</w:t>
        <w:tab/>
        <w:tab/>
        <w:t>ECT MERCHANT INVESTMENT CORP.</w:t>
      </w:r>
    </w:p>
    <w:p>
      <w:pPr>
        <w:pStyle w:val="Normal"/>
        <w:rPr>
          <w:b/>
          <w:sz w:val="24"/>
        </w:rPr>
      </w:pPr>
      <w:r>
        <w:rPr>
          <w:b/>
          <w:sz w:val="24"/>
        </w:rPr>
      </w:r>
    </w:p>
    <w:p>
      <w:pPr>
        <w:pStyle w:val="Normal"/>
        <w:rPr>
          <w:b/>
          <w:sz w:val="24"/>
        </w:rPr>
      </w:pPr>
      <w:r>
        <w:rPr>
          <w:b/>
          <w:sz w:val="24"/>
        </w:rPr>
      </w:r>
    </w:p>
    <w:p>
      <w:pPr>
        <w:pStyle w:val="Normal"/>
        <w:rPr>
          <w:sz w:val="24"/>
        </w:rPr>
      </w:pPr>
      <w:r>
        <w:rPr>
          <w:sz w:val="24"/>
        </w:rPr>
        <w:t>By:__________________________</w:t>
        <w:tab/>
        <w:tab/>
        <w:t>By:_______________________________</w:t>
      </w:r>
    </w:p>
    <w:p>
      <w:pPr>
        <w:pStyle w:val="Normal"/>
        <w:rPr>
          <w:sz w:val="24"/>
        </w:rPr>
      </w:pPr>
      <w:r>
        <w:rPr>
          <w:sz w:val="24"/>
        </w:rPr>
        <w:tab/>
        <w:t>Name:</w:t>
        <w:tab/>
        <w:tab/>
        <w:tab/>
        <w:tab/>
        <w:tab/>
        <w:tab/>
        <w:t>Name:</w:t>
      </w:r>
    </w:p>
    <w:p>
      <w:pPr>
        <w:pStyle w:val="Normal"/>
        <w:rPr>
          <w:sz w:val="24"/>
        </w:rPr>
      </w:pPr>
      <w:r>
        <w:rPr>
          <w:sz w:val="24"/>
        </w:rPr>
        <w:tab/>
        <w:t>Title:</w:t>
        <w:tab/>
        <w:tab/>
        <w:tab/>
        <w:tab/>
        <w:tab/>
        <w:tab/>
        <w:t>Title:</w:t>
      </w:r>
    </w:p>
    <w:p>
      <w:pPr>
        <w:pStyle w:val="Normal"/>
        <w:rPr>
          <w:sz w:val="24"/>
        </w:rPr>
      </w:pPr>
      <w:r>
        <w:rPr>
          <w:sz w:val="24"/>
        </w:rPr>
      </w:r>
    </w:p>
    <w:p>
      <w:pPr>
        <w:pStyle w:val="Normal"/>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#853485</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lowerLetter"/>
      <w:lvlText w:val="(%1)"/>
      <w:lvlJc w:val="start"/>
      <w:pPr>
        <w:tabs>
          <w:tab w:val="num" w:pos="2880"/>
        </w:tabs>
        <w:ind w:start="28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2000-12-04T19:19:00Z</dcterms:created>
  <dc:creator>SHB</dc:creator>
  <dc:description/>
  <dc:language>en-CA</dc:language>
  <cp:lastModifiedBy>SHB</cp:lastModifiedBy>
  <cp:lastPrinted>2000-12-04T16:13:00Z</cp:lastPrinted>
  <dcterms:modified xsi:type="dcterms:W3CDTF">2000-12-04T19:58:00Z</dcterms:modified>
  <cp:revision>6</cp:revision>
  <dc:subject/>
  <dc:title>WARRANT TERMINATION AGREEMENT</dc:title>
</cp:coreProperties>
</file>