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War Room 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California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March 24,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numPr>
          <w:ilvl w:val="0"/>
          <w:numId w:val="2"/>
        </w:numPr>
        <w:rPr/>
      </w:pPr>
      <w:r>
        <w:rPr/>
        <w:t>Legislative/Hearing Update</w:t>
      </w:r>
    </w:p>
    <w:p>
      <w:pPr>
        <w:pStyle w:val="Normal"/>
        <w:numPr>
          <w:ilvl w:val="1"/>
          <w:numId w:val="2"/>
        </w:numPr>
        <w:rPr/>
      </w:pPr>
      <w:r>
        <w:rPr/>
        <w:t>21</w:t>
      </w:r>
    </w:p>
    <w:p>
      <w:pPr>
        <w:pStyle w:val="Normal"/>
        <w:numPr>
          <w:ilvl w:val="1"/>
          <w:numId w:val="2"/>
        </w:numPr>
        <w:rPr/>
      </w:pPr>
      <w:r>
        <w:rPr/>
        <w:t>8x</w:t>
      </w:r>
    </w:p>
    <w:p>
      <w:pPr>
        <w:pStyle w:val="Normal"/>
        <w:numPr>
          <w:ilvl w:val="1"/>
          <w:numId w:val="2"/>
        </w:numPr>
        <w:rPr/>
      </w:pPr>
      <w:r>
        <w:rPr/>
        <w:t>Others?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Updates on ISO filing to FERC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Update on Cal Energy Lawsuit </w:t>
      </w:r>
    </w:p>
    <w:p>
      <w:pPr>
        <w:pStyle w:val="Normal"/>
        <w:numPr>
          <w:ilvl w:val="0"/>
          <w:numId w:val="2"/>
        </w:numPr>
        <w:rPr/>
      </w:pPr>
      <w:r>
        <w:rPr/>
        <w:t>Update on Barton legislation/federal emergency action</w:t>
      </w:r>
    </w:p>
    <w:p>
      <w:pPr>
        <w:pStyle w:val="Normal"/>
        <w:numPr>
          <w:ilvl w:val="1"/>
          <w:numId w:val="2"/>
        </w:numPr>
        <w:rPr/>
      </w:pPr>
      <w:r>
        <w:rPr/>
        <w:t>Enron strategy</w:t>
      </w:r>
    </w:p>
    <w:p>
      <w:pPr>
        <w:pStyle w:val="Normal"/>
        <w:numPr>
          <w:ilvl w:val="0"/>
          <w:numId w:val="2"/>
        </w:numPr>
        <w:rPr/>
      </w:pPr>
      <w:r>
        <w:rPr/>
        <w:t>State bond rating analysis from Jim and John</w:t>
      </w:r>
    </w:p>
    <w:p>
      <w:pPr>
        <w:pStyle w:val="Normal"/>
        <w:numPr>
          <w:ilvl w:val="0"/>
          <w:numId w:val="2"/>
        </w:numPr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Miscellaneous</w:t>
      </w:r>
    </w:p>
    <w:p>
      <w:pPr>
        <w:pStyle w:val="Normal"/>
        <w:numPr>
          <w:ilvl w:val="0"/>
          <w:numId w:val="2"/>
        </w:numPr>
        <w:rPr/>
      </w:pPr>
      <w:r>
        <w:rPr/>
        <w:t>Next week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Annual meeting of the west coast section of the Air and Waste Management Association in San Diego. </w:t>
      </w:r>
      <w:r>
        <w:rPr>
          <w:i/>
          <w:iCs/>
        </w:rPr>
        <w:t>Meeting California’s Critical Power Needs – The Air Pollution Control Challenges.</w:t>
      </w:r>
    </w:p>
    <w:p>
      <w:pPr>
        <w:pStyle w:val="Normal"/>
        <w:numPr>
          <w:ilvl w:val="1"/>
          <w:numId w:val="2"/>
        </w:numPr>
        <w:rPr/>
      </w:pPr>
      <w:r>
        <w:rPr/>
        <w:t>Other???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2001-03-23T04:16:00Z</dcterms:created>
  <dc:creator>jguerre</dc:creator>
  <dc:description/>
  <dc:language>en-CA</dc:language>
  <cp:lastModifiedBy>jguerre</cp:lastModifiedBy>
  <dcterms:modified xsi:type="dcterms:W3CDTF">2001-03-23T04:27:00Z</dcterms:modified>
  <cp:revision>1</cp:revision>
  <dc:subject/>
  <dc:title>War Room Agenda</dc:title>
</cp:coreProperties>
</file>