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War Room 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California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March 21,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numPr>
          <w:ilvl w:val="0"/>
          <w:numId w:val="3"/>
        </w:numPr>
        <w:rPr/>
      </w:pPr>
      <w:r>
        <w:rPr/>
        <w:t>Hearing Schedule for Thursday (Assembly Energy, Costs and Availibility Committee) Scott Govenar</w:t>
      </w:r>
    </w:p>
    <w:p>
      <w:pPr>
        <w:pStyle w:val="Normal"/>
        <w:numPr>
          <w:ilvl w:val="1"/>
          <w:numId w:val="3"/>
        </w:numPr>
        <w:rPr/>
      </w:pPr>
      <w:r>
        <w:rPr/>
        <w:t>ABX 27</w:t>
      </w:r>
    </w:p>
    <w:p>
      <w:pPr>
        <w:pStyle w:val="Normal"/>
        <w:numPr>
          <w:ilvl w:val="1"/>
          <w:numId w:val="3"/>
        </w:numPr>
        <w:rPr/>
      </w:pPr>
      <w:r>
        <w:rPr/>
        <w:t>ABX 28</w:t>
      </w:r>
    </w:p>
    <w:p>
      <w:pPr>
        <w:pStyle w:val="Normal"/>
        <w:numPr>
          <w:ilvl w:val="1"/>
          <w:numId w:val="3"/>
        </w:numPr>
        <w:rPr/>
      </w:pPr>
      <w:r>
        <w:rPr/>
        <w:t>ABX 46</w:t>
      </w:r>
    </w:p>
    <w:p>
      <w:pPr>
        <w:pStyle w:val="Normal"/>
        <w:numPr>
          <w:ilvl w:val="1"/>
          <w:numId w:val="3"/>
        </w:numPr>
        <w:rPr/>
      </w:pPr>
      <w:r>
        <w:rPr/>
        <w:t>ABX 47</w:t>
      </w:r>
    </w:p>
    <w:p>
      <w:pPr>
        <w:pStyle w:val="Normal"/>
        <w:numPr>
          <w:ilvl w:val="1"/>
          <w:numId w:val="3"/>
        </w:numPr>
        <w:rPr/>
      </w:pPr>
      <w:r>
        <w:rPr/>
        <w:t>ABX 48</w:t>
      </w:r>
    </w:p>
    <w:p>
      <w:pPr>
        <w:pStyle w:val="Normal"/>
        <w:numPr>
          <w:ilvl w:val="1"/>
          <w:numId w:val="3"/>
        </w:numPr>
        <w:rPr/>
      </w:pPr>
      <w:r>
        <w:rPr/>
        <w:t>ABX 64</w:t>
      </w:r>
    </w:p>
    <w:p>
      <w:pPr>
        <w:pStyle w:val="Normal"/>
        <w:numPr>
          <w:ilvl w:val="0"/>
          <w:numId w:val="3"/>
        </w:numPr>
        <w:rPr/>
      </w:pPr>
      <w:r>
        <w:rPr/>
        <w:t>Other Hearings/Legislation</w:t>
      </w:r>
    </w:p>
    <w:p>
      <w:pPr>
        <w:pStyle w:val="Normal"/>
        <w:numPr>
          <w:ilvl w:val="1"/>
          <w:numId w:val="3"/>
        </w:numPr>
        <w:rPr/>
      </w:pPr>
      <w:r>
        <w:rPr/>
        <w:t>UC/CSU Update</w:t>
      </w:r>
    </w:p>
    <w:p>
      <w:pPr>
        <w:pStyle w:val="Normal"/>
        <w:numPr>
          <w:ilvl w:val="1"/>
          <w:numId w:val="3"/>
        </w:numPr>
        <w:rPr/>
      </w:pPr>
      <w:r>
        <w:rPr/>
        <w:t>Pease Budget Hearing</w:t>
      </w:r>
    </w:p>
    <w:p>
      <w:pPr>
        <w:pStyle w:val="Normal"/>
        <w:numPr>
          <w:ilvl w:val="1"/>
          <w:numId w:val="3"/>
        </w:numPr>
        <w:rPr/>
      </w:pPr>
      <w:r>
        <w:rPr/>
        <w:t>Others??</w:t>
      </w:r>
    </w:p>
    <w:p>
      <w:pPr>
        <w:pStyle w:val="Normal"/>
        <w:numPr>
          <w:ilvl w:val="0"/>
          <w:numId w:val="3"/>
        </w:numPr>
        <w:rPr/>
      </w:pPr>
      <w:r>
        <w:rPr/>
        <w:t>Governor Davis Press Conference Update</w:t>
      </w:r>
    </w:p>
    <w:p>
      <w:pPr>
        <w:pStyle w:val="Normal"/>
        <w:numPr>
          <w:ilvl w:val="0"/>
          <w:numId w:val="3"/>
        </w:numPr>
        <w:rPr/>
      </w:pPr>
      <w:r>
        <w:rPr/>
        <w:t>Pastoria/Calpine Press Conference</w:t>
      </w:r>
    </w:p>
    <w:p>
      <w:pPr>
        <w:pStyle w:val="Normal"/>
        <w:numPr>
          <w:ilvl w:val="0"/>
          <w:numId w:val="3"/>
        </w:numPr>
        <w:rPr/>
      </w:pPr>
      <w:r>
        <w:rPr/>
        <w:t>Smith/Feinstein Update (DC)</w:t>
      </w:r>
    </w:p>
    <w:p>
      <w:pPr>
        <w:pStyle w:val="Normal"/>
        <w:numPr>
          <w:ilvl w:val="0"/>
          <w:numId w:val="3"/>
        </w:numPr>
        <w:rPr/>
      </w:pPr>
      <w:r>
        <w:rPr/>
        <w:t>U.S. House Hearing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Miscellaneous</w:t>
      </w:r>
    </w:p>
    <w:p>
      <w:pPr>
        <w:pStyle w:val="Normal"/>
        <w:numPr>
          <w:ilvl w:val="0"/>
          <w:numId w:val="2"/>
        </w:numPr>
        <w:rPr/>
      </w:pPr>
      <w:r>
        <w:rPr/>
        <w:t>Rick to speak about Enron position on Nationalization of CA transmission assets</w:t>
      </w:r>
    </w:p>
    <w:p>
      <w:pPr>
        <w:pStyle w:val="Normal"/>
        <w:numPr>
          <w:ilvl w:val="1"/>
          <w:numId w:val="2"/>
        </w:numPr>
        <w:rPr/>
      </w:pPr>
      <w:r>
        <w:rPr/>
        <w:t>Following up on Skilling/Parquet conversation</w:t>
      </w:r>
    </w:p>
    <w:p>
      <w:pPr>
        <w:pStyle w:val="Normal"/>
        <w:numPr>
          <w:ilvl w:val="0"/>
          <w:numId w:val="2"/>
        </w:numPr>
        <w:rPr/>
      </w:pPr>
      <w:r>
        <w:rPr/>
        <w:t>Status on Loretta Lynch inquiry about Enron’s noncore gas customers</w:t>
      </w:r>
    </w:p>
    <w:p>
      <w:pPr>
        <w:pStyle w:val="Normal"/>
        <w:numPr>
          <w:ilvl w:val="0"/>
          <w:numId w:val="2"/>
        </w:numPr>
        <w:rPr/>
      </w:pPr>
      <w:r>
        <w:rPr/>
        <w:t>IEP Update – Ken Smith</w:t>
      </w:r>
    </w:p>
    <w:p>
      <w:pPr>
        <w:pStyle w:val="Normal"/>
        <w:numPr>
          <w:ilvl w:val="0"/>
          <w:numId w:val="2"/>
        </w:numPr>
        <w:rPr/>
      </w:pPr>
      <w:r>
        <w:rPr/>
        <w:t>Coverage of IEP conference call Wednesday re: ABX 60 and Calpine’s meeting with Hertzberg – Sue Mara to report on Thursday</w:t>
      </w:r>
    </w:p>
    <w:p>
      <w:pPr>
        <w:pStyle w:val="Normal"/>
        <w:numPr>
          <w:ilvl w:val="0"/>
          <w:numId w:val="2"/>
        </w:numPr>
        <w:rPr/>
      </w:pPr>
      <w:r>
        <w:rPr/>
        <w:t>Calculation of the California Procurement Adjustment</w:t>
      </w:r>
    </w:p>
    <w:p>
      <w:pPr>
        <w:pStyle w:val="Normal"/>
        <w:numPr>
          <w:ilvl w:val="1"/>
          <w:numId w:val="2"/>
        </w:numPr>
        <w:rPr/>
      </w:pPr>
      <w:r>
        <w:rPr/>
        <w:t>ALJ delayed ruling because of DWR comments – Sue Mara</w:t>
      </w:r>
    </w:p>
    <w:p>
      <w:pPr>
        <w:pStyle w:val="Normal"/>
        <w:numPr>
          <w:ilvl w:val="0"/>
          <w:numId w:val="2"/>
        </w:numPr>
        <w:rPr/>
      </w:pPr>
      <w:r>
        <w:rPr/>
        <w:t>Summary of Jim Steffes visit to Sacramento</w:t>
      </w:r>
    </w:p>
    <w:p>
      <w:pPr>
        <w:pStyle w:val="Normal"/>
        <w:numPr>
          <w:ilvl w:val="0"/>
          <w:numId w:val="2"/>
        </w:numPr>
        <w:rPr/>
      </w:pPr>
      <w:r>
        <w:rPr/>
        <w:t>FERC Update</w:t>
      </w:r>
    </w:p>
    <w:p>
      <w:pPr>
        <w:pStyle w:val="Normal"/>
        <w:numPr>
          <w:ilvl w:val="1"/>
          <w:numId w:val="2"/>
        </w:numPr>
        <w:rPr/>
      </w:pPr>
      <w:r>
        <w:rPr/>
        <w:t>Commissioners</w:t>
      </w:r>
    </w:p>
    <w:p>
      <w:pPr>
        <w:pStyle w:val="Normal"/>
        <w:numPr>
          <w:ilvl w:val="1"/>
          <w:numId w:val="2"/>
        </w:numPr>
        <w:rPr/>
      </w:pPr>
      <w:r>
        <w:rPr/>
        <w:t>RTO Order</w:t>
      </w:r>
    </w:p>
    <w:p>
      <w:pPr>
        <w:pStyle w:val="Normal"/>
        <w:numPr>
          <w:ilvl w:val="0"/>
          <w:numId w:val="2"/>
        </w:numPr>
        <w:rPr/>
      </w:pPr>
      <w:r>
        <w:rPr/>
        <w:t>Agree on how to best distribute the Edwards Air Force Base memo on DA to CA legislators and Administration – everyone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2001-03-21T14:20:00Z</dcterms:created>
  <dc:creator>jguerre</dc:creator>
  <dc:description/>
  <dc:language>en-CA</dc:language>
  <cp:lastModifiedBy>gdernehl</cp:lastModifiedBy>
  <dcterms:modified xsi:type="dcterms:W3CDTF">2001-03-21T14:20:00Z</dcterms:modified>
  <cp:revision>2</cp:revision>
  <dc:subject/>
  <dc:title>War Room Agenda</dc:title>
</cp:coreProperties>
</file>