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Arial" w:hAnsi="Arial" w:cs="Arial"/>
          <w:sz w:val="28"/>
          <w:u w:val="none"/>
        </w:rPr>
      </w:pPr>
      <w:r>
        <w:rPr>
          <w:rFonts w:cs="Arial" w:ascii="Arial" w:hAnsi="Arial"/>
          <w:sz w:val="28"/>
          <w:u w:val="none"/>
        </w:rPr>
        <w:drawing>
          <wp:inline distT="0" distB="0" distL="0" distR="0">
            <wp:extent cx="1372235" cy="53721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372235" cy="53721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4">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Analyst &amp; Associate</w:t>
                            </w:r>
                          </w:p>
                          <w:p>
                            <w:pPr>
                              <w:pStyle w:val="Heading2"/>
                              <w:ind w:hanging="0" w:start="0"/>
                              <w:jc w:val="center"/>
                              <w:rPr>
                                <w:rFonts w:ascii="Arial" w:hAnsi="Arial" w:cs="Arial"/>
                                <w:u w:val="none"/>
                              </w:rPr>
                            </w:pPr>
                            <w:r>
                              <w:rPr>
                                <w:rFonts w:cs="Arial" w:ascii="Arial" w:hAnsi="Arial"/>
                                <w:u w:val="none"/>
                              </w:rPr>
                              <w:t xml:space="preserve">Performance Evaluation </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Analyst &amp; Associate</w:t>
                      </w:r>
                    </w:p>
                    <w:p>
                      <w:pPr>
                        <w:pStyle w:val="Heading2"/>
                        <w:ind w:hanging="0" w:start="0"/>
                        <w:jc w:val="center"/>
                        <w:rPr>
                          <w:rFonts w:ascii="Arial" w:hAnsi="Arial" w:cs="Arial"/>
                          <w:u w:val="none"/>
                        </w:rPr>
                      </w:pPr>
                      <w:r>
                        <w:rPr>
                          <w:rFonts w:cs="Arial" w:ascii="Arial" w:hAnsi="Arial"/>
                          <w:u w:val="none"/>
                        </w:rPr>
                        <w:t xml:space="preserve">Performance Evaluation </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tbl>
      <w:tblPr>
        <w:tblW w:w="10980" w:type="dxa"/>
        <w:jc w:val="start"/>
        <w:tblInd w:w="0" w:type="dxa"/>
        <w:tblLayout w:type="fixed"/>
        <w:tblCellMar>
          <w:top w:w="0" w:type="dxa"/>
          <w:start w:w="108" w:type="dxa"/>
          <w:bottom w:w="0" w:type="dxa"/>
          <w:end w:w="108" w:type="dxa"/>
        </w:tblCellMar>
      </w:tblPr>
      <w:tblGrid>
        <w:gridCol w:w="1458"/>
        <w:gridCol w:w="4050"/>
        <w:gridCol w:w="540"/>
        <w:gridCol w:w="1620"/>
        <w:gridCol w:w="3312"/>
      </w:tblGrid>
      <w:tr>
        <w:trPr>
          <w:trHeight w:val="360" w:hRule="exact"/>
        </w:trPr>
        <w:tc>
          <w:tcPr>
            <w:tcW w:w="1458" w:type="dxa"/>
            <w:tcBorders/>
          </w:tcPr>
          <w:p>
            <w:pPr>
              <w:pStyle w:val="Normal"/>
              <w:tabs>
                <w:tab w:val="clear" w:pos="720"/>
                <w:tab w:val="left" w:pos="270" w:leader="none"/>
                <w:tab w:val="left" w:pos="1620" w:leader="none"/>
                <w:tab w:val="left" w:pos="5580" w:leader="none"/>
              </w:tabs>
              <w:ind w:end="-108"/>
              <w:rPr>
                <w:rFonts w:ascii="Arial" w:hAnsi="Arial" w:cs="Arial"/>
                <w:b/>
                <w:sz w:val="18"/>
              </w:rPr>
            </w:pPr>
            <w:r>
              <w:rPr>
                <w:rFonts w:cs="Arial" w:ascii="Arial" w:hAnsi="Arial"/>
                <w:b/>
                <w:sz w:val="18"/>
              </w:rPr>
              <w:t>EMPLOYEE:</w:t>
            </w:r>
          </w:p>
        </w:tc>
        <w:tc>
          <w:tcPr>
            <w:tcW w:w="4590" w:type="dxa"/>
            <w:gridSpan w:val="2"/>
            <w:tcBorders/>
          </w:tcPr>
          <w:p>
            <w:pPr>
              <w:pStyle w:val="Normal"/>
              <w:ind w:firstLine="108" w:start="-108" w:end="0"/>
              <w:rPr>
                <w:rFonts w:ascii="Arial" w:hAnsi="Arial" w:cs="Arial"/>
                <w:b/>
                <w:sz w:val="18"/>
              </w:rPr>
            </w:pPr>
            <w:r>
              <w:rPr>
                <w:rFonts w:cs="Arial" w:ascii="Arial" w:hAnsi="Arial"/>
                <w:b/>
                <w:sz w:val="18"/>
                <w:shd w:fill="FFFFFF" w:val="clear"/>
              </w:rPr>
              <w:t>WALKER, CHRISTOPHER</w:t>
            </w:r>
          </w:p>
        </w:tc>
        <w:tc>
          <w:tcPr>
            <w:tcW w:w="1620" w:type="dxa"/>
            <w:tcBorders/>
          </w:tcPr>
          <w:p>
            <w:pPr>
              <w:pStyle w:val="Normal"/>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312" w:type="dxa"/>
            <w:tcBorders/>
          </w:tcPr>
          <w:p>
            <w:pPr>
              <w:pStyle w:val="Header"/>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b/>
                <w:sz w:val="18"/>
                <w:shd w:fill="FFFFFF" w:val="clear"/>
              </w:rPr>
              <w:t>GIRON, DARRON C</w:t>
            </w:r>
          </w:p>
        </w:tc>
      </w:tr>
      <w:tr>
        <w:trPr>
          <w:trHeight w:val="360" w:hRule="exact"/>
        </w:trPr>
        <w:tc>
          <w:tcPr>
            <w:tcW w:w="1458" w:type="dxa"/>
            <w:tcBorders/>
          </w:tcPr>
          <w:p>
            <w:pPr>
              <w:pStyle w:val="Heading7"/>
              <w:tabs>
                <w:tab w:val="clear" w:pos="720"/>
                <w:tab w:val="left" w:pos="270" w:leader="none"/>
                <w:tab w:val="left" w:pos="1620" w:leader="none"/>
                <w:tab w:val="left" w:pos="5580" w:leader="none"/>
              </w:tabs>
              <w:ind w:end="-108"/>
              <w:rPr/>
            </w:pPr>
            <w:r>
              <w:rPr/>
              <w:t>DEPARTMENT:</w:t>
            </w:r>
          </w:p>
        </w:tc>
        <w:tc>
          <w:tcPr>
            <w:tcW w:w="4590" w:type="dxa"/>
            <w:gridSpan w:val="2"/>
            <w:tcBorders/>
          </w:tcPr>
          <w:p>
            <w:pPr>
              <w:pStyle w:val="Normal"/>
              <w:rPr>
                <w:rFonts w:ascii="Arial" w:hAnsi="Arial" w:cs="Arial"/>
                <w:b/>
                <w:sz w:val="18"/>
              </w:rPr>
            </w:pPr>
            <w:r>
              <w:rPr>
                <w:rFonts w:cs="Arial" w:ascii="Arial" w:hAnsi="Arial"/>
                <w:b/>
                <w:sz w:val="18"/>
                <w:shd w:fill="FFFFFF" w:val="clear"/>
              </w:rPr>
              <w:t>WEST GAS SUPPORT</w:t>
            </w:r>
          </w:p>
        </w:tc>
        <w:tc>
          <w:tcPr>
            <w:tcW w:w="1620" w:type="dxa"/>
            <w:tcBorders/>
          </w:tcPr>
          <w:p>
            <w:pPr>
              <w:pStyle w:val="Normal"/>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312" w:type="dxa"/>
            <w:tcBorders/>
          </w:tcPr>
          <w:p>
            <w:pPr>
              <w:pStyle w:val="Normal"/>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DEC 31, 2000</w:t>
            </w:r>
          </w:p>
        </w:tc>
      </w:tr>
      <w:tr>
        <w:trPr>
          <w:trHeight w:val="360" w:hRule="exact"/>
        </w:trPr>
        <w:tc>
          <w:tcPr>
            <w:tcW w:w="1458" w:type="dxa"/>
            <w:tcBorders/>
          </w:tcPr>
          <w:p>
            <w:pPr>
              <w:pStyle w:val="Normal"/>
              <w:ind w:end="-108"/>
              <w:jc w:val="end"/>
              <w:rPr>
                <w:rFonts w:ascii="Arial" w:hAnsi="Arial" w:cs="Arial"/>
                <w:b/>
                <w:sz w:val="18"/>
              </w:rPr>
            </w:pPr>
            <w:r>
              <w:rPr>
                <w:rFonts w:cs="Arial" w:ascii="Arial" w:hAnsi="Arial"/>
                <w:b/>
                <w:sz w:val="18"/>
              </w:rPr>
              <w:t xml:space="preserve">JOB GROUP: </w:t>
            </w:r>
          </w:p>
        </w:tc>
        <w:tc>
          <w:tcPr>
            <w:tcW w:w="4590" w:type="dxa"/>
            <w:gridSpan w:val="2"/>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ANALYST</w:t>
            </w:r>
          </w:p>
        </w:tc>
        <w:tc>
          <w:tcPr>
            <w:tcW w:w="1620" w:type="dxa"/>
            <w:tcBorders/>
          </w:tcPr>
          <w:p>
            <w:pPr>
              <w:pStyle w:val="Normal"/>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ANALYST</w:t>
            </w:r>
          </w:p>
        </w:tc>
      </w:tr>
      <w:tr>
        <w:trPr>
          <w:trHeight w:val="243" w:hRule="exact"/>
        </w:trPr>
        <w:tc>
          <w:tcPr>
            <w:tcW w:w="1458" w:type="dxa"/>
            <w:tcBorders/>
          </w:tcPr>
          <w:p>
            <w:pPr>
              <w:pStyle w:val="Normal"/>
              <w:ind w:end="-108"/>
              <w:jc w:val="end"/>
              <w:rPr>
                <w:rFonts w:ascii="Arial" w:hAnsi="Arial" w:cs="Arial"/>
                <w:b/>
                <w:sz w:val="18"/>
              </w:rPr>
            </w:pPr>
            <w:r>
              <w:rPr>
                <w:rFonts w:cs="Arial" w:ascii="Arial" w:hAnsi="Arial"/>
                <w:b/>
                <w:sz w:val="18"/>
              </w:rPr>
              <w:t>HIRE DATE:</w:t>
            </w:r>
          </w:p>
        </w:tc>
        <w:tc>
          <w:tcPr>
            <w:tcW w:w="4050"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JAN 11, 1999</w:t>
            </w:r>
          </w:p>
        </w:tc>
        <w:tc>
          <w:tcPr>
            <w:tcW w:w="2160" w:type="dxa"/>
            <w:gridSpan w:val="2"/>
            <w:tcBorders/>
          </w:tcPr>
          <w:p>
            <w:pPr>
              <w:pStyle w:val="Normal"/>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APR 01, 1999</w:t>
            </w:r>
          </w:p>
        </w:tc>
      </w:tr>
    </w:tbl>
    <w:p>
      <w:pPr>
        <w:pStyle w:val="Normal"/>
        <w:tabs>
          <w:tab w:val="left" w:pos="720" w:leader="none"/>
        </w:tabs>
        <w:rPr>
          <w:rFonts w:ascii="Arial" w:hAnsi="Arial" w:cs="Arial"/>
        </w:rPr>
      </w:pPr>
      <w:r>
        <w:rPr>
          <w:rFonts w:cs="Arial" w:ascii="Arial" w:hAnsi="Arial"/>
        </w:rPr>
      </w:r>
    </w:p>
    <w:p>
      <w:pPr>
        <w:pStyle w:val="Normal"/>
        <w:tabs>
          <w:tab w:val="left" w:pos="720" w:leader="none"/>
        </w:tabs>
        <w:rPr>
          <w:rFonts w:ascii="Arial" w:hAnsi="Arial" w:cs="Arial"/>
        </w:rPr>
      </w:pPr>
      <w:r>
        <w:rPr>
          <w:rFonts w:cs="Arial" w:ascii="Arial" w:hAnsi="Arial"/>
        </w:rPr>
        <w:t>Please circle the appropriate rating for each skill:</w:t>
      </w:r>
    </w:p>
    <w:p>
      <w:pPr>
        <w:pStyle w:val="Normal"/>
        <w:rPr/>
      </w:pPr>
      <w:r>
        <w:rPr>
          <w:rFonts w:cs="Arial" w:ascii="Arial" w:hAnsi="Arial"/>
        </w:rPr>
        <w:t>(</w:t>
      </w:r>
      <w:r>
        <w:rPr>
          <w:rFonts w:cs="Arial" w:ascii="Arial" w:hAnsi="Arial"/>
          <w:b/>
        </w:rPr>
        <w:t>1</w:t>
      </w:r>
      <w:r>
        <w:rPr>
          <w:rFonts w:cs="Arial" w:ascii="Arial" w:hAnsi="Arial"/>
        </w:rPr>
        <w:t xml:space="preserve">= Superior  </w:t>
      </w:r>
      <w:r>
        <w:rPr>
          <w:rFonts w:cs="Arial" w:ascii="Arial" w:hAnsi="Arial"/>
          <w:b/>
        </w:rPr>
        <w:t>2</w:t>
      </w:r>
      <w:r>
        <w:rPr>
          <w:rFonts w:cs="Arial" w:ascii="Arial" w:hAnsi="Arial"/>
        </w:rPr>
        <w:t xml:space="preserve">= Excellent  </w:t>
      </w:r>
      <w:r>
        <w:rPr>
          <w:rFonts w:cs="Arial" w:ascii="Arial" w:hAnsi="Arial"/>
          <w:b/>
        </w:rPr>
        <w:t>3</w:t>
      </w:r>
      <w:r>
        <w:rPr>
          <w:rFonts w:cs="Arial" w:ascii="Arial" w:hAnsi="Arial"/>
        </w:rPr>
        <w:t xml:space="preserve">= Strong   </w:t>
      </w:r>
      <w:r>
        <w:rPr>
          <w:rFonts w:cs="Arial" w:ascii="Arial" w:hAnsi="Arial"/>
          <w:b/>
        </w:rPr>
        <w:t>4</w:t>
      </w:r>
      <w:r>
        <w:rPr>
          <w:rFonts w:cs="Arial" w:ascii="Arial" w:hAnsi="Arial"/>
        </w:rPr>
        <w:t xml:space="preserve">=Satisfactory  </w:t>
      </w:r>
      <w:r>
        <w:rPr>
          <w:rFonts w:cs="Arial" w:ascii="Arial" w:hAnsi="Arial"/>
          <w:b/>
        </w:rPr>
        <w:t>5</w:t>
      </w:r>
      <w:r>
        <w:rPr>
          <w:rFonts w:cs="Arial" w:ascii="Arial" w:hAnsi="Arial"/>
        </w:rPr>
        <w:t xml:space="preserve">=Needs Improvement   </w:t>
      </w:r>
      <w:r>
        <w:rPr>
          <w:rFonts w:cs="Arial" w:ascii="Arial" w:hAnsi="Arial"/>
          <w:b/>
        </w:rPr>
        <w:t>6</w:t>
      </w:r>
      <w:r>
        <w:rPr>
          <w:rFonts w:cs="Arial" w:ascii="Arial" w:hAnsi="Arial"/>
        </w:rPr>
        <w:t>=Issues)</w:t>
      </w:r>
    </w:p>
    <w:p>
      <w:pPr>
        <w:pStyle w:val="Normal"/>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500"/>
        <w:gridCol w:w="2178"/>
        <w:gridCol w:w="4230"/>
      </w:tblGrid>
      <w:tr>
        <w:trPr>
          <w:trHeight w:val="300" w:hRule="exact"/>
        </w:trPr>
        <w:tc>
          <w:tcPr>
            <w:tcW w:w="4500" w:type="dxa"/>
            <w:tcBorders>
              <w:top w:val="single" w:sz="6" w:space="0" w:color="000000"/>
              <w:start w:val="single" w:sz="6" w:space="0" w:color="000000"/>
              <w:bottom w:val="single" w:sz="6" w:space="0" w:color="000000"/>
              <w:end w:val="single" w:sz="6" w:space="0" w:color="000000"/>
            </w:tcBorders>
            <w:shd w:fill="DFDFDF" w:val="clear"/>
          </w:tcPr>
          <w:p>
            <w:pPr>
              <w:pStyle w:val="Normal"/>
              <w:jc w:val="center"/>
              <w:rPr>
                <w:rFonts w:ascii="Arial" w:hAnsi="Arial" w:cs="Arial"/>
                <w:b/>
              </w:rPr>
            </w:pPr>
            <w:r>
              <w:rPr>
                <w:rFonts w:cs="Arial" w:ascii="Arial" w:hAnsi="Arial"/>
                <w:b/>
              </w:rPr>
              <w:t>SKILLS / BEHAVIORS</w:t>
            </w:r>
          </w:p>
        </w:tc>
        <w:tc>
          <w:tcPr>
            <w:tcW w:w="2178"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jc w:val="center"/>
              <w:rPr>
                <w:rFonts w:ascii="Arial" w:hAnsi="Arial" w:cs="Arial"/>
              </w:rPr>
            </w:pPr>
            <w:r>
              <w:rPr>
                <w:rFonts w:cs="Arial" w:ascii="Arial" w:hAnsi="Arial"/>
              </w:rPr>
              <w:t>RATING</w:t>
            </w:r>
          </w:p>
        </w:tc>
        <w:tc>
          <w:tcPr>
            <w:tcW w:w="4230"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rPr>
                <w:rFonts w:ascii="Arial" w:hAnsi="Arial" w:cs="Arial"/>
              </w:rPr>
            </w:pPr>
            <w:r>
              <w:rPr>
                <w:rFonts w:cs="Arial" w:ascii="Arial" w:hAnsi="Arial"/>
              </w:rPr>
              <w:t>COMMENTS / SPECIFIC EXAMPLES</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rPr>
                <w:rFonts w:cs="Arial" w:ascii="Arial" w:hAnsi="Arial"/>
                <w:b/>
                <w:sz w:val="18"/>
                <w:highlight w:val="lightGray"/>
              </w:rPr>
              <w:t>ANALYTICAL / TECHNICAL</w:t>
            </w:r>
            <w:r>
              <w:rPr>
                <w:rFonts w:cs="Arial" w:ascii="Arial" w:hAnsi="Arial"/>
                <w:sz w:val="18"/>
                <w:highlight w:val="lightGray"/>
              </w:rPr>
              <w:t>:</w:t>
            </w:r>
          </w:p>
          <w:p>
            <w:pPr>
              <w:pStyle w:val="Normal"/>
              <w:rPr>
                <w:rFonts w:ascii="Arial" w:hAnsi="Arial" w:cs="Arial"/>
                <w:b/>
                <w:sz w:val="18"/>
              </w:rPr>
            </w:pPr>
            <w:r>
              <w:rPr>
                <w:rFonts w:cs="Arial" w:ascii="Arial" w:hAnsi="Arial"/>
                <w:sz w:val="18"/>
              </w:rPr>
              <w:t>Quantitative Skills (Comfort with Numbers)</w:t>
            </w:r>
          </w:p>
          <w:p>
            <w:pPr>
              <w:pStyle w:val="Normal"/>
              <w:rPr>
                <w:rFonts w:ascii="Arial" w:hAnsi="Arial" w:cs="Arial"/>
                <w:sz w:val="18"/>
              </w:rPr>
            </w:pPr>
            <w:r>
              <w:rPr>
                <w:rFonts w:cs="Arial" w:ascii="Arial" w:hAnsi="Arial"/>
                <w:sz w:val="18"/>
              </w:rPr>
              <w:t>Product Knowledge</w:t>
            </w:r>
          </w:p>
          <w:p>
            <w:pPr>
              <w:pStyle w:val="Normal"/>
              <w:rPr>
                <w:rFonts w:ascii="Arial" w:hAnsi="Arial" w:cs="Arial"/>
                <w:b/>
                <w:sz w:val="18"/>
              </w:rPr>
            </w:pPr>
            <w:r>
              <w:rPr>
                <w:rFonts w:cs="Arial" w:ascii="Arial" w:hAnsi="Arial"/>
                <w:sz w:val="18"/>
              </w:rPr>
              <w:t>Comprehension of Project /Scope</w:t>
            </w:r>
          </w:p>
        </w:tc>
        <w:tc>
          <w:tcPr>
            <w:tcW w:w="217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shd w:fill="D8D8D8" w:val="clear"/>
              </w:rPr>
            </w:pPr>
            <w:r>
              <w:rPr>
                <w:rFonts w:cs="Arial" w:ascii="Arial" w:hAnsi="Arial"/>
                <w:b/>
                <w:sz w:val="18"/>
              </w:rPr>
              <w:t>1    2    3    4    5    6</w:t>
            </w:r>
          </w:p>
        </w:tc>
        <w:tc>
          <w:tcPr>
            <w:tcW w:w="42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fldChar w:fldCharType="begin">
                <w:ffData>
                  <w:name w:val="Text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Chris has improved a great deal in this area.  He understands the basic mechanics of his P&amp;L and has become able to spot potential problems.  Chris should continue to learn and strive to gain additional knowledge in the area of systems and how different deals flow through them.</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sz w:val="18"/>
              </w:rPr>
            </w:pPr>
            <w:r>
              <w:rPr>
                <w:rFonts w:cs="Arial" w:ascii="Arial" w:hAnsi="Arial"/>
                <w:b/>
                <w:sz w:val="18"/>
                <w:highlight w:val="lightGray"/>
              </w:rPr>
              <w:t>INNOVATION / ENTREPRENEURSHIP:</w:t>
            </w:r>
          </w:p>
          <w:p>
            <w:pPr>
              <w:pStyle w:val="Normal"/>
              <w:rPr>
                <w:rFonts w:ascii="Arial" w:hAnsi="Arial" w:cs="Arial"/>
                <w:b/>
                <w:sz w:val="18"/>
              </w:rPr>
            </w:pPr>
            <w:r>
              <w:rPr>
                <w:rFonts w:cs="Arial" w:ascii="Arial" w:hAnsi="Arial"/>
                <w:sz w:val="18"/>
              </w:rPr>
              <w:t>Intellectual Curiosity</w:t>
            </w:r>
          </w:p>
          <w:p>
            <w:pPr>
              <w:pStyle w:val="Normal"/>
              <w:rPr>
                <w:rFonts w:ascii="Arial" w:hAnsi="Arial" w:cs="Arial"/>
                <w:sz w:val="18"/>
              </w:rPr>
            </w:pPr>
            <w:r>
              <w:rPr>
                <w:rFonts w:cs="Arial" w:ascii="Arial" w:hAnsi="Arial"/>
                <w:sz w:val="18"/>
              </w:rPr>
              <w:t>Volunteering Ideas</w:t>
            </w:r>
          </w:p>
          <w:p>
            <w:pPr>
              <w:pStyle w:val="Normal"/>
              <w:rPr>
                <w:rFonts w:ascii="Arial" w:hAnsi="Arial" w:cs="Arial"/>
                <w:sz w:val="18"/>
              </w:rPr>
            </w:pPr>
            <w:r>
              <w:rPr>
                <w:rFonts w:cs="Arial" w:ascii="Arial" w:hAnsi="Arial"/>
                <w:sz w:val="18"/>
              </w:rPr>
              <w:t>Discussing Objectively</w:t>
            </w:r>
          </w:p>
          <w:p>
            <w:pPr>
              <w:pStyle w:val="Normal"/>
              <w:rPr>
                <w:rFonts w:ascii="Arial" w:hAnsi="Arial" w:cs="Arial"/>
                <w:b/>
                <w:sz w:val="18"/>
              </w:rPr>
            </w:pPr>
            <w:r>
              <w:rPr>
                <w:rFonts w:cs="Arial" w:ascii="Arial" w:hAnsi="Arial"/>
                <w:sz w:val="18"/>
              </w:rPr>
              <w:t>Gaining Support to Develop New Ideas</w:t>
            </w:r>
          </w:p>
        </w:tc>
        <w:tc>
          <w:tcPr>
            <w:tcW w:w="217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shd w:fill="D8D8D8" w:val="clear"/>
              </w:rPr>
            </w:pPr>
            <w:r>
              <w:rPr>
                <w:rFonts w:cs="Arial" w:ascii="Arial" w:hAnsi="Arial"/>
                <w:b/>
                <w:sz w:val="18"/>
              </w:rPr>
              <w:t>1    2    3    4    5    6</w:t>
            </w:r>
          </w:p>
        </w:tc>
        <w:tc>
          <w:tcPr>
            <w:tcW w:w="42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fldChar w:fldCharType="begin">
                <w:ffData>
                  <w:name w:val="Text1 Copy 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Chris asks good questions and is willing to offer some suggestions on areas of process improvement.  He has helped drive a reduction of paper tickets on the desk to more of an automated booking system.  Chris should look for other areas of improvement for the desk.</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sz w:val="18"/>
              </w:rPr>
            </w:pPr>
            <w:r>
              <w:rPr>
                <w:rFonts w:cs="Arial" w:ascii="Arial" w:hAnsi="Arial"/>
                <w:b/>
                <w:sz w:val="18"/>
                <w:highlight w:val="lightGray"/>
              </w:rPr>
              <w:t>BUSINESS ATTRIBUTES:</w:t>
            </w:r>
          </w:p>
          <w:p>
            <w:pPr>
              <w:pStyle w:val="Normal"/>
              <w:rPr>
                <w:rFonts w:ascii="Arial" w:hAnsi="Arial" w:cs="Arial"/>
                <w:sz w:val="18"/>
              </w:rPr>
            </w:pPr>
            <w:r>
              <w:rPr>
                <w:rFonts w:cs="Arial" w:ascii="Arial" w:hAnsi="Arial"/>
                <w:sz w:val="18"/>
              </w:rPr>
              <w:t>Judgement</w:t>
            </w:r>
          </w:p>
          <w:p>
            <w:pPr>
              <w:pStyle w:val="Normal"/>
              <w:rPr>
                <w:rFonts w:ascii="Arial" w:hAnsi="Arial" w:cs="Arial"/>
                <w:sz w:val="18"/>
              </w:rPr>
            </w:pPr>
            <w:r>
              <w:rPr>
                <w:rFonts w:cs="Arial" w:ascii="Arial" w:hAnsi="Arial"/>
                <w:sz w:val="18"/>
              </w:rPr>
              <w:t>Dependability</w:t>
            </w:r>
          </w:p>
          <w:p>
            <w:pPr>
              <w:pStyle w:val="Normal"/>
              <w:rPr>
                <w:rFonts w:ascii="Arial" w:hAnsi="Arial" w:cs="Arial"/>
                <w:b/>
                <w:sz w:val="18"/>
              </w:rPr>
            </w:pPr>
            <w:r>
              <w:rPr>
                <w:rFonts w:cs="Arial" w:ascii="Arial" w:hAnsi="Arial"/>
                <w:sz w:val="18"/>
              </w:rPr>
              <w:t>Understanding Market Information</w:t>
            </w:r>
          </w:p>
          <w:p>
            <w:pPr>
              <w:pStyle w:val="Normal"/>
              <w:rPr>
                <w:rFonts w:ascii="Arial" w:hAnsi="Arial" w:cs="Arial"/>
                <w:sz w:val="18"/>
              </w:rPr>
            </w:pPr>
            <w:r>
              <w:rPr>
                <w:rFonts w:cs="Arial" w:ascii="Arial" w:hAnsi="Arial"/>
                <w:sz w:val="18"/>
              </w:rPr>
              <w:t>Understanding a Customer’s Objectives</w:t>
            </w:r>
          </w:p>
          <w:p>
            <w:pPr>
              <w:pStyle w:val="Normal"/>
              <w:rPr>
                <w:rFonts w:ascii="Arial" w:hAnsi="Arial" w:cs="Arial"/>
                <w:b/>
                <w:sz w:val="18"/>
              </w:rPr>
            </w:pPr>
            <w:r>
              <w:rPr>
                <w:rFonts w:cs="Arial" w:ascii="Arial" w:hAnsi="Arial"/>
                <w:sz w:val="18"/>
              </w:rPr>
              <w:t>Client Relationship Skills</w:t>
            </w:r>
          </w:p>
          <w:p>
            <w:pPr>
              <w:pStyle w:val="Normal"/>
              <w:rPr>
                <w:rFonts w:ascii="Arial" w:hAnsi="Arial" w:cs="Arial"/>
                <w:b/>
                <w:sz w:val="18"/>
              </w:rPr>
            </w:pPr>
            <w:r>
              <w:rPr>
                <w:rFonts w:cs="Arial" w:ascii="Arial" w:hAnsi="Arial"/>
                <w:sz w:val="18"/>
              </w:rPr>
              <w:t>Presenting Enron &amp; its Ideas</w:t>
            </w:r>
          </w:p>
          <w:p>
            <w:pPr>
              <w:pStyle w:val="Normal"/>
              <w:rPr>
                <w:rFonts w:ascii="Arial" w:hAnsi="Arial" w:cs="Arial"/>
                <w:sz w:val="18"/>
              </w:rPr>
            </w:pPr>
            <w:r>
              <w:rPr>
                <w:rFonts w:cs="Arial" w:ascii="Arial" w:hAnsi="Arial"/>
                <w:sz w:val="18"/>
              </w:rPr>
              <w:t>Creating Commercial Value</w:t>
            </w:r>
          </w:p>
          <w:p>
            <w:pPr>
              <w:pStyle w:val="Normal"/>
              <w:rPr>
                <w:rFonts w:ascii="Arial" w:hAnsi="Arial" w:cs="Arial"/>
                <w:b/>
                <w:sz w:val="18"/>
              </w:rPr>
            </w:pPr>
            <w:r>
              <w:rPr>
                <w:rFonts w:cs="Arial" w:ascii="Arial" w:hAnsi="Arial"/>
                <w:sz w:val="18"/>
              </w:rPr>
              <w:t>Anticipation</w:t>
            </w:r>
          </w:p>
        </w:tc>
        <w:tc>
          <w:tcPr>
            <w:tcW w:w="217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shd w:fill="D8D8D8" w:val="clear"/>
              </w:rPr>
            </w:pPr>
            <w:r>
              <w:rPr>
                <w:rFonts w:cs="Arial" w:ascii="Arial" w:hAnsi="Arial"/>
                <w:b/>
                <w:sz w:val="18"/>
              </w:rPr>
              <w:t>1    2    3    4    5    6</w:t>
            </w:r>
          </w:p>
        </w:tc>
        <w:tc>
          <w:tcPr>
            <w:tcW w:w="42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fldChar w:fldCharType="begin">
                <w:ffData>
                  <w:name w:val="Text1 Copy 2"/>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xml:space="preserve">Chris is dependable and always does good work.  He has improved his understanding of our market and what our traders look for on a day to day basis.  He has a good relationship with his trader and has learned to anticipate his needs.  Chris should work on trying to create commercial value in his position when possible.  This is also an area where his trader has mentioned Chris has room for improvement. </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sz w:val="18"/>
              </w:rPr>
            </w:pPr>
            <w:r>
              <w:rPr>
                <w:rFonts w:cs="Arial" w:ascii="Arial" w:hAnsi="Arial"/>
                <w:b/>
                <w:sz w:val="18"/>
                <w:highlight w:val="lightGray"/>
              </w:rPr>
              <w:t>TEAM WORK / INTERPERSONAL:</w:t>
            </w:r>
          </w:p>
          <w:p>
            <w:pPr>
              <w:pStyle w:val="Normal"/>
              <w:rPr>
                <w:rFonts w:ascii="Arial" w:hAnsi="Arial" w:cs="Arial"/>
                <w:sz w:val="18"/>
              </w:rPr>
            </w:pPr>
            <w:r>
              <w:rPr>
                <w:rFonts w:cs="Arial" w:ascii="Arial" w:hAnsi="Arial"/>
                <w:sz w:val="18"/>
              </w:rPr>
              <w:t>Attitude</w:t>
            </w:r>
          </w:p>
          <w:p>
            <w:pPr>
              <w:pStyle w:val="Normal"/>
              <w:rPr>
                <w:rFonts w:ascii="Arial" w:hAnsi="Arial" w:cs="Arial"/>
                <w:sz w:val="18"/>
              </w:rPr>
            </w:pPr>
            <w:r>
              <w:rPr>
                <w:rFonts w:cs="Arial" w:ascii="Arial" w:hAnsi="Arial"/>
                <w:sz w:val="18"/>
              </w:rPr>
              <w:t>Timeliness/Met deadlines</w:t>
            </w:r>
          </w:p>
          <w:p>
            <w:pPr>
              <w:pStyle w:val="Normal"/>
              <w:rPr>
                <w:rFonts w:ascii="Arial" w:hAnsi="Arial" w:cs="Arial"/>
                <w:sz w:val="18"/>
              </w:rPr>
            </w:pPr>
            <w:r>
              <w:rPr>
                <w:rFonts w:cs="Arial" w:ascii="Arial" w:hAnsi="Arial"/>
                <w:sz w:val="18"/>
              </w:rPr>
              <w:t>Supporting Co-workers</w:t>
            </w:r>
          </w:p>
          <w:p>
            <w:pPr>
              <w:pStyle w:val="Normal"/>
              <w:rPr>
                <w:rFonts w:ascii="Arial" w:hAnsi="Arial" w:cs="Arial"/>
                <w:sz w:val="18"/>
              </w:rPr>
            </w:pPr>
            <w:r>
              <w:rPr>
                <w:rFonts w:cs="Arial" w:ascii="Arial" w:hAnsi="Arial"/>
                <w:sz w:val="18"/>
              </w:rPr>
              <w:t>Openly Sharing Information</w:t>
            </w:r>
          </w:p>
          <w:p>
            <w:pPr>
              <w:pStyle w:val="Normal"/>
              <w:rPr>
                <w:rFonts w:ascii="Arial" w:hAnsi="Arial" w:cs="Arial"/>
                <w:b/>
                <w:sz w:val="18"/>
              </w:rPr>
            </w:pPr>
            <w:r>
              <w:rPr>
                <w:rFonts w:cs="Arial" w:ascii="Arial" w:hAnsi="Arial"/>
                <w:sz w:val="18"/>
              </w:rPr>
              <w:t>Building Trust in Others</w:t>
            </w:r>
          </w:p>
          <w:p>
            <w:pPr>
              <w:pStyle w:val="Normal"/>
              <w:rPr>
                <w:rFonts w:ascii="Arial" w:hAnsi="Arial" w:cs="Arial"/>
                <w:b/>
                <w:sz w:val="18"/>
              </w:rPr>
            </w:pPr>
            <w:r>
              <w:rPr>
                <w:rFonts w:cs="Arial" w:ascii="Arial" w:hAnsi="Arial"/>
                <w:sz w:val="18"/>
              </w:rPr>
              <w:t>Treating People with Respect</w:t>
            </w:r>
          </w:p>
        </w:tc>
        <w:tc>
          <w:tcPr>
            <w:tcW w:w="217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shd w:fill="D8D8D8" w:val="clear"/>
              </w:rPr>
            </w:pPr>
            <w:r>
              <w:rPr>
                <w:rFonts w:cs="Arial" w:ascii="Arial" w:hAnsi="Arial"/>
                <w:b/>
                <w:sz w:val="18"/>
              </w:rPr>
              <w:t>1    2    3    4    5    6</w:t>
            </w:r>
          </w:p>
        </w:tc>
        <w:tc>
          <w:tcPr>
            <w:tcW w:w="42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fldChar w:fldCharType="begin">
                <w:ffData>
                  <w:name w:val="Text1 Copy 3"/>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Chris works well in a team environment.  He has a good attitude but sometimes seems to vocalize his anger in stressful situations.  He has built trust not only within the West Desk, but also across regions.  He is willing to help others and has taken it upon himself to train the newest member of the group.</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sz w:val="18"/>
              </w:rPr>
            </w:pPr>
            <w:r>
              <w:rPr>
                <w:rFonts w:cs="Arial" w:ascii="Arial" w:hAnsi="Arial"/>
                <w:b/>
                <w:sz w:val="18"/>
                <w:highlight w:val="lightGray"/>
              </w:rPr>
              <w:t>COMMUNICATION / SETTING DIRECTION:</w:t>
            </w:r>
          </w:p>
          <w:p>
            <w:pPr>
              <w:pStyle w:val="Normal"/>
              <w:rPr>
                <w:rFonts w:ascii="Arial" w:hAnsi="Arial" w:cs="Arial"/>
                <w:sz w:val="18"/>
              </w:rPr>
            </w:pPr>
            <w:r>
              <w:rPr>
                <w:rFonts w:cs="Arial" w:ascii="Arial" w:hAnsi="Arial"/>
                <w:sz w:val="18"/>
              </w:rPr>
              <w:t>Writing Skills</w:t>
            </w:r>
          </w:p>
          <w:p>
            <w:pPr>
              <w:pStyle w:val="Normal"/>
              <w:rPr>
                <w:rFonts w:ascii="Arial" w:hAnsi="Arial" w:cs="Arial"/>
                <w:sz w:val="18"/>
              </w:rPr>
            </w:pPr>
            <w:r>
              <w:rPr>
                <w:rFonts w:cs="Arial" w:ascii="Arial" w:hAnsi="Arial"/>
                <w:sz w:val="18"/>
              </w:rPr>
              <w:t>Oral Presentations</w:t>
            </w:r>
          </w:p>
          <w:p>
            <w:pPr>
              <w:pStyle w:val="Normal"/>
              <w:rPr>
                <w:rFonts w:ascii="Arial" w:hAnsi="Arial" w:cs="Arial"/>
                <w:b/>
                <w:sz w:val="18"/>
              </w:rPr>
            </w:pPr>
            <w:r>
              <w:rPr>
                <w:rFonts w:cs="Arial" w:ascii="Arial" w:hAnsi="Arial"/>
                <w:sz w:val="18"/>
              </w:rPr>
              <w:t>Communicating Effectively at all Levels</w:t>
            </w:r>
          </w:p>
          <w:p>
            <w:pPr>
              <w:pStyle w:val="Normal"/>
              <w:rPr>
                <w:rFonts w:ascii="Arial" w:hAnsi="Arial" w:cs="Arial"/>
                <w:sz w:val="18"/>
              </w:rPr>
            </w:pPr>
            <w:r>
              <w:rPr>
                <w:rFonts w:cs="Arial" w:ascii="Arial" w:hAnsi="Arial"/>
                <w:sz w:val="18"/>
              </w:rPr>
              <w:t>Building Relationships / Networks</w:t>
            </w:r>
          </w:p>
          <w:p>
            <w:pPr>
              <w:pStyle w:val="Normal"/>
              <w:rPr>
                <w:rFonts w:ascii="Arial" w:hAnsi="Arial" w:cs="Arial"/>
                <w:b/>
                <w:sz w:val="18"/>
              </w:rPr>
            </w:pPr>
            <w:r>
              <w:rPr>
                <w:rFonts w:cs="Arial" w:ascii="Arial" w:hAnsi="Arial"/>
                <w:sz w:val="18"/>
              </w:rPr>
              <w:t>Giving / Receiving Constructive Feedback</w:t>
            </w:r>
          </w:p>
          <w:p>
            <w:pPr>
              <w:pStyle w:val="Normal"/>
              <w:rPr>
                <w:rFonts w:ascii="Arial" w:hAnsi="Arial" w:cs="Arial"/>
                <w:b/>
                <w:sz w:val="18"/>
              </w:rPr>
            </w:pPr>
            <w:r>
              <w:rPr>
                <w:rFonts w:cs="Arial" w:ascii="Arial" w:hAnsi="Arial"/>
                <w:sz w:val="18"/>
              </w:rPr>
              <w:t>Setting Direction Where Appropriate</w:t>
            </w:r>
          </w:p>
        </w:tc>
        <w:tc>
          <w:tcPr>
            <w:tcW w:w="217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shd w:fill="D8D8D8" w:val="clear"/>
              </w:rPr>
            </w:pPr>
            <w:r>
              <w:rPr>
                <w:rFonts w:cs="Arial" w:ascii="Arial" w:hAnsi="Arial"/>
                <w:b/>
                <w:sz w:val="18"/>
              </w:rPr>
              <w:t>1    2    3    4    5    6</w:t>
            </w:r>
          </w:p>
        </w:tc>
        <w:tc>
          <w:tcPr>
            <w:tcW w:w="42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fldChar w:fldCharType="begin">
                <w:ffData>
                  <w:name w:val="Text1 Copy 4"/>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Chris communicates well with others.  He has built a solid relationship with his trader.  This is very important in his current role.  He receives feedback well.  Chris should look to give more feedback to others in the group as well as provide a direction setting function.  I think this goes along with his need for improvement in the leadership area.</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Heading1"/>
              <w:ind w:hanging="0" w:start="0"/>
              <w:rPr>
                <w:sz w:val="18"/>
              </w:rPr>
            </w:pPr>
            <w:r>
              <w:rPr>
                <w:rFonts w:cs="Arial" w:ascii="Arial" w:hAnsi="Arial"/>
                <w:sz w:val="18"/>
                <w:highlight w:val="lightGray"/>
              </w:rPr>
              <w:t>LEADERSHIP /  VISION / VALUES</w:t>
            </w:r>
          </w:p>
          <w:p>
            <w:pPr>
              <w:pStyle w:val="Normal"/>
              <w:rPr>
                <w:rFonts w:ascii="Arial" w:hAnsi="Arial" w:cs="Arial"/>
                <w:b/>
                <w:sz w:val="18"/>
              </w:rPr>
            </w:pPr>
            <w:r>
              <w:rPr>
                <w:rFonts w:cs="Arial" w:ascii="Arial" w:hAnsi="Arial"/>
                <w:sz w:val="18"/>
              </w:rPr>
              <w:t>Inspiring Excellence by Example</w:t>
              <w:tab/>
            </w:r>
          </w:p>
          <w:p>
            <w:pPr>
              <w:pStyle w:val="Normal"/>
              <w:rPr>
                <w:rFonts w:ascii="Arial" w:hAnsi="Arial" w:cs="Arial"/>
                <w:b/>
                <w:sz w:val="18"/>
              </w:rPr>
            </w:pPr>
            <w:r>
              <w:rPr>
                <w:rFonts w:cs="Arial" w:ascii="Arial" w:hAnsi="Arial"/>
                <w:sz w:val="18"/>
              </w:rPr>
              <w:t>Energy Level</w:t>
            </w:r>
          </w:p>
          <w:p>
            <w:pPr>
              <w:pStyle w:val="Normal"/>
              <w:rPr>
                <w:rFonts w:ascii="Arial" w:hAnsi="Arial" w:cs="Arial"/>
                <w:b/>
                <w:sz w:val="18"/>
              </w:rPr>
            </w:pPr>
            <w:r>
              <w:rPr>
                <w:rFonts w:cs="Arial" w:ascii="Arial" w:hAnsi="Arial"/>
                <w:sz w:val="18"/>
              </w:rPr>
              <w:t>Appreciating Tactical Change</w:t>
            </w:r>
          </w:p>
          <w:p>
            <w:pPr>
              <w:pStyle w:val="Normal"/>
              <w:rPr>
                <w:rFonts w:ascii="Arial" w:hAnsi="Arial" w:cs="Arial"/>
                <w:b/>
                <w:sz w:val="18"/>
              </w:rPr>
            </w:pPr>
            <w:r>
              <w:rPr>
                <w:rFonts w:cs="Arial" w:ascii="Arial" w:hAnsi="Arial"/>
                <w:sz w:val="18"/>
              </w:rPr>
              <w:t>Developing &amp; Coaching Others</w:t>
            </w:r>
          </w:p>
          <w:p>
            <w:pPr>
              <w:pStyle w:val="Normal"/>
              <w:rPr>
                <w:rFonts w:ascii="Arial" w:hAnsi="Arial" w:cs="Arial"/>
                <w:b/>
                <w:sz w:val="18"/>
              </w:rPr>
            </w:pPr>
            <w:r>
              <w:rPr>
                <w:rFonts w:cs="Arial" w:ascii="Arial" w:hAnsi="Arial"/>
                <w:sz w:val="18"/>
              </w:rPr>
              <w:t>Embodies Vision / Values</w:t>
            </w:r>
          </w:p>
        </w:tc>
        <w:tc>
          <w:tcPr>
            <w:tcW w:w="217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rPr>
            </w:pPr>
            <w:r>
              <w:rPr>
                <w:rFonts w:cs="Arial" w:ascii="Arial" w:hAnsi="Arial"/>
                <w:b/>
                <w:sz w:val="18"/>
              </w:rPr>
              <w:t>1    2    3    4    5    6</w:t>
            </w:r>
          </w:p>
          <w:p>
            <w:pPr>
              <w:pStyle w:val="Normal"/>
              <w:jc w:val="center"/>
              <w:rPr>
                <w:rFonts w:ascii="Arial" w:hAnsi="Arial" w:cs="Arial"/>
                <w:b/>
                <w:sz w:val="18"/>
                <w:shd w:fill="D8D8D8" w:val="clear"/>
              </w:rPr>
            </w:pPr>
            <w:r>
              <w:rPr>
                <w:rFonts w:cs="Arial" w:ascii="Arial" w:hAnsi="Arial"/>
                <w:b/>
                <w:sz w:val="18"/>
              </w:rPr>
              <w:t>1    2    3    4    5    6</w:t>
            </w:r>
          </w:p>
        </w:tc>
        <w:tc>
          <w:tcPr>
            <w:tcW w:w="42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fldChar w:fldCharType="begin">
                <w:ffData>
                  <w:name w:val="Text1 Copy 5"/>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 xml:space="preserve">This is the area where Chris needs the most improvement.  He has the most seniority on the desk.  He should be more of a leader than he currently exhibits.  Chris should not be afraid of stepping out and being more vocal in the group.  I think he has some good ideas and should look to share them more.  </w:t>
            </w:r>
            <w:r/>
            <w:r>
              <w:rPr>
                <w:sz w:val="18"/>
                <w:b/>
                <w:shd w:fill="FFFFFF" w:val="clear"/>
                <w:rFonts w:cs="Arial" w:ascii="Arial" w:hAnsi="Arial"/>
              </w:rPr>
              <w:fldChar w:fldCharType="end"/>
            </w:r>
            <w:r>
              <w:rPr>
                <w:rFonts w:cs="Arial" w:ascii="Arial" w:hAnsi="Arial"/>
                <w:b/>
                <w:sz w:val="18"/>
                <w:shd w:fill="FFFFFF" w:val="clear"/>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rFonts w:ascii="Arial" w:hAnsi="Arial" w:cs="Arial"/>
                <w:sz w:val="18"/>
              </w:rPr>
            </w:pPr>
            <w:r>
              <w:rPr>
                <w:rFonts w:cs="Arial" w:ascii="Arial" w:hAnsi="Arial"/>
                <w:sz w:val="18"/>
              </w:rPr>
            </w:r>
          </w:p>
          <w:p>
            <w:pPr>
              <w:pStyle w:val="Heading1"/>
              <w:ind w:hanging="0" w:start="0"/>
              <w:rPr>
                <w:b w:val="false"/>
                <w:sz w:val="18"/>
              </w:rPr>
            </w:pPr>
            <w:r>
              <w:rPr>
                <w:sz w:val="18"/>
              </w:rPr>
              <w:t>OVERALL RATING</w:t>
            </w:r>
          </w:p>
        </w:tc>
        <w:tc>
          <w:tcPr>
            <w:tcW w:w="217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sz w:val="18"/>
                <w:shd w:fill="FFFFFF" w:val="clear"/>
              </w:rPr>
            </w:pPr>
            <w:r>
              <w:rPr>
                <w:rFonts w:cs="Arial" w:ascii="Arial" w:hAnsi="Arial"/>
                <w:b/>
                <w:sz w:val="18"/>
                <w:shd w:fill="FFFFFF" w:val="clear"/>
              </w:rPr>
            </w:r>
          </w:p>
          <w:p>
            <w:pPr>
              <w:pStyle w:val="Normal"/>
              <w:jc w:val="center"/>
              <w:rPr>
                <w:rFonts w:ascii="Arial" w:hAnsi="Arial" w:cs="Arial"/>
                <w:b/>
                <w:sz w:val="18"/>
                <w:shd w:fill="FFFFFF" w:val="clear"/>
              </w:rPr>
            </w:pPr>
            <w:r>
              <w:rPr>
                <w:rFonts w:cs="Arial" w:ascii="Arial" w:hAnsi="Arial"/>
                <w:b/>
                <w:sz w:val="18"/>
                <w:shd w:fill="FFFFFF" w:val="clear"/>
              </w:rPr>
              <w:t>1    2    3    4    5    6</w:t>
            </w:r>
          </w:p>
          <w:p>
            <w:pPr>
              <w:pStyle w:val="Normal"/>
              <w:jc w:val="center"/>
              <w:rPr>
                <w:rFonts w:ascii="Arial" w:hAnsi="Arial" w:cs="Arial"/>
                <w:b/>
                <w:sz w:val="18"/>
                <w:shd w:fill="FFFFFF" w:val="clear"/>
              </w:rPr>
            </w:pPr>
            <w:r>
              <w:rPr>
                <w:rFonts w:cs="Arial" w:ascii="Arial" w:hAnsi="Arial"/>
                <w:b/>
                <w:sz w:val="18"/>
                <w:shd w:fill="FFFFFF" w:val="clear"/>
              </w:rPr>
            </w:r>
          </w:p>
        </w:tc>
        <w:tc>
          <w:tcPr>
            <w:tcW w:w="423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shd w:fill="FFFFFF" w:val="clear"/>
              </w:rPr>
            </w:pPr>
            <w:r>
              <w:rPr>
                <w:rFonts w:cs="Arial" w:ascii="Arial" w:hAnsi="Arial"/>
                <w:b/>
                <w:sz w:val="18"/>
                <w:shd w:fill="FFFFFF" w:val="clear"/>
              </w:rPr>
            </w:r>
          </w:p>
          <w:p>
            <w:pPr>
              <w:pStyle w:val="Normal"/>
              <w:rPr>
                <w:rFonts w:ascii="Arial" w:hAnsi="Arial" w:cs="Arial"/>
                <w:sz w:val="18"/>
              </w:rPr>
            </w:pPr>
            <w:r>
              <w:fldChar w:fldCharType="begin">
                <w:ffData>
                  <w:name w:val="Text1 Copy 6"/>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xml:space="preserve">Chris is an asset to the group.  He meets the expectations of this job.  He is dependable and efficient.  I would like to see Chris stand out more in the group.  By this, I mean be more of a leader.  He should also strive to provide value added services for his trader.  </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178"/>
        <w:gridCol w:w="630"/>
        <w:gridCol w:w="4680"/>
        <w:gridCol w:w="900"/>
        <w:gridCol w:w="2520"/>
      </w:tblGrid>
      <w:tr>
        <w:trPr>
          <w:trHeight w:val="300" w:hRule="exact"/>
        </w:trPr>
        <w:tc>
          <w:tcPr>
            <w:tcW w:w="10908" w:type="dxa"/>
            <w:gridSpan w:val="5"/>
            <w:tcBorders>
              <w:top w:val="single" w:sz="6" w:space="0" w:color="000000"/>
              <w:start w:val="single" w:sz="6" w:space="0" w:color="000000"/>
              <w:bottom w:val="single" w:sz="6" w:space="0" w:color="000000"/>
              <w:end w:val="single" w:sz="6" w:space="0" w:color="000000"/>
            </w:tcBorders>
            <w:shd w:fill="D8D8D8" w:val="clear"/>
          </w:tcPr>
          <w:p>
            <w:pPr>
              <w:pStyle w:val="Normal"/>
              <w:rPr>
                <w:rFonts w:ascii="Arial" w:hAnsi="Arial" w:cs="Arial"/>
                <w:b/>
                <w:sz w:val="18"/>
              </w:rPr>
            </w:pPr>
            <w:r>
              <w:rPr>
                <w:rFonts w:cs="Arial" w:ascii="Arial" w:hAnsi="Arial"/>
                <w:b/>
                <w:sz w:val="18"/>
              </w:rPr>
              <w:t>Development Plan – (For discussion with Supervisor/Employee)</w:t>
            </w:r>
          </w:p>
        </w:tc>
      </w:tr>
      <w:tr>
        <w:trPr/>
        <w:tc>
          <w:tcPr>
            <w:tcW w:w="2808"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rPr>
                <w:rFonts w:cs="Arial" w:ascii="Arial" w:hAnsi="Arial"/>
                <w:sz w:val="18"/>
              </w:rPr>
              <w:t>Main Strengths (2 / 3):</w:t>
            </w:r>
          </w:p>
          <w:p>
            <w:pPr>
              <w:pStyle w:val="Normal"/>
              <w:rPr>
                <w:rFonts w:ascii="Arial" w:hAnsi="Arial" w:cs="Arial"/>
                <w:sz w:val="18"/>
              </w:rPr>
            </w:pPr>
            <w:r>
              <w:rPr>
                <w:rFonts w:cs="Arial" w:ascii="Arial" w:hAnsi="Arial"/>
                <w:sz w:val="18"/>
              </w:rPr>
            </w:r>
          </w:p>
        </w:tc>
        <w:tc>
          <w:tcPr>
            <w:tcW w:w="8100" w:type="dxa"/>
            <w:gridSpan w:val="3"/>
            <w:tcBorders>
              <w:top w:val="single" w:sz="6" w:space="0" w:color="000000"/>
              <w:start w:val="single" w:sz="6" w:space="0" w:color="000000"/>
              <w:bottom w:val="single" w:sz="6" w:space="0" w:color="000000"/>
              <w:end w:val="single" w:sz="6" w:space="0" w:color="000000"/>
            </w:tcBorders>
          </w:tcPr>
          <w:p>
            <w:pPr>
              <w:pStyle w:val="Normal"/>
              <w:rPr>
                <w:rFonts w:ascii="Arial" w:hAnsi="Arial" w:cs="Arial"/>
                <w:b/>
                <w:sz w:val="18"/>
                <w:shd w:fill="FFFFFF" w:val="clear"/>
                <w:lang w:val="en-CA"/>
              </w:rPr>
            </w:pPr>
            <w:r>
              <w:fldChar w:fldCharType="begin">
                <w:ffData>
                  <w:name w:val="Text1 Copy 7"/>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t>Teamwork</w:t>
            </w:r>
            <w:r>
              <w:rPr>
                <w:rFonts w:cs="Arial" w:ascii="Arial" w:hAnsi="Arial"/>
                <w:b/>
                <w:sz w:val="18"/>
                <w:shd w:fill="FFFFFF" w:val="clear"/>
                <w:lang w:val="en-CA"/>
              </w:rPr>
            </w:r>
          </w:p>
          <w:p>
            <w:pPr>
              <w:pStyle w:val="Normal"/>
              <w:rPr>
                <w:rFonts w:ascii="Arial" w:hAnsi="Arial" w:cs="Arial"/>
                <w:b/>
                <w:sz w:val="18"/>
                <w:shd w:fill="FFFFFF" w:val="clear"/>
              </w:rPr>
            </w:pPr>
            <w:r>
              <w:rPr>
                <w:rFonts w:cs="Arial" w:ascii="Arial" w:hAnsi="Arial"/>
                <w:b/>
                <w:sz w:val="18"/>
                <w:shd w:fill="FFFFFF" w:val="clear"/>
              </w:rPr>
              <w:t>Communication</w:t>
            </w:r>
          </w:p>
          <w:p>
            <w:pPr>
              <w:pStyle w:val="Normal"/>
              <w:rPr>
                <w:rFonts w:ascii="Arial" w:hAnsi="Arial" w:cs="Arial"/>
                <w:sz w:val="18"/>
              </w:rPr>
            </w:pPr>
            <w:r/>
            <w:r>
              <w:rPr>
                <w:sz w:val="18"/>
                <w:b/>
                <w:shd w:fill="FFFFFF" w:val="clear"/>
                <w:rFonts w:cs="Arial" w:ascii="Arial" w:hAnsi="Arial"/>
              </w:rPr>
              <w:fldChar w:fldCharType="end"/>
            </w:r>
            <w:r>
              <w:rPr>
                <w:rFonts w:cs="Arial" w:ascii="Arial" w:hAnsi="Arial"/>
                <w:b/>
                <w:sz w:val="18"/>
                <w:shd w:fill="FFFFFF" w:val="clear"/>
              </w:rPr>
            </w:r>
          </w:p>
        </w:tc>
      </w:tr>
      <w:tr>
        <w:trPr/>
        <w:tc>
          <w:tcPr>
            <w:tcW w:w="2808"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rPr>
                <w:rFonts w:cs="Arial" w:ascii="Arial" w:hAnsi="Arial"/>
                <w:sz w:val="18"/>
              </w:rPr>
              <w:t>Development Areas (2 / 3):</w:t>
            </w:r>
          </w:p>
          <w:p>
            <w:pPr>
              <w:pStyle w:val="Normal"/>
              <w:rPr>
                <w:rFonts w:ascii="Arial" w:hAnsi="Arial" w:cs="Arial"/>
                <w:sz w:val="18"/>
              </w:rPr>
            </w:pPr>
            <w:r>
              <w:rPr>
                <w:rFonts w:cs="Arial" w:ascii="Arial" w:hAnsi="Arial"/>
                <w:sz w:val="18"/>
              </w:rPr>
            </w:r>
          </w:p>
        </w:tc>
        <w:tc>
          <w:tcPr>
            <w:tcW w:w="8100" w:type="dxa"/>
            <w:gridSpan w:val="3"/>
            <w:tcBorders>
              <w:top w:val="single" w:sz="6" w:space="0" w:color="000000"/>
              <w:start w:val="single" w:sz="6" w:space="0" w:color="000000"/>
              <w:bottom w:val="single" w:sz="6" w:space="0" w:color="000000"/>
              <w:end w:val="single" w:sz="6" w:space="0" w:color="000000"/>
            </w:tcBorders>
          </w:tcPr>
          <w:p>
            <w:pPr>
              <w:pStyle w:val="Normal"/>
              <w:rPr>
                <w:rFonts w:ascii="Arial" w:hAnsi="Arial" w:cs="Arial"/>
                <w:b/>
                <w:sz w:val="18"/>
                <w:shd w:fill="FFFFFF" w:val="clear"/>
                <w:lang w:val="en-CA"/>
              </w:rPr>
            </w:pPr>
            <w:r>
              <w:fldChar w:fldCharType="begin">
                <w:ffData>
                  <w:name w:val="Text1 Copy 8"/>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t>Leadership</w:t>
            </w:r>
            <w:r>
              <w:rPr>
                <w:rFonts w:cs="Arial" w:ascii="Arial" w:hAnsi="Arial"/>
                <w:b/>
                <w:sz w:val="18"/>
                <w:shd w:fill="FFFFFF" w:val="clear"/>
                <w:lang w:val="en-CA"/>
              </w:rPr>
            </w:r>
          </w:p>
          <w:p>
            <w:pPr>
              <w:pStyle w:val="Normal"/>
              <w:rPr>
                <w:rFonts w:ascii="Arial" w:hAnsi="Arial" w:cs="Arial"/>
                <w:b/>
                <w:sz w:val="18"/>
                <w:shd w:fill="FFFFFF" w:val="clear"/>
                <w:lang w:val="en-CA"/>
              </w:rPr>
            </w:pPr>
            <w:r>
              <w:rPr>
                <w:rFonts w:cs="Arial" w:ascii="Arial" w:hAnsi="Arial"/>
                <w:b/>
                <w:sz w:val="18"/>
                <w:shd w:fill="FFFFFF" w:val="clear"/>
                <w:lang w:val="en-CA"/>
              </w:rPr>
              <w:t>Direction setting</w:t>
            </w:r>
          </w:p>
          <w:p>
            <w:pPr>
              <w:pStyle w:val="Normal"/>
              <w:rPr>
                <w:rFonts w:ascii="Arial" w:hAnsi="Arial" w:cs="Arial"/>
                <w:sz w:val="18"/>
              </w:rPr>
            </w:pPr>
            <w:r>
              <w:rPr>
                <w:rFonts w:cs="Arial" w:ascii="Arial" w:hAnsi="Arial"/>
                <w:b/>
                <w:sz w:val="18"/>
                <w:shd w:fill="FFFFFF" w:val="clear"/>
              </w:rPr>
              <w:t>Technical knowledge</w:t>
            </w:r>
            <w:r/>
            <w:r>
              <w:rPr>
                <w:sz w:val="18"/>
                <w:b/>
                <w:shd w:fill="FFFFFF" w:val="clear"/>
                <w:rFonts w:cs="Arial" w:ascii="Arial" w:hAnsi="Arial"/>
              </w:rPr>
              <w:fldChar w:fldCharType="end"/>
            </w:r>
            <w:r>
              <w:rPr>
                <w:rFonts w:cs="Arial" w:ascii="Arial" w:hAnsi="Arial"/>
                <w:b/>
                <w:sz w:val="18"/>
                <w:shd w:fill="FFFFFF" w:val="clear"/>
              </w:rPr>
            </w:r>
          </w:p>
        </w:tc>
      </w:tr>
      <w:tr>
        <w:trPr/>
        <w:tc>
          <w:tcPr>
            <w:tcW w:w="2808"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rPr>
                <w:rFonts w:cs="Arial" w:ascii="Arial" w:hAnsi="Arial"/>
                <w:sz w:val="18"/>
              </w:rPr>
              <w:t>Goals and Objectives:</w:t>
            </w:r>
          </w:p>
          <w:p>
            <w:pPr>
              <w:pStyle w:val="Normal"/>
              <w:rPr>
                <w:rFonts w:ascii="Arial" w:hAnsi="Arial" w:cs="Arial"/>
                <w:sz w:val="18"/>
              </w:rPr>
            </w:pPr>
            <w:r>
              <w:rPr>
                <w:rFonts w:cs="Arial" w:ascii="Arial" w:hAnsi="Arial"/>
                <w:sz w:val="18"/>
              </w:rPr>
            </w:r>
          </w:p>
        </w:tc>
        <w:tc>
          <w:tcPr>
            <w:tcW w:w="8100" w:type="dxa"/>
            <w:gridSpan w:val="3"/>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fldChar w:fldCharType="begin">
                <w:ffData>
                  <w:name w:val="Text1 Copy 9"/>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If Chris were to continue in this group, I would like to see him improve in the  developmental areas listed above.  Specifically, Chris should expand upon his knowledge of the many different deal types and how the flow through our systems.  He needs to show leadership attributes within the group.  By this, I mean taking it upon himself to learn other books, specifically the physical book.  He will gain a better understanding of what the desk is trying to achieve from a commercial perspective.  Lastly, using his learned leadership skills, I want to see Chris's vision for the group.  In other words, how he would proceed to improve the efficiency and work environment in Risk Management.</w:t>
            </w:r>
            <w:r/>
            <w:r>
              <w:rPr>
                <w:sz w:val="18"/>
                <w:b/>
                <w:shd w:fill="FFFFFF" w:val="clear"/>
                <w:rFonts w:cs="Arial" w:ascii="Arial" w:hAnsi="Arial"/>
              </w:rPr>
              <w:fldChar w:fldCharType="end"/>
            </w:r>
            <w:r>
              <w:rPr>
                <w:rFonts w:cs="Arial" w:ascii="Arial" w:hAnsi="Arial"/>
                <w:b/>
                <w:sz w:val="18"/>
                <w:shd w:fill="FFFFFF" w:val="clear"/>
              </w:rPr>
            </w:r>
          </w:p>
        </w:tc>
      </w:tr>
      <w:tr>
        <w:trPr>
          <w:trHeight w:val="400" w:hRule="exact"/>
        </w:trPr>
        <w:tc>
          <w:tcPr>
            <w:tcW w:w="2178" w:type="dxa"/>
            <w:tcBorders/>
          </w:tcPr>
          <w:p>
            <w:pPr>
              <w:pStyle w:val="Header"/>
              <w:tabs>
                <w:tab w:val="clear" w:pos="4320"/>
                <w:tab w:val="clear" w:pos="8640"/>
              </w:tabs>
              <w:spacing w:before="120" w:after="0"/>
              <w:rPr>
                <w:rFonts w:ascii="Arial" w:hAnsi="Arial" w:cs="Arial"/>
              </w:rPr>
            </w:pPr>
            <w:r>
              <w:rPr>
                <w:rFonts w:cs="Arial" w:ascii="Arial" w:hAnsi="Arial"/>
              </w:rPr>
              <w:t>Supervisor Signature:</w:t>
            </w:r>
          </w:p>
        </w:tc>
        <w:tc>
          <w:tcPr>
            <w:tcW w:w="5310" w:type="dxa"/>
            <w:gridSpan w:val="2"/>
            <w:tcBorders>
              <w:bottom w:val="single" w:sz="6" w:space="0" w:color="000000"/>
            </w:tcBorders>
          </w:tcPr>
          <w:p>
            <w:pPr>
              <w:pStyle w:val="Normal"/>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cPr>
          <w:p>
            <w:pPr>
              <w:pStyle w:val="Normal"/>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spacing w:before="120" w:after="0"/>
              <w:rPr>
                <w:rFonts w:ascii="Arial" w:hAnsi="Arial" w:cs="Arial"/>
              </w:rPr>
            </w:pPr>
            <w:r>
              <w:rPr>
                <w:rFonts w:cs="Arial" w:ascii="Arial" w:hAnsi="Arial"/>
              </w:rPr>
              <w:t>Employee Signature:</w:t>
            </w:r>
          </w:p>
        </w:tc>
        <w:tc>
          <w:tcPr>
            <w:tcW w:w="5310" w:type="dxa"/>
            <w:gridSpan w:val="2"/>
            <w:tcBorders>
              <w:bottom w:val="single" w:sz="6" w:space="0" w:color="000000"/>
            </w:tcBorders>
          </w:tcPr>
          <w:p>
            <w:pPr>
              <w:pStyle w:val="Header"/>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t>(Signature acknowledges discussion; does not signify agreement)</w:t>
      </w:r>
    </w:p>
    <w:p>
      <w:pPr>
        <w:pStyle w:val="Normal"/>
        <w:tabs>
          <w:tab w:val="clear" w:pos="720"/>
          <w:tab w:val="left" w:pos="2070" w:leader="none"/>
        </w:tabs>
        <w:spacing w:before="60" w:after="0"/>
        <w:rPr>
          <w:rFonts w:ascii="Arial" w:hAnsi="Arial" w:cs="Arial"/>
          <w:i/>
          <w:i/>
        </w:rPr>
      </w:pPr>
      <w:r>
        <w:rPr>
          <w:rFonts w:cs="Arial" w:ascii="Arial" w:hAnsi="Arial"/>
          <w:i/>
        </w:rPr>
      </w:r>
    </w:p>
    <w:p>
      <w:pPr>
        <w:pStyle w:val="Heading2"/>
        <w:ind w:hanging="0" w:start="0"/>
        <w:rPr/>
      </w:pPr>
      <w:r>
        <w:rPr/>
        <w:drawing>
          <wp:inline distT="0" distB="0" distL="0" distR="0">
            <wp:extent cx="1096645" cy="43180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8" t="-19" r="-8" b="-19"/>
                    <a:stretch>
                      <a:fillRect/>
                    </a:stretch>
                  </pic:blipFill>
                  <pic:spPr bwMode="auto">
                    <a:xfrm>
                      <a:off x="0" y="0"/>
                      <a:ext cx="1096645" cy="43180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5">
                <wp:simplePos x="0" y="0"/>
                <wp:positionH relativeFrom="column">
                  <wp:posOffset>1458595</wp:posOffset>
                </wp:positionH>
                <wp:positionV relativeFrom="paragraph">
                  <wp:posOffset>-5715</wp:posOffset>
                </wp:positionV>
                <wp:extent cx="3940810" cy="565785"/>
                <wp:effectExtent l="0" t="0" r="0" b="0"/>
                <wp:wrapNone/>
                <wp:docPr id="4" name="Frame2"/>
                <a:graphic xmlns:a="http://schemas.openxmlformats.org/drawingml/2006/main">
                  <a:graphicData uri="http://schemas.microsoft.com/office/word/2010/wordprocessingShape">
                    <wps:wsp>
                      <wps:cNvSpPr txBox="1"/>
                      <wps:spPr>
                        <a:xfrm>
                          <a:off x="0" y="0"/>
                          <a:ext cx="3940810" cy="565785"/>
                        </a:xfrm>
                        <a:prstGeom prst="rect"/>
                        <a:solidFill>
                          <a:srgbClr val="FFFFFF"/>
                        </a:solidFill>
                        <a:ln w="9525">
                          <a:solidFill>
                            <a:srgbClr val="FFFFFF"/>
                          </a:solidFill>
                        </a:ln>
                      </wps:spPr>
                      <wps:txb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 xml:space="preserve">Analyst &amp; Associate </w:t>
                            </w:r>
                          </w:p>
                          <w:p>
                            <w:pPr>
                              <w:pStyle w:val="Heading2"/>
                              <w:ind w:hanging="0" w:start="0"/>
                              <w:jc w:val="center"/>
                              <w:rPr>
                                <w:sz w:val="28"/>
                              </w:rPr>
                            </w:pPr>
                            <w:r>
                              <w:rPr>
                                <w:sz w:val="28"/>
                              </w:rPr>
                            </w:r>
                          </w:p>
                          <w:p>
                            <w:pPr>
                              <w:pStyle w:val="Normal"/>
                              <w:jc w:val="center"/>
                              <w:rPr>
                                <w:sz w:val="28"/>
                              </w:rPr>
                            </w:pPr>
                            <w:r>
                              <w:rPr>
                                <w:sz w:val="28"/>
                              </w:rPr>
                            </w:r>
                          </w:p>
                        </w:txbxContent>
                      </wps:txbx>
                      <wps:bodyPr anchor="t" lIns="91440" tIns="45720" rIns="91440" bIns="45720">
                        <a:noAutofit/>
                      </wps:bodyPr>
                    </wps:wsp>
                  </a:graphicData>
                </a:graphic>
              </wp:anchor>
            </w:drawing>
          </mc:Choice>
          <mc:Fallback>
            <w:pict>
              <v:rect fillcolor="#FFFFFF" strokecolor="#FFFFFF" strokeweight="0pt" style="position:absolute;rotation:-0;width:310.3pt;height:44.55pt;mso-wrap-distance-left:9.05pt;mso-wrap-distance-right:9.05pt;mso-wrap-distance-top:0pt;mso-wrap-distance-bottom:0pt;margin-top:-0.45pt;mso-position-vertical-relative:text;margin-left:114.85pt;mso-position-horizontal-relative:text">
                <v:textbo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 xml:space="preserve">Analyst &amp; Associate </w:t>
                      </w:r>
                    </w:p>
                    <w:p>
                      <w:pPr>
                        <w:pStyle w:val="Heading2"/>
                        <w:ind w:hanging="0" w:start="0"/>
                        <w:jc w:val="center"/>
                        <w:rPr>
                          <w:sz w:val="28"/>
                        </w:rPr>
                      </w:pPr>
                      <w:r>
                        <w:rPr>
                          <w:sz w:val="28"/>
                        </w:rPr>
                      </w:r>
                    </w:p>
                    <w:p>
                      <w:pPr>
                        <w:pStyle w:val="Normal"/>
                        <w:jc w:val="center"/>
                        <w:rPr>
                          <w:sz w:val="28"/>
                        </w:rPr>
                      </w:pPr>
                      <w:r>
                        <w:rPr>
                          <w:sz w:val="28"/>
                        </w:rPr>
                      </w:r>
                    </w:p>
                  </w:txbxContent>
                </v:textbox>
                <w10:wrap type="none"/>
              </v:rect>
            </w:pict>
          </mc:Fallback>
        </mc:AlternateContent>
      </w:r>
    </w:p>
    <w:p>
      <w:pPr>
        <w:pStyle w:val="Normal"/>
        <w:rPr/>
      </w:pPr>
      <w:r>
        <w:rPr/>
      </w:r>
    </w:p>
    <w:tbl>
      <w:tblPr>
        <w:tblW w:w="10710" w:type="dxa"/>
        <w:jc w:val="start"/>
        <w:tblInd w:w="108" w:type="dxa"/>
        <w:tblLayout w:type="fixed"/>
        <w:tblCellMar>
          <w:top w:w="0" w:type="dxa"/>
          <w:start w:w="108" w:type="dxa"/>
          <w:bottom w:w="0" w:type="dxa"/>
          <w:end w:w="108" w:type="dxa"/>
        </w:tblCellMar>
      </w:tblPr>
      <w:tblGrid>
        <w:gridCol w:w="3690"/>
        <w:gridCol w:w="7020"/>
      </w:tblGrid>
      <w:tr>
        <w:trPr/>
        <w:tc>
          <w:tcPr>
            <w:tcW w:w="3690" w:type="dxa"/>
            <w:tcBorders>
              <w:top w:val="single" w:sz="4" w:space="0" w:color="000000"/>
              <w:start w:val="single" w:sz="4" w:space="0" w:color="000000"/>
              <w:bottom w:val="single" w:sz="4" w:space="0" w:color="000000"/>
              <w:end w:val="single" w:sz="4" w:space="0" w:color="000000"/>
            </w:tcBorders>
            <w:shd w:fill="D8D8D8" w:val="clear"/>
          </w:tcPr>
          <w:p>
            <w:pPr>
              <w:pStyle w:val="Heading6"/>
              <w:spacing w:before="80" w:after="240"/>
              <w:ind w:hanging="0" w:start="0"/>
              <w:rPr/>
            </w:pPr>
            <w:r>
              <w:rPr/>
              <w:t>SKILLS/BEHAVIORS</w:t>
            </w:r>
          </w:p>
        </w:tc>
        <w:tc>
          <w:tcPr>
            <w:tcW w:w="702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pacing w:before="80" w:after="240"/>
              <w:rPr>
                <w:b/>
                <w:sz w:val="18"/>
              </w:rPr>
            </w:pPr>
            <w:r>
              <w:rPr>
                <w:b/>
                <w:sz w:val="18"/>
              </w:rPr>
              <w:t>DESCRIPTORS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INNOVATION / ENTREPRENEURSHIP</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Receptive to information from outside the current practice and from employees</w:t>
            </w:r>
          </w:p>
          <w:p>
            <w:pPr>
              <w:pStyle w:val="Normal"/>
              <w:numPr>
                <w:ilvl w:val="0"/>
                <w:numId w:val="2"/>
              </w:numPr>
              <w:rPr/>
            </w:pPr>
            <w:r>
              <w:rPr/>
              <w:t>Creates a climate to support the creation and implementation of new ideas</w:t>
            </w:r>
          </w:p>
          <w:p>
            <w:pPr>
              <w:pStyle w:val="Normal"/>
              <w:numPr>
                <w:ilvl w:val="0"/>
                <w:numId w:val="2"/>
              </w:numPr>
              <w:rPr/>
            </w:pPr>
            <w:r>
              <w:rPr/>
              <w:t>Considers counter intuitive alternatives put forth by senior management and employees</w:t>
            </w:r>
          </w:p>
          <w:p>
            <w:pPr>
              <w:pStyle w:val="Normal"/>
              <w:numPr>
                <w:ilvl w:val="0"/>
                <w:numId w:val="2"/>
              </w:numPr>
              <w:rPr/>
            </w:pPr>
            <w:r>
              <w:rPr/>
              <w:t>Actively seeks efficient methods to provide customers with better products/services</w:t>
            </w:r>
          </w:p>
          <w:p>
            <w:pPr>
              <w:pStyle w:val="Normal"/>
              <w:numPr>
                <w:ilvl w:val="0"/>
                <w:numId w:val="2"/>
              </w:numPr>
              <w:spacing w:before="0" w:after="80"/>
              <w:rPr/>
            </w:pPr>
            <w:r>
              <w:rPr/>
              <w:t>Able to recognize and lead opportunities for improvement and innovation.</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 xml:space="preserve">COMMUNICATION / </w:t>
            </w:r>
          </w:p>
          <w:p>
            <w:pPr>
              <w:pStyle w:val="Normal"/>
              <w:spacing w:before="80" w:after="0"/>
              <w:rPr>
                <w:sz w:val="18"/>
              </w:rPr>
            </w:pPr>
            <w:r>
              <w:rPr>
                <w:sz w:val="18"/>
              </w:rPr>
              <w:t>SETTING DIRECTION</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Consistently provides clear direction and strategy</w:t>
            </w:r>
          </w:p>
          <w:p>
            <w:pPr>
              <w:pStyle w:val="Heading1"/>
              <w:numPr>
                <w:ilvl w:val="0"/>
                <w:numId w:val="2"/>
              </w:numPr>
              <w:rPr>
                <w:b w:val="false"/>
              </w:rPr>
            </w:pPr>
            <w:r>
              <w:rPr>
                <w:b w:val="false"/>
              </w:rPr>
              <w:t>Turns goals and strategy into actions and results</w:t>
            </w:r>
          </w:p>
          <w:p>
            <w:pPr>
              <w:pStyle w:val="Normal"/>
              <w:numPr>
                <w:ilvl w:val="0"/>
                <w:numId w:val="2"/>
              </w:numPr>
              <w:rPr/>
            </w:pPr>
            <w:r>
              <w:rPr/>
              <w:t>Recognizes and actively participates in a shared purpose</w:t>
            </w:r>
          </w:p>
          <w:p>
            <w:pPr>
              <w:pStyle w:val="Normal"/>
              <w:numPr>
                <w:ilvl w:val="0"/>
                <w:numId w:val="2"/>
              </w:numPr>
              <w:rPr/>
            </w:pPr>
            <w:r>
              <w:rPr/>
              <w:t>Creates a climate for success</w:t>
            </w:r>
          </w:p>
          <w:p>
            <w:pPr>
              <w:pStyle w:val="Normal"/>
              <w:numPr>
                <w:ilvl w:val="0"/>
                <w:numId w:val="2"/>
              </w:numPr>
              <w:rPr/>
            </w:pPr>
            <w:r>
              <w:rPr/>
              <w:t>Utilizes skills and resources needed to form networks throughout Enron</w:t>
            </w:r>
          </w:p>
          <w:p>
            <w:pPr>
              <w:pStyle w:val="BodyText"/>
              <w:numPr>
                <w:ilvl w:val="0"/>
                <w:numId w:val="2"/>
              </w:numPr>
              <w:spacing w:before="0" w:after="80"/>
              <w:rPr>
                <w:rFonts w:ascii="Times New Roman" w:hAnsi="Times New Roman" w:cs="Times New Roman"/>
                <w:sz w:val="20"/>
              </w:rPr>
            </w:pPr>
            <w:r>
              <w:rPr>
                <w:rFonts w:cs="Times New Roman" w:ascii="Times New Roman" w:hAnsi="Times New Roman"/>
                <w:sz w:val="20"/>
              </w:rPr>
              <w:t>Provides specific and frequent feedback to improve individual and team performance</w:t>
            </w:r>
          </w:p>
          <w:p>
            <w:pPr>
              <w:pStyle w:val="BodyText"/>
              <w:numPr>
                <w:ilvl w:val="0"/>
                <w:numId w:val="2"/>
              </w:numPr>
              <w:spacing w:before="0" w:after="80"/>
              <w:rPr>
                <w:rFonts w:ascii="Times New Roman" w:hAnsi="Times New Roman" w:cs="Times New Roman"/>
                <w:sz w:val="20"/>
              </w:rPr>
            </w:pPr>
            <w:r>
              <w:rPr>
                <w:rFonts w:cs="Times New Roman" w:ascii="Times New Roman" w:hAnsi="Times New Roman"/>
                <w:sz w:val="20"/>
              </w:rPr>
              <w:t>Responds Appropriately to feedback</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TEAMWORK /  INTERPERSONAL</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 xml:space="preserve">Supports collaborative culture by promoting cooperative goals and building trust across Enron </w:t>
            </w:r>
          </w:p>
          <w:p>
            <w:pPr>
              <w:pStyle w:val="Normal"/>
              <w:numPr>
                <w:ilvl w:val="0"/>
                <w:numId w:val="2"/>
              </w:numPr>
              <w:rPr/>
            </w:pPr>
            <w:r>
              <w:rPr/>
              <w:t>Serves as a role model for others in achieving business objectives above individual, professional objectives</w:t>
            </w:r>
          </w:p>
          <w:p>
            <w:pPr>
              <w:pStyle w:val="Normal"/>
              <w:numPr>
                <w:ilvl w:val="0"/>
                <w:numId w:val="2"/>
              </w:numPr>
              <w:rPr/>
            </w:pPr>
            <w:r>
              <w:rPr/>
              <w:t>Motivates others through empowerment and by sharing information</w:t>
            </w:r>
          </w:p>
          <w:p>
            <w:pPr>
              <w:pStyle w:val="Normal"/>
              <w:numPr>
                <w:ilvl w:val="0"/>
                <w:numId w:val="2"/>
              </w:numPr>
              <w:spacing w:before="0" w:after="80"/>
              <w:rPr/>
            </w:pPr>
            <w:r>
              <w:rPr/>
              <w:t>Supports team even during a loss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LEADERSHIP / VISION / VALUES</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 xml:space="preserve">Inspires excellence in others, by example and integrity </w:t>
            </w:r>
          </w:p>
          <w:p>
            <w:pPr>
              <w:pStyle w:val="Normal"/>
              <w:numPr>
                <w:ilvl w:val="0"/>
                <w:numId w:val="2"/>
              </w:numPr>
              <w:rPr/>
            </w:pPr>
            <w:r>
              <w:rPr/>
              <w:t>Consistently creates a sense of urgency and energy in achieving both Enron and customer objectives</w:t>
            </w:r>
          </w:p>
          <w:p>
            <w:pPr>
              <w:pStyle w:val="Normal"/>
              <w:numPr>
                <w:ilvl w:val="0"/>
                <w:numId w:val="2"/>
              </w:numPr>
              <w:rPr/>
            </w:pPr>
            <w:r>
              <w:rPr/>
              <w:t>Leads tactical change in support of strategic direction</w:t>
            </w:r>
          </w:p>
          <w:p>
            <w:pPr>
              <w:pStyle w:val="Normal"/>
              <w:numPr>
                <w:ilvl w:val="0"/>
                <w:numId w:val="2"/>
              </w:numPr>
              <w:spacing w:before="0" w:after="80"/>
              <w:rPr/>
            </w:pPr>
            <w:r>
              <w:rPr/>
              <w:t>Utilizes and supports on-going development of the talents and skills of self and employees/leverages diversity</w:t>
            </w:r>
          </w:p>
          <w:p>
            <w:pPr>
              <w:pStyle w:val="Normal"/>
              <w:numPr>
                <w:ilvl w:val="0"/>
                <w:numId w:val="2"/>
              </w:numPr>
              <w:spacing w:before="0" w:after="80"/>
              <w:rPr/>
            </w:pPr>
            <w:r>
              <w:rPr/>
              <w:t>Able to articulate vision and values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BUSINESS INSTINCTS</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Visualizes the business through the customer’s eyes</w:t>
            </w:r>
          </w:p>
          <w:p>
            <w:pPr>
              <w:pStyle w:val="Normal"/>
              <w:numPr>
                <w:ilvl w:val="0"/>
                <w:numId w:val="2"/>
              </w:numPr>
              <w:rPr/>
            </w:pPr>
            <w:r>
              <w:rPr/>
              <w:t>Combines knowledge of Enron capabilities and the external market to support new business opportunities and customers</w:t>
            </w:r>
          </w:p>
          <w:p>
            <w:pPr>
              <w:pStyle w:val="Normal"/>
              <w:numPr>
                <w:ilvl w:val="0"/>
                <w:numId w:val="2"/>
              </w:numPr>
              <w:rPr/>
            </w:pPr>
            <w:r>
              <w:rPr/>
              <w:t>Utilizes Enron resources to negotiate and execute transactions to the ultimate satisfaction of customers and Enron</w:t>
            </w:r>
          </w:p>
          <w:p>
            <w:pPr>
              <w:pStyle w:val="Normal"/>
              <w:numPr>
                <w:ilvl w:val="0"/>
                <w:numId w:val="2"/>
              </w:numPr>
              <w:spacing w:before="0" w:after="80"/>
              <w:rPr/>
            </w:pPr>
            <w:r>
              <w:rPr/>
              <w:t>Builds and maintains relationships with customers (internal and external) through individual actions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ANALYTICAL / TECHNICAL</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Demonstrates mastery of technical skills critical to area of responsibility</w:t>
            </w:r>
          </w:p>
          <w:p>
            <w:pPr>
              <w:pStyle w:val="Normal"/>
              <w:numPr>
                <w:ilvl w:val="0"/>
                <w:numId w:val="2"/>
              </w:numPr>
              <w:rPr/>
            </w:pPr>
            <w:r>
              <w:rPr/>
              <w:t>Applies relevant technical principles and standards to business decisions</w:t>
            </w:r>
          </w:p>
          <w:p>
            <w:pPr>
              <w:pStyle w:val="Normal"/>
              <w:numPr>
                <w:ilvl w:val="0"/>
                <w:numId w:val="2"/>
              </w:numPr>
              <w:rPr/>
            </w:pPr>
            <w:r>
              <w:rPr/>
              <w:t xml:space="preserve">Effectively integrates technical expertise with knowledge of Enron business to achieve objectives. </w:t>
            </w:r>
          </w:p>
          <w:p>
            <w:pPr>
              <w:pStyle w:val="Normal"/>
              <w:numPr>
                <w:ilvl w:val="0"/>
                <w:numId w:val="2"/>
              </w:numPr>
              <w:spacing w:before="0" w:after="80"/>
              <w:rPr/>
            </w:pPr>
            <w:r>
              <w:rPr/>
              <w:t xml:space="preserve">Quickly and effectively integrates technical information outside area of expertise </w:t>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Header"/>
        <w:tabs>
          <w:tab w:val="clear" w:pos="4320"/>
          <w:tab w:val="clear" w:pos="8640"/>
        </w:tabs>
        <w:rPr>
          <w:rFonts w:ascii="Arial" w:hAnsi="Arial" w:cs="Arial"/>
          <w:i/>
          <w:i/>
        </w:rPr>
      </w:pPr>
      <w:r>
        <w:rPr>
          <w:rFonts w:cs="Arial" w:ascii="Arial" w:hAnsi="Arial"/>
          <w:i/>
        </w:rPr>
      </w:r>
    </w:p>
    <w:sectPr>
      <w:footerReference w:type="default" r:id="rId4"/>
      <w:type w:val="continuous"/>
      <w:pgSz w:w="12240" w:h="15840"/>
      <w:pgMar w:left="720" w:right="1440" w:gutter="0" w:header="0" w:top="720" w:footer="360" w:bottom="72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lang w:eastAsia="en-US"/>
      </w:rPr>
      <w:t>Confidential</w:t>
      <w:tab/>
      <w:t xml:space="preserve">Page </w:t>
    </w:r>
    <w:r>
      <w:rPr>
        <w:sz w:val="16"/>
        <w:lang w:eastAsia="en-US"/>
      </w:rPr>
      <w:fldChar w:fldCharType="begin"/>
    </w:r>
    <w:r>
      <w:rPr>
        <w:sz w:val="16"/>
        <w:lang w:eastAsia="en-US"/>
      </w:rPr>
      <w:instrText xml:space="preserve"> PAGE </w:instrText>
    </w:r>
    <w:r>
      <w:rPr>
        <w:sz w:val="16"/>
        <w:lang w:eastAsia="en-US"/>
      </w:rPr>
      <w:fldChar w:fldCharType="separate"/>
    </w:r>
    <w:r>
      <w:rPr>
        <w:sz w:val="16"/>
        <w:lang w:eastAsia="en-US"/>
      </w:rPr>
      <w:t>3</w:t>
    </w:r>
    <w:r>
      <w:rPr>
        <w:sz w:val="16"/>
        <w:lang w:eastAsia="en-US"/>
      </w:rPr>
      <w:fldChar w:fldCharType="end"/>
    </w:r>
    <w:r>
      <w:rPr>
        <w:sz w:val="16"/>
        <w:lang w:eastAsia="en-US"/>
      </w:rPr>
      <w:t xml:space="preserve">                                                 </w:t>
      <w:tab/>
      <w:t xml:space="preserve"> </w:t>
    </w:r>
    <w:r>
      <w:rPr>
        <w:sz w:val="16"/>
        <w:lang w:eastAsia="en-US"/>
      </w:rPr>
      <w:fldChar w:fldCharType="begin"/>
    </w:r>
    <w:r>
      <w:rPr>
        <w:sz w:val="16"/>
        <w:lang w:eastAsia="en-US"/>
      </w:rPr>
      <w:instrText xml:space="preserve"> DATE \@"M/d/yyyy" </w:instrText>
    </w:r>
    <w:r>
      <w:rPr>
        <w:sz w:val="16"/>
        <w:lang w:eastAsia="en-US"/>
      </w:rPr>
      <w:fldChar w:fldCharType="separate"/>
    </w:r>
    <w:r>
      <w:rPr>
        <w:sz w:val="16"/>
        <w:lang w:eastAsia="en-US"/>
      </w:rPr>
      <w:t>9/28/2025</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4"/>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Symbol" w:hAnsi="Symbol" w:cs="Symbol"/>
      <w:sz w:val="24"/>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9z0">
    <w:name w:val="WW8Num9z0"/>
    <w:qFormat/>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rFonts w:ascii="Wingdings" w:hAnsi="Wingdings" w:cs="Wingdings"/>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2000-11-22T16:03:00Z</dcterms:created>
  <dc:creator>Performance Management</dc:creator>
  <dc:description/>
  <dc:language>en-CA</dc:language>
  <cp:lastModifiedBy>Darron Giron</cp:lastModifiedBy>
  <cp:lastPrinted>2001-01-18T14:17:00Z</cp:lastPrinted>
  <dcterms:modified xsi:type="dcterms:W3CDTF">2001-01-18T19:16:00Z</dcterms:modified>
  <cp:revision>6</cp:revision>
  <dc:subject/>
  <dc:title> </dc:title>
</cp:coreProperties>
</file>