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emf" ContentType="image/x-e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4,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Jeff Skilling</w:t>
        <w:tab/>
        <w:tab/>
        <w:tab/>
        <w:tab/>
        <w:tab/>
        <w:tab/>
        <w:t xml:space="preserve"> </w:t>
        <w:tab/>
      </w:r>
      <w:r>
        <w:rPr>
          <w:i/>
          <w:iCs/>
        </w:rPr>
        <w:t>Delivered via email</w:t>
      </w:r>
    </w:p>
    <w:p>
      <w:pPr>
        <w:pStyle w:val="Normal"/>
        <w:rPr/>
      </w:pPr>
      <w:r>
        <w:rPr/>
        <w:t>Enron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Jeff: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 early May of next year, </w:t>
      </w:r>
      <w:r>
        <w:rPr>
          <w:i/>
          <w:iCs/>
        </w:rPr>
        <w:t xml:space="preserve">Working Woman </w:t>
      </w:r>
      <w:r>
        <w:rPr/>
        <w:t xml:space="preserve"> magazine will celebrate the entrepreneurial Top 500 women business owners in the country.  This exclusive, one-of-its kind event – </w:t>
      </w:r>
      <w:r>
        <w:rPr>
          <w:i/>
          <w:iCs/>
        </w:rPr>
        <w:t>The Fourth Annual Working Woman 500 Congress</w:t>
      </w:r>
      <w:r>
        <w:rPr/>
        <w:t xml:space="preserve"> – would be honored to have you participate as </w:t>
      </w:r>
      <w:r>
        <w:rPr>
          <w:i/>
          <w:iCs/>
        </w:rPr>
        <w:t>Guest</w:t>
      </w:r>
      <w:r>
        <w:rPr/>
        <w:t xml:space="preserve"> </w:t>
      </w:r>
      <w:r>
        <w:rPr>
          <w:i/>
          <w:iCs/>
        </w:rPr>
        <w:t xml:space="preserve">   Speaker.</w:t>
      </w: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event will be held May 3-4, 2001, at The Hotel Intercontinental, in Chicago.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May 3</w:t>
      </w:r>
      <w:r>
        <w:rPr>
          <w:vertAlign w:val="superscript"/>
        </w:rPr>
        <w:t>rd</w:t>
      </w:r>
      <w:r>
        <w:rPr/>
        <w:t xml:space="preserve"> will be dedicated to an exclusive audience comprised of CEOs of the Top 500 and Fortune 500 companies, present by invitation only.   Concurrent to the May 3</w:t>
      </w:r>
      <w:r>
        <w:rPr>
          <w:vertAlign w:val="superscript"/>
        </w:rPr>
        <w:t>rd</w:t>
      </w:r>
      <w:r>
        <w:rPr/>
        <w:t xml:space="preserve"> special 500 day, May 3-4 will host a conference and diversity supplier trade fair for entrepreneurial women and business owners will take place.   A Gala Dinner and Award Ceremony will be held on the evening of May 3</w:t>
      </w:r>
      <w:r>
        <w:rPr>
          <w:vertAlign w:val="superscript"/>
        </w:rPr>
        <w:t>rd</w:t>
      </w:r>
      <w:r>
        <w:rPr/>
        <w:t xml:space="preserve"> to celebrate the accomplishments of the 500, to which you are cordially invited.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On May 3</w:t>
      </w:r>
      <w:r>
        <w:rPr>
          <w:i/>
          <w:iCs/>
          <w:vertAlign w:val="superscript"/>
        </w:rPr>
        <w:t>rd</w:t>
      </w:r>
      <w:r>
        <w:rPr>
          <w:i/>
          <w:iCs/>
        </w:rPr>
        <w:t>, in candid, think-tank discussions, four distinguished panels will address topics including:  Innovation, Imagination and Growth; Reinvent or Redefine Your Business; Profit Patterns and Acquisitions; New Economy, New Technology Visions.  Your perspective and expertise would inestimably enhance the value of these discussions and I look forward to discussing the specific opportunity.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Companies with revenues totaling more than $80 billion, in industries from automotive to entertainment, the Working Woman CEOs and owners represent the best in creative thinking, the savviest in brand-building and monetizing its worth, the speediest at breaking global barriers and fostering ethnically diverse organizations.  They join all business leaders in facing challenges in a world of unthinkable – let along navigable – speed, worldwide demand for quality and distribution, changing markets . . . and they understand the need for the flexibility to re-think and re-vitalize their businesses on a regular basis.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Many luminaries have participated in prior </w:t>
      </w:r>
      <w:r>
        <w:rPr>
          <w:i/>
          <w:iCs/>
        </w:rPr>
        <w:t>Working Woman</w:t>
      </w:r>
      <w:r>
        <w:rPr/>
        <w:t xml:space="preserve"> events, including:  Marilyn Carlson Nelson, CEO, Carlson Companies; Marion O. Sandler, Chairman and CEO, Golden West Financial; Ellen Hancock, CEO, Exodus Communications; Angela Kapp, CEO, Estee Lauder Online; Heidi G. Miller, past CFO, Citigroup; Charlotte Beers, Chairman, J. Walter Thompson Worldwide; William M. Daley, US Secretary of Commerce; Edward Liddy, CEO, The Allstate Corporation; Steve Samek, CEO, Arthur Andersen; Dr. James Goodnight, CEO, SAS Institute; The Honorable Pat Schroeder; Sidney Taurel, Chairman, President and CEO, Eli Lilly and Company; J. Michael Cook, past Chairman, President and CEO, Deloitte &amp; Touche LLP, and others.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Thank you for your time and for considering this invitation among the many you receive.  We sincerely hope you will join us.  I may be reached at the numbers and email below at any time, but will follow-up with a call to your office to see if your calendar will permit you to honor us with your participation.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On behalf of Kay Koplovitz, CEO, Jay MacDonald, Chair, and the </w:t>
      </w:r>
      <w:r>
        <w:rPr>
          <w:i/>
          <w:iCs/>
        </w:rPr>
        <w:t xml:space="preserve">Working Woman </w:t>
      </w:r>
      <w:r>
        <w:rPr/>
        <w:t xml:space="preserve"> team, I remain,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Yours truly,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Elizabeth Bassine, conference strategist</w:t>
      </w:r>
    </w:p>
    <w:p>
      <w:pPr>
        <w:pStyle w:val="Normal"/>
        <w:rPr/>
      </w:pPr>
      <w:r>
        <w:rPr/>
        <w:t>Tel:</w:t>
        <w:tab/>
        <w:t>631-329-2743</w:t>
      </w:r>
    </w:p>
    <w:p>
      <w:pPr>
        <w:pStyle w:val="Normal"/>
        <w:rPr/>
      </w:pPr>
      <w:r>
        <w:rPr/>
        <w:t>Fax:</w:t>
        <w:tab/>
        <w:t>631-329-4830</w:t>
      </w:r>
    </w:p>
    <w:p>
      <w:pPr>
        <w:pStyle w:val="Normal"/>
        <w:rPr/>
      </w:pPr>
      <w:r>
        <w:rPr/>
        <w:t>Email:</w:t>
        <w:tab/>
        <w:t>e.bassine@att.net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28" w:right="1440" w:gutter="0" w:header="720" w:top="1440" w:footer="72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Footer"/>
      <w:jc w:val="center"/>
      <w:rPr>
        <w:rFonts w:ascii="Arial" w:hAnsi="Arial" w:eastAsia="Arial" w:cs="Arial"/>
        <w:b/>
        <w:bCs/>
        <w:sz w:val="20"/>
        <w:szCs w:val="20"/>
      </w:rPr>
    </w:pPr>
    <w:r>
      <w:rPr>
        <w:rFonts w:eastAsia="Arial" w:cs="Arial" w:ascii="Arial" w:hAnsi="Arial"/>
        <w:b/>
        <w:bCs/>
        <w:sz w:val="20"/>
        <w:szCs w:val="20"/>
      </w:rPr>
      <w:t>WorkingWomanNetwork Events</w:t>
    </w:r>
  </w:p>
  <w:p>
    <w:pPr>
      <w:pStyle w:val="Footer"/>
      <w:jc w:val="center"/>
      <w:rPr/>
    </w:pPr>
    <w:r>
      <w:rPr>
        <w:rFonts w:eastAsia="Arial" w:cs="Arial" w:ascii="Arial" w:hAnsi="Arial"/>
        <w:sz w:val="18"/>
        <w:szCs w:val="18"/>
      </w:rPr>
      <w:t>135 West 50</w:t>
    </w:r>
    <w:r>
      <w:rPr>
        <w:rFonts w:eastAsia="Arial" w:cs="Arial" w:ascii="Arial" w:hAnsi="Arial"/>
        <w:sz w:val="18"/>
        <w:szCs w:val="18"/>
        <w:vertAlign w:val="superscript"/>
      </w:rPr>
      <w:t>th</w:t>
    </w:r>
    <w:r>
      <w:rPr>
        <w:rFonts w:eastAsia="Arial" w:cs="Arial" w:ascii="Arial" w:hAnsi="Arial"/>
        <w:sz w:val="18"/>
        <w:szCs w:val="18"/>
      </w:rPr>
      <w:t xml:space="preserve"> Street • New York, NY  10020 • Tel: 212.445.6192 • 888.735.6192 • Fax:  212.586.7445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object w:dxaOrig="6495" w:dyaOrig="171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24.7pt;height:85.5pt" filled="f" o:ole="">
          <v:imagedata r:id="rId2" o:title=""/>
        </v:shape>
        <o:OLEObject Type="Embed" ProgID="" ShapeID="ole_rId1" DrawAspect="Content" ObjectID="_1546475695" r:id="rId1"/>
      </w:objec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WWN letterhead.dot</Template>
  <TotalTime>181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2000-11-30T14:30:00Z</dcterms:created>
  <dc:creator>Elizabeth Bassine</dc:creator>
  <dc:description/>
  <dc:language>en-CA</dc:language>
  <cp:lastModifiedBy>Elizabeth Bassine</cp:lastModifiedBy>
  <cp:lastPrinted>2000-12-07T14:16:00Z</cp:lastPrinted>
  <dcterms:modified xsi:type="dcterms:W3CDTF">2000-12-07T20:27:00Z</dcterms:modified>
  <cp:revision>71</cp:revision>
  <dc:subject/>
  <dc:title>December 1, 2000</dc:title>
</cp:coreProperties>
</file>