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Pr>
        <w:t>HEADLINE:</w:t>
      </w:r>
      <w:r>
        <w:rPr/>
        <w:t xml:space="preserve"> U.S. TELCOS ACCUSE MEXICO, CANADA OF ANTICOMPETITIVE POLICIES </w:t>
        <w:br/>
        <w:br/>
      </w:r>
      <w:r>
        <w:rPr>
          <w:rStyle w:val="Strong"/>
        </w:rPr>
        <w:t>BODY:</w:t>
      </w:r>
      <w:r>
        <w:rPr/>
        <w:t xml:space="preserve"> </w:t>
        <w:br/>
        <w:t>U.S.long distance companies and CLECs told U.S.Trade Representative's (</w:t>
      </w:r>
      <w:r>
        <w:rPr>
          <w:rStyle w:val="Strong"/>
        </w:rPr>
        <w:t>USTR)</w:t>
      </w:r>
      <w:r>
        <w:rPr/>
        <w:t>office that 2 years after signing World Trade Organization (</w:t>
      </w:r>
      <w:r>
        <w:rPr>
          <w:rStyle w:val="Strong"/>
        </w:rPr>
        <w:t>WTO)</w:t>
      </w:r>
      <w:r>
        <w:rPr/>
        <w:t xml:space="preserve">basic </w:t>
      </w:r>
      <w:r>
        <w:rPr>
          <w:highlight w:val="yellow"/>
        </w:rPr>
        <w:t>telecom agreement, countries such as Mexico and Canada continue to flout market-opening obligations.</w:t>
      </w:r>
      <w:r>
        <w:rPr/>
        <w:t xml:space="preserve"> Alleged abuses that surfaced most frequently in comments filed last week include exorbitant </w:t>
      </w:r>
      <w:r>
        <w:rPr>
          <w:rStyle w:val="Strong"/>
        </w:rPr>
        <w:t>interconnection</w:t>
      </w:r>
      <w:r>
        <w:rPr/>
        <w:t xml:space="preserve"> rates and requirements for high universal service contributions that give unfair advantage to market incumbents.In case of Canada, AT&amp;T complained to </w:t>
      </w:r>
      <w:r>
        <w:rPr>
          <w:rStyle w:val="Strong"/>
        </w:rPr>
        <w:t>USTR</w:t>
      </w:r>
      <w:r>
        <w:rPr/>
        <w:t xml:space="preserve"> that country's regulators prematurely deregulated that market and that competitive </w:t>
      </w:r>
      <w:r>
        <w:rPr>
          <w:rStyle w:val="Strong"/>
        </w:rPr>
        <w:t>carriers</w:t>
      </w:r>
      <w:r>
        <w:rPr/>
        <w:t xml:space="preserve"> have been unable to gain adequate market share. </w:t>
        <w:br/>
        <w:br/>
      </w:r>
      <w:r>
        <w:rPr>
          <w:rStyle w:val="Strong"/>
        </w:rPr>
        <w:t>USTR</w:t>
      </w:r>
      <w:r>
        <w:rPr/>
        <w:t xml:space="preserve"> had sought comments in Jan.on effectiveness of U.S. trade agreements involving telecom products and services. Specifically, it wanted feedback on </w:t>
      </w:r>
      <w:r>
        <w:rPr>
          <w:rStyle w:val="Strong"/>
        </w:rPr>
        <w:t>WTO</w:t>
      </w:r>
      <w:r>
        <w:rPr/>
        <w:t xml:space="preserve"> members' track record for meeting Basic Telecom Services Agreement that went into effect in 1998, compliance of Germany and Mexico on telecom trade agreements and whether Canada or Mexico have been meeting NAFTA commitments. </w:t>
        <w:br/>
        <w:br/>
        <w:t xml:space="preserve">AT&amp;T singled </w:t>
      </w:r>
      <w:r>
        <w:rPr>
          <w:highlight w:val="yellow"/>
        </w:rPr>
        <w:t>out Canada, Mexico, S.Africa and Israel</w:t>
      </w:r>
      <w:r>
        <w:rPr/>
        <w:t xml:space="preserve"> as not complying with </w:t>
      </w:r>
      <w:r>
        <w:rPr>
          <w:rStyle w:val="Strong"/>
        </w:rPr>
        <w:t>WTO</w:t>
      </w:r>
      <w:r>
        <w:rPr/>
        <w:t xml:space="preserve"> General Agreement on Trade in Services and </w:t>
      </w:r>
      <w:r>
        <w:rPr>
          <w:rStyle w:val="Strong"/>
        </w:rPr>
        <w:t>WTO</w:t>
      </w:r>
      <w:r>
        <w:rPr/>
        <w:t xml:space="preserve"> Agreement on Basic Telecom Services.AT&amp;T contended that Canada prematurely deregulated telecom market, resulting in incumbents' gaining market share, in part by "requiring competitive </w:t>
      </w:r>
      <w:r>
        <w:rPr>
          <w:rStyle w:val="Strong"/>
        </w:rPr>
        <w:t>carriers</w:t>
      </w:r>
      <w:r>
        <w:rPr/>
        <w:t xml:space="preserve"> to subsidize the incumbents through overly burdensome universal service contributions." AT&amp;T said former regional monopoly telcos can pay into Canada's universal service system simply by shifting funds from one part of their operations to another."Competitive long distance </w:t>
      </w:r>
      <w:r>
        <w:rPr>
          <w:rStyle w:val="Strong"/>
        </w:rPr>
        <w:t>carriers,</w:t>
      </w:r>
      <w:r>
        <w:rPr/>
        <w:t xml:space="preserve"> however, are required to pay a huge, unjustified and increasing subsidy to the former regional monopolies with insufficient safeguards to prevent its use to cross-subsidize" those </w:t>
      </w:r>
      <w:r>
        <w:rPr>
          <w:rStyle w:val="Strong"/>
        </w:rPr>
        <w:t>carriers'</w:t>
      </w:r>
      <w:r>
        <w:rPr/>
        <w:t xml:space="preserve"> regional services, AT&amp;T said. Canadian policy also allows regional incumbents to use "anticompetitive pricing" to increase subsidy payments to themselves, in part because subsidy is levied on long distance calls on per-min.basis and is unlimited in total amount.AT&amp;T said that in U.S., competitive </w:t>
      </w:r>
      <w:r>
        <w:rPr>
          <w:rStyle w:val="Strong"/>
        </w:rPr>
        <w:t>carriers</w:t>
      </w:r>
      <w:r>
        <w:rPr/>
        <w:t xml:space="preserve"> as whole reported net income increases of 16% over 7-year period, while in Canada </w:t>
      </w:r>
      <w:r>
        <w:rPr>
          <w:rStyle w:val="Strong"/>
        </w:rPr>
        <w:t>competitors</w:t>
      </w:r>
      <w:r>
        <w:rPr/>
        <w:t xml:space="preserve"> reported losses of 39% in same period. </w:t>
        <w:br/>
        <w:br/>
        <w:t xml:space="preserve">Both AT&amp;T and MCI WorldCom (MCIW)reiterated complaints to </w:t>
      </w:r>
      <w:r>
        <w:rPr>
          <w:rStyle w:val="Strong"/>
        </w:rPr>
        <w:t>USTR</w:t>
      </w:r>
      <w:r>
        <w:rPr/>
        <w:t xml:space="preserve"> that Mexico hasn't removed market access barriers, largely due to high settlement rates of incumbent Telefonos de Mexico (Telmex).Telmex has settlement rate of 19 cents with U.S. </w:t>
      </w:r>
      <w:r>
        <w:rPr>
          <w:rStyle w:val="Strong"/>
        </w:rPr>
        <w:t>carriers</w:t>
      </w:r>
      <w:r>
        <w:rPr/>
        <w:t xml:space="preserve"> for international calls, although AT&amp;T said its costs for terminating U.S.traffic are below 7 cents.Telmex has received more than $6 billion in settlement payments from U.S.</w:t>
      </w:r>
      <w:r>
        <w:rPr>
          <w:rStyle w:val="Strong"/>
        </w:rPr>
        <w:t>carriers</w:t>
      </w:r>
      <w:r>
        <w:rPr/>
        <w:t xml:space="preserve"> since 1989, AT&amp;T said.While Telmex can provide resale services in U.S.through affiliate, Mexican regulators have erected barriers to protect Telmex's domestic market dominance by allowing high termination rates to continue, AT&amp;T said.MCIW told </w:t>
      </w:r>
      <w:r>
        <w:rPr>
          <w:rStyle w:val="Strong"/>
        </w:rPr>
        <w:t>USTR</w:t>
      </w:r>
      <w:r>
        <w:rPr/>
        <w:t xml:space="preserve"> that 2 years after signing </w:t>
      </w:r>
      <w:r>
        <w:rPr>
          <w:rStyle w:val="Strong"/>
        </w:rPr>
        <w:t>WTO</w:t>
      </w:r>
      <w:r>
        <w:rPr/>
        <w:t xml:space="preserve"> Basic Telecom Agreement, Mexico's compliance has "steadily worsened." MCIW said: "Mexico unquestionably presents the most serious and pressing concerns from a U.S.trade perspective." Issue of Mexico's spotty compliance record with </w:t>
      </w:r>
      <w:r>
        <w:rPr>
          <w:rStyle w:val="Strong"/>
        </w:rPr>
        <w:t>WTO</w:t>
      </w:r>
      <w:r>
        <w:rPr/>
        <w:t xml:space="preserve"> agreement has been singled out by </w:t>
      </w:r>
      <w:r>
        <w:rPr>
          <w:rStyle w:val="Strong"/>
        </w:rPr>
        <w:t>USTR</w:t>
      </w:r>
      <w:r>
        <w:rPr/>
        <w:t xml:space="preserve"> Charlene Barshefsky and FCC has issued "notice of apparent liability" against Telmex for violating terms of its Sec.214 authorization. </w:t>
        <w:br/>
        <w:br/>
        <w:t xml:space="preserve">Mexico is violating its </w:t>
      </w:r>
      <w:r>
        <w:rPr>
          <w:rStyle w:val="Strong"/>
        </w:rPr>
        <w:t>WTO</w:t>
      </w:r>
      <w:r>
        <w:rPr/>
        <w:t xml:space="preserve"> commitments by keeping in place restrictions on origination and termination of switched international traffic over international private lines, opponents said.Another market access hurdle left in place by Mexico is ban on settlement rate negotiations by any </w:t>
      </w:r>
      <w:r>
        <w:rPr>
          <w:rStyle w:val="Strong"/>
        </w:rPr>
        <w:t>carrier</w:t>
      </w:r>
      <w:r>
        <w:rPr/>
        <w:t xml:space="preserve"> other than Telmex, AT&amp;T said."Through these regulations, Mexico prevents competition from AT&amp;T's affiliate Anestra and other competitive facilities-based </w:t>
      </w:r>
      <w:r>
        <w:rPr>
          <w:rStyle w:val="Strong"/>
        </w:rPr>
        <w:t>carriers</w:t>
      </w:r>
      <w:r>
        <w:rPr/>
        <w:t xml:space="preserve"> in Mexico from reducing Telmex's high settlement rates," AT&amp;T said.</w:t>
      </w:r>
      <w:r>
        <w:rPr>
          <w:rStyle w:val="Strong"/>
        </w:rPr>
        <w:t>WTO</w:t>
      </w:r>
      <w:r>
        <w:rPr/>
        <w:t xml:space="preserve"> commitments by Mexico require regulators to retrospectively remove 58% of settlement rate on inbound international calls for 1998 because they are discriminatory and not cost-based, AT&amp;T said. </w:t>
        <w:br/>
        <w:br/>
        <w:t xml:space="preserve">BellSouth (BS), 2nd largest telecom provider in </w:t>
      </w:r>
      <w:r>
        <w:rPr>
          <w:highlight w:val="yellow"/>
        </w:rPr>
        <w:t>Peru</w:t>
      </w:r>
      <w:r>
        <w:rPr/>
        <w:t xml:space="preserve">, told </w:t>
      </w:r>
      <w:r>
        <w:rPr>
          <w:rStyle w:val="Strong"/>
        </w:rPr>
        <w:t>USTR</w:t>
      </w:r>
      <w:r>
        <w:rPr/>
        <w:t xml:space="preserve"> that Peru isn't honoring its </w:t>
      </w:r>
      <w:r>
        <w:rPr>
          <w:rStyle w:val="Strong"/>
        </w:rPr>
        <w:t>WTO</w:t>
      </w:r>
      <w:r>
        <w:rPr/>
        <w:t xml:space="preserve"> basic telecom agreement, particularly on </w:t>
      </w:r>
      <w:r>
        <w:rPr>
          <w:rStyle w:val="Strong"/>
        </w:rPr>
        <w:t>interconnection</w:t>
      </w:r>
      <w:r>
        <w:rPr/>
        <w:t xml:space="preserve"> rates that Telefonica del Peru (TdP)charges.</w:t>
      </w:r>
      <w:r>
        <w:rPr>
          <w:rStyle w:val="Strong"/>
        </w:rPr>
        <w:t>WTO</w:t>
      </w:r>
      <w:r>
        <w:rPr/>
        <w:t xml:space="preserve"> agreement requires participating countries to set "cost-based" </w:t>
      </w:r>
      <w:r>
        <w:rPr>
          <w:rStyle w:val="Strong"/>
        </w:rPr>
        <w:t>interconnection</w:t>
      </w:r>
      <w:r>
        <w:rPr/>
        <w:t xml:space="preserve"> rates.Telefonica has been charging 2.9 cents </w:t>
      </w:r>
      <w:r>
        <w:rPr>
          <w:rStyle w:val="Strong"/>
        </w:rPr>
        <w:t>interconnection</w:t>
      </w:r>
      <w:r>
        <w:rPr/>
        <w:t xml:space="preserve"> rates, then charging customers 3.1 cents for local service."In other words, the charge to TdP's </w:t>
      </w:r>
      <w:r>
        <w:rPr>
          <w:rStyle w:val="Strong"/>
        </w:rPr>
        <w:t>competitors</w:t>
      </w:r>
      <w:r>
        <w:rPr/>
        <w:t xml:space="preserve"> for using a portion of TdP's network to complete a call is only 0.2 cents less than the price of a local call using all of TdP's own facilities," BS said.BellSouth called fee anticompetitive and said </w:t>
      </w:r>
      <w:r>
        <w:rPr>
          <w:rStyle w:val="Strong"/>
        </w:rPr>
        <w:t>interconnection</w:t>
      </w:r>
      <w:r>
        <w:rPr/>
        <w:t xml:space="preserve"> policy "severely hinders current and would-be market participants." It told </w:t>
      </w:r>
      <w:r>
        <w:rPr>
          <w:rStyle w:val="Strong"/>
        </w:rPr>
        <w:t>USTR</w:t>
      </w:r>
      <w:r>
        <w:rPr/>
        <w:t xml:space="preserve"> it has invested more than $400 million in network infrastructure in Peru since 1997 and is weighing investment of another $450 million in next 3 years. </w:t>
        <w:br/>
        <w:br/>
      </w:r>
      <w:r>
        <w:rPr>
          <w:rStyle w:val="Strong"/>
        </w:rPr>
        <w:t>CompTel</w:t>
      </w:r>
      <w:r>
        <w:rPr/>
        <w:t xml:space="preserve"> told </w:t>
      </w:r>
      <w:r>
        <w:rPr>
          <w:rStyle w:val="Strong"/>
        </w:rPr>
        <w:t>USTR</w:t>
      </w:r>
      <w:r>
        <w:rPr/>
        <w:t xml:space="preserve"> that </w:t>
      </w:r>
      <w:r>
        <w:rPr>
          <w:highlight w:val="yellow"/>
        </w:rPr>
        <w:t>German</w:t>
      </w:r>
      <w:r>
        <w:rPr/>
        <w:t xml:space="preserve"> regulators aren't meeting market-opening commitments under </w:t>
      </w:r>
      <w:r>
        <w:rPr>
          <w:rStyle w:val="Strong"/>
        </w:rPr>
        <w:t>WTO</w:t>
      </w:r>
      <w:r>
        <w:rPr/>
        <w:t xml:space="preserve"> through national license fee system that deters </w:t>
      </w:r>
      <w:r>
        <w:rPr>
          <w:rStyle w:val="Strong"/>
        </w:rPr>
        <w:t>competitors</w:t>
      </w:r>
      <w:r>
        <w:rPr/>
        <w:t xml:space="preserve"> from entry.Superior Administrative Court in Muenster reinstated country's national telecom license scheme in Oct., meaning regulators are likely to begin collecting license fees from </w:t>
      </w:r>
      <w:r>
        <w:rPr>
          <w:rStyle w:val="Strong"/>
        </w:rPr>
        <w:t>competitors</w:t>
      </w:r>
      <w:r>
        <w:rPr/>
        <w:t xml:space="preserve"> "shortly," </w:t>
      </w:r>
      <w:r>
        <w:rPr>
          <w:rStyle w:val="Strong"/>
        </w:rPr>
        <w:t>CompTel</w:t>
      </w:r>
      <w:r>
        <w:rPr/>
        <w:t xml:space="preserve"> said.In part, fees involve payment of $1.7 billion for national license for new market entrants that want to provide national service at regulated </w:t>
      </w:r>
      <w:r>
        <w:rPr>
          <w:rStyle w:val="Strong"/>
        </w:rPr>
        <w:t>interconnection</w:t>
      </w:r>
      <w:r>
        <w:rPr/>
        <w:t xml:space="preserve"> rates, group told </w:t>
      </w:r>
      <w:r>
        <w:rPr>
          <w:rStyle w:val="Strong"/>
        </w:rPr>
        <w:t>USTR.</w:t>
      </w:r>
      <w:r>
        <w:rPr/>
        <w:t xml:space="preserve"> Requirement of another license for national infrastructure for deploying and operating transmission lines carries nearly $6- million fee."These exorbitant fees are premised upon an up-front payment of administrative costs projected over a 30-year period, without possibility of a refund if a </w:t>
      </w:r>
      <w:r>
        <w:rPr>
          <w:rStyle w:val="Strong"/>
        </w:rPr>
        <w:t>carrier</w:t>
      </w:r>
      <w:r>
        <w:rPr/>
        <w:t xml:space="preserve"> ceases doing business in Germany" or if regulator's administrative costs decline over time."No other country in Europe or North America charges license fees this onerous," </w:t>
      </w:r>
      <w:r>
        <w:rPr>
          <w:rStyle w:val="Strong"/>
        </w:rPr>
        <w:t>CompTel</w:t>
      </w:r>
      <w:r>
        <w:rPr/>
        <w:t xml:space="preserve"> said.Telecommunications Resellers Assn.also complained to </w:t>
      </w:r>
      <w:r>
        <w:rPr>
          <w:rStyle w:val="Strong"/>
        </w:rPr>
        <w:t>USTR</w:t>
      </w:r>
      <w:r>
        <w:rPr/>
        <w:t xml:space="preserve"> of Germany's license fee system as "significant market entry barrier." TRA said European Commission (EC)appears reluctant to take action against German regulators until all national legal remedies are exhausted. "However, it is unacceptable for the new entrants to wait up to 5 years for the case to move through the German court system, and presumably the European Court of Justice, before the EC takes action," TRA said.-- Mary Greczyn </w:t>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2000-03-29T20:20:00Z</dcterms:created>
  <dc:creator>xxi</dc:creator>
  <dc:description/>
  <dc:language>en-CA</dc:language>
  <cp:lastModifiedBy>xxi</cp:lastModifiedBy>
  <dcterms:modified xsi:type="dcterms:W3CDTF">2000-03-29T22:54:00Z</dcterms:modified>
  <cp:revision>2</cp:revision>
  <dc:subject/>
  <dc:title>HEADLINE: U</dc:title>
</cp:coreProperties>
</file>