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SUMMARY OF 1-28-00 AD HOC CONTRACTING GROUP MEETING</w:t>
      </w:r>
    </w:p>
    <w:p>
      <w:pPr>
        <w:pStyle w:val="Normal"/>
        <w:rPr>
          <w:sz w:val="24"/>
        </w:rPr>
      </w:pPr>
      <w:r>
        <w:rPr>
          <w:sz w:val="24"/>
        </w:rPr>
      </w:r>
    </w:p>
    <w:p>
      <w:pPr>
        <w:pStyle w:val="BodyText"/>
        <w:rPr/>
      </w:pPr>
      <w:r>
        <w:rPr/>
        <w:tab/>
        <w:t>The following is a summary of the meeting of the WSPP Ad Hoc Contracting Group meeting held on January 28, 2000 in San Diego.  Over sixty people were in attendance.</w:t>
      </w:r>
    </w:p>
    <w:p>
      <w:pPr>
        <w:pStyle w:val="Normal"/>
        <w:rPr>
          <w:sz w:val="24"/>
        </w:rPr>
      </w:pPr>
      <w:r>
        <w:rPr>
          <w:sz w:val="24"/>
        </w:rPr>
      </w:r>
    </w:p>
    <w:p>
      <w:pPr>
        <w:pStyle w:val="Normal"/>
        <w:numPr>
          <w:ilvl w:val="0"/>
          <w:numId w:val="1"/>
        </w:numPr>
        <w:rPr>
          <w:sz w:val="24"/>
        </w:rPr>
      </w:pPr>
      <w:r>
        <w:rPr>
          <w:sz w:val="24"/>
        </w:rPr>
        <w:t>On the firm product issue, the group without opposition agreed to the following language which will be added as new Section C-3.10:</w:t>
      </w:r>
    </w:p>
    <w:p>
      <w:pPr>
        <w:pStyle w:val="Normal"/>
        <w:rPr>
          <w:sz w:val="24"/>
        </w:rPr>
      </w:pPr>
      <w:r>
        <w:rPr>
          <w:sz w:val="24"/>
        </w:rPr>
      </w:r>
    </w:p>
    <w:p>
      <w:pPr>
        <w:pStyle w:val="Normal"/>
        <w:ind w:start="720" w:end="0"/>
        <w:rPr>
          <w:sz w:val="24"/>
        </w:rPr>
      </w:pPr>
      <w:r>
        <w:rPr>
          <w:sz w:val="24"/>
        </w:rPr>
        <w:t>Seller shall be responsible for ensuring that Service Schedule C transactions are scheduled as firm power consistent with the most recent rules adopted by the applicable NERC regional reliability councils.</w:t>
      </w:r>
    </w:p>
    <w:p>
      <w:pPr>
        <w:pStyle w:val="Normal"/>
        <w:rPr>
          <w:sz w:val="24"/>
        </w:rPr>
      </w:pPr>
      <w:r>
        <w:rPr>
          <w:sz w:val="24"/>
        </w:rPr>
      </w:r>
    </w:p>
    <w:p>
      <w:pPr>
        <w:pStyle w:val="Normal"/>
        <w:rPr>
          <w:sz w:val="24"/>
        </w:rPr>
      </w:pPr>
      <w:r>
        <w:rPr>
          <w:sz w:val="24"/>
        </w:rPr>
        <w:t>Related to this issue, the group also agreed that Operating Procedure 3 should be terminated.  While not voted on, the timing of the elimination of Operating Procedure may be tied to the effectiveness of this language.</w:t>
      </w:r>
    </w:p>
    <w:p>
      <w:pPr>
        <w:pStyle w:val="Normal"/>
        <w:rPr>
          <w:sz w:val="24"/>
        </w:rPr>
      </w:pPr>
      <w:r>
        <w:rPr>
          <w:sz w:val="24"/>
        </w:rPr>
      </w:r>
    </w:p>
    <w:p>
      <w:pPr>
        <w:pStyle w:val="Normal"/>
        <w:rPr>
          <w:sz w:val="24"/>
        </w:rPr>
      </w:pPr>
      <w:r>
        <w:rPr>
          <w:sz w:val="24"/>
        </w:rPr>
        <w:t>Also discussed was whether the actions of downstream parties preventing delivery requires additional language.  No action was taken on this suggestion.</w:t>
      </w:r>
    </w:p>
    <w:p>
      <w:pPr>
        <w:pStyle w:val="Normal"/>
        <w:rPr>
          <w:sz w:val="24"/>
        </w:rPr>
      </w:pPr>
      <w:r>
        <w:rPr>
          <w:sz w:val="24"/>
        </w:rPr>
      </w:r>
    </w:p>
    <w:p>
      <w:pPr>
        <w:pStyle w:val="Normal"/>
        <w:numPr>
          <w:ilvl w:val="0"/>
          <w:numId w:val="1"/>
        </w:numPr>
        <w:rPr>
          <w:sz w:val="24"/>
        </w:rPr>
      </w:pPr>
      <w:r>
        <w:rPr>
          <w:sz w:val="24"/>
        </w:rPr>
        <w:t>The group discussed adding language to better accommodate into market transactions.  EEI-NEMA has been working on language which allows changes in the delivery points and details rights, risks, and obligations with regard to transmission.  What was discussed was including optional language to be attached to the WSPP Agreement which parties could elect to use.  There would be no change to the base WSPP Agreement.  The group agreed to defer consideration for a few months to allow the EEI into definition to be further refined.  A number of members expressed strong interest in including this language.</w:t>
      </w:r>
    </w:p>
    <w:p>
      <w:pPr>
        <w:pStyle w:val="Normal"/>
        <w:rPr>
          <w:sz w:val="24"/>
        </w:rPr>
      </w:pPr>
      <w:r>
        <w:rPr>
          <w:sz w:val="24"/>
        </w:rPr>
      </w:r>
    </w:p>
    <w:p>
      <w:pPr>
        <w:pStyle w:val="Normal"/>
        <w:numPr>
          <w:ilvl w:val="0"/>
          <w:numId w:val="1"/>
        </w:numPr>
        <w:rPr>
          <w:sz w:val="24"/>
        </w:rPr>
      </w:pPr>
      <w:r>
        <w:rPr>
          <w:sz w:val="24"/>
        </w:rPr>
        <w:t>The group considered a number of changes to the force majeure provision.  One suggested change involved the language to 10 (2) of the WSPP Agreement relating to agreements “on the transmission path for a transaction at the time the transaction was entered into.”  A question was raised as to whether this language would allow a path to be set in May for a transaction beginning in June but agreed to in January.  While this suggested change was not agreed to, in general there was agreement that the current WSPP Agreement already allows sufficient flexibility to accommodate such a transaction.  A second change proposed was to 10 (1) to make clear that the language applies to both sellers and purchasers.  The change was not accepted because of the generally expressed view that this provision already covers both sellers and purchasers.</w:t>
      </w:r>
    </w:p>
    <w:p>
      <w:pPr>
        <w:pStyle w:val="Normal"/>
        <w:rPr>
          <w:sz w:val="24"/>
        </w:rPr>
      </w:pPr>
      <w:r>
        <w:rPr>
          <w:sz w:val="24"/>
        </w:rPr>
      </w:r>
    </w:p>
    <w:p>
      <w:pPr>
        <w:pStyle w:val="Normal"/>
        <w:numPr>
          <w:ilvl w:val="0"/>
          <w:numId w:val="1"/>
        </w:numPr>
        <w:rPr>
          <w:sz w:val="24"/>
        </w:rPr>
      </w:pPr>
      <w:r>
        <w:rPr>
          <w:sz w:val="24"/>
        </w:rPr>
        <w:t>Differences between the EEI-NEMA and WSPP contracts were discussed.  There was no expressed desire to make additional changes (other than with regard to the into definition as discussed above) to the WSPP Agreement because of differences with the EEI contract.</w:t>
      </w:r>
    </w:p>
    <w:p>
      <w:pPr>
        <w:pStyle w:val="Normal"/>
        <w:rPr>
          <w:sz w:val="24"/>
        </w:rPr>
      </w:pPr>
      <w:r>
        <w:rPr>
          <w:sz w:val="24"/>
        </w:rPr>
      </w:r>
    </w:p>
    <w:p>
      <w:pPr>
        <w:pStyle w:val="Normal"/>
        <w:rPr>
          <w:sz w:val="24"/>
        </w:rPr>
      </w:pPr>
      <w:r>
        <w:rPr>
          <w:sz w:val="24"/>
        </w:rPr>
      </w:r>
    </w:p>
    <w:p>
      <w:pPr>
        <w:pStyle w:val="Normal"/>
        <w:numPr>
          <w:ilvl w:val="0"/>
          <w:numId w:val="1"/>
        </w:numPr>
        <w:rPr>
          <w:sz w:val="24"/>
        </w:rPr>
      </w:pPr>
      <w:r>
        <w:rPr>
          <w:sz w:val="24"/>
        </w:rPr>
        <w:t xml:space="preserve">A majority of the group (some 70-80 percent) agreed that by mutual consent the terms of the WSPP Agreement relating to transactions (but not the Service Schedules) should be changeable.  Revisions will be developed and circulated to the Ad Hoc group before the next OC meeting at which time this issue will be discussed.  </w:t>
      </w:r>
    </w:p>
    <w:p>
      <w:pPr>
        <w:pStyle w:val="Normal"/>
        <w:rPr>
          <w:sz w:val="24"/>
        </w:rPr>
      </w:pPr>
      <w:r>
        <w:rPr>
          <w:sz w:val="24"/>
        </w:rPr>
      </w:r>
    </w:p>
    <w:p>
      <w:pPr>
        <w:pStyle w:val="Normal"/>
        <w:numPr>
          <w:ilvl w:val="0"/>
          <w:numId w:val="1"/>
        </w:numPr>
        <w:rPr>
          <w:sz w:val="24"/>
        </w:rPr>
      </w:pPr>
      <w:r>
        <w:rPr>
          <w:sz w:val="24"/>
        </w:rPr>
        <w:t xml:space="preserve">A question was asked as to whether firm transmission is required for the firm product.  The view expressed in the discussion was that this is an issue for the reliability councils and, in fact, is being discussed within the WSCC.  </w:t>
      </w:r>
    </w:p>
    <w:p>
      <w:pPr>
        <w:pStyle w:val="Normal"/>
        <w:rPr>
          <w:sz w:val="24"/>
        </w:rPr>
      </w:pPr>
      <w:r>
        <w:rPr>
          <w:sz w:val="24"/>
        </w:rPr>
      </w:r>
    </w:p>
    <w:p>
      <w:pPr>
        <w:pStyle w:val="Normal"/>
        <w:numPr>
          <w:ilvl w:val="0"/>
          <w:numId w:val="1"/>
        </w:numPr>
        <w:rPr>
          <w:sz w:val="24"/>
        </w:rPr>
      </w:pPr>
      <w:r>
        <w:rPr>
          <w:sz w:val="24"/>
        </w:rPr>
        <w:t xml:space="preserve">Discussed Tejas Power Corp. v. Amerada Hess Corp., 1999 Tex. App. LEXIS 6014 (Tex Ct. App. August 12, 1999) in which court held that freeze-offs were valid force majeure event allowing interruption in supply of natural gas and that seller was not required to purchase replacement supplies at five time normal cost that were available to it.  </w:t>
      </w:r>
    </w:p>
    <w:p>
      <w:pPr>
        <w:pStyle w:val="Normal"/>
        <w:rPr>
          <w:sz w:val="24"/>
        </w:rPr>
      </w:pPr>
      <w:r>
        <w:rPr>
          <w:sz w:val="24"/>
        </w:rPr>
      </w:r>
    </w:p>
    <w:p>
      <w:pPr>
        <w:pStyle w:val="Normal"/>
        <w:numPr>
          <w:ilvl w:val="0"/>
          <w:numId w:val="1"/>
        </w:numPr>
        <w:rPr>
          <w:sz w:val="24"/>
        </w:rPr>
      </w:pPr>
      <w:r>
        <w:rPr>
          <w:sz w:val="24"/>
        </w:rPr>
        <w:t>No further meeting has been set before the March OC meeting.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2000-01-31T13:05:00Z</dcterms:created>
  <dc:creator>Michael E. Small</dc:creator>
  <dc:description/>
  <dc:language>en-CA</dc:language>
  <cp:lastModifiedBy>Michael E. Small</cp:lastModifiedBy>
  <dcterms:modified xsi:type="dcterms:W3CDTF">2000-01-31T14:03:00Z</dcterms:modified>
  <cp:revision>1</cp:revision>
  <dc:subject/>
  <dc:title>SUMMARY OF 1-28-00 AD HOC CONTRACTING GROUP MEETING</dc:title>
</cp:coreProperties>
</file>