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WSCC/WMIC Meeting Portland, June 28/29</w:t>
      </w:r>
    </w:p>
    <w:p>
      <w:pPr>
        <w:pStyle w:val="Normal"/>
        <w:rPr/>
      </w:pPr>
      <w:r>
        <w:rPr/>
      </w:r>
    </w:p>
    <w:p>
      <w:pPr>
        <w:pStyle w:val="Heading1"/>
        <w:ind w:hanging="0" w:start="0"/>
        <w:rPr/>
      </w:pPr>
      <w:r>
        <w:rPr/>
        <w:t>WSCC General Meeting</w:t>
      </w:r>
    </w:p>
    <w:p>
      <w:pPr>
        <w:pStyle w:val="Normal"/>
        <w:rPr/>
      </w:pPr>
      <w:r>
        <w:rPr/>
      </w:r>
    </w:p>
    <w:p>
      <w:pPr>
        <w:pStyle w:val="Normal"/>
        <w:rPr/>
      </w:pPr>
      <w:r>
        <w:rPr>
          <w:rFonts w:cs="Arial"/>
          <w:b/>
          <w:bCs/>
          <w:i/>
          <w:iCs/>
          <w:sz w:val="28"/>
          <w:szCs w:val="28"/>
        </w:rPr>
        <w:t>EHV Data pool</w:t>
      </w:r>
      <w:r>
        <w:rPr/>
        <w:t xml:space="preserve">. </w:t>
      </w:r>
    </w:p>
    <w:p>
      <w:pPr>
        <w:pStyle w:val="Normal"/>
        <w:rPr/>
      </w:pPr>
      <w:r>
        <w:rPr/>
      </w:r>
    </w:p>
    <w:p>
      <w:pPr>
        <w:pStyle w:val="Normal"/>
        <w:rPr/>
      </w:pPr>
      <w:r>
        <w:rPr/>
        <w:t>Still restricted to “Operating Authorities”.  There remains a mindset that “commercial interests” are a negative.  There are improvements being made in the database making it possible for entities to make data available as close to real-time as possible for those that wish to do so.  Much of the “real-time” functionality is optional.</w:t>
      </w:r>
    </w:p>
    <w:p>
      <w:pPr>
        <w:pStyle w:val="Normal"/>
        <w:rPr/>
      </w:pPr>
      <w:r>
        <w:rPr/>
      </w:r>
    </w:p>
    <w:p>
      <w:pPr>
        <w:pStyle w:val="Heading2"/>
        <w:ind w:hanging="0" w:start="0"/>
        <w:rPr/>
      </w:pPr>
      <w:r>
        <w:rPr/>
        <w:t>WECC, aka WSCC</w:t>
      </w:r>
    </w:p>
    <w:p>
      <w:pPr>
        <w:pStyle w:val="Normal"/>
        <w:rPr/>
      </w:pPr>
      <w:r>
        <w:rPr/>
      </w:r>
    </w:p>
    <w:p>
      <w:pPr>
        <w:pStyle w:val="Normal"/>
        <w:rPr/>
      </w:pPr>
      <w:r>
        <w:rPr/>
        <w:t>The WSCC has made a filing with the FERC to become the Western Electricity Coordinating Council.  To do this WSCC will be merging with some of the RTA’s (SWRTA and WRTA).  The WSCC has asked the FERC for an expedited approval process.  Unfortunately I have not read all the pertinent information relating to the formation of the WECC, especially as it relates to scope, authorities and committee structure, to know if this could create any problems in the future.  Reading the FERC filing and bylaws is on my radar screen.</w:t>
      </w:r>
    </w:p>
    <w:p>
      <w:pPr>
        <w:pStyle w:val="Normal"/>
        <w:rPr/>
      </w:pPr>
      <w:r>
        <w:rPr/>
      </w:r>
    </w:p>
    <w:p>
      <w:pPr>
        <w:pStyle w:val="Heading2"/>
        <w:ind w:hanging="0" w:start="0"/>
        <w:rPr/>
      </w:pPr>
      <w:r>
        <w:rPr/>
        <w:t>FERC Seams Technical Conference</w:t>
      </w:r>
    </w:p>
    <w:p>
      <w:pPr>
        <w:pStyle w:val="Normal"/>
        <w:rPr/>
      </w:pPr>
      <w:r>
        <w:rPr/>
      </w:r>
    </w:p>
    <w:p>
      <w:pPr>
        <w:pStyle w:val="Normal"/>
        <w:rPr/>
      </w:pPr>
      <w:r>
        <w:rPr/>
        <w:t>Frank Afranji of PGE made this presentation.  His comments are significant because he is relaying the following message:  “Watch out, be careful, the commission is like a pack of hungry dogs and they are poised to move toward standardization (aka PJM) if the entities in the West don’t act responsibly and SOON!!!”  (A comment re-enforced by Mike Coleman of FERC on Friday during a conversation at PDX)</w:t>
      </w:r>
    </w:p>
    <w:p>
      <w:pPr>
        <w:pStyle w:val="Normal"/>
        <w:rPr/>
      </w:pPr>
      <w:r>
        <w:rPr/>
      </w:r>
    </w:p>
    <w:p>
      <w:pPr>
        <w:pStyle w:val="Normal"/>
        <w:rPr/>
      </w:pPr>
      <w:r>
        <w:rPr/>
        <w:t>The remainder of the comments by Frank were as follows:</w:t>
      </w:r>
    </w:p>
    <w:p>
      <w:pPr>
        <w:pStyle w:val="Normal"/>
        <w:rPr/>
      </w:pPr>
      <w:r>
        <w:rPr/>
      </w:r>
    </w:p>
    <w:p>
      <w:pPr>
        <w:pStyle w:val="Normal"/>
        <w:numPr>
          <w:ilvl w:val="0"/>
          <w:numId w:val="3"/>
        </w:numPr>
        <w:rPr/>
      </w:pPr>
      <w:r>
        <w:rPr/>
        <w:t>The conference was attended by all 5 FERC commissioners and their staff(s).</w:t>
      </w:r>
    </w:p>
    <w:p>
      <w:pPr>
        <w:pStyle w:val="Normal"/>
        <w:numPr>
          <w:ilvl w:val="0"/>
          <w:numId w:val="3"/>
        </w:numPr>
        <w:rPr/>
      </w:pPr>
      <w:r>
        <w:rPr/>
        <w:t xml:space="preserve">Commissioner Massey stated that this was the </w:t>
      </w:r>
      <w:r>
        <w:rPr>
          <w:u w:val="single"/>
        </w:rPr>
        <w:t>best</w:t>
      </w:r>
      <w:r>
        <w:rPr/>
        <w:t xml:space="preserve"> technical conference in his eight years as commissioner.  </w:t>
      </w:r>
    </w:p>
    <w:p>
      <w:pPr>
        <w:pStyle w:val="Normal"/>
        <w:numPr>
          <w:ilvl w:val="0"/>
          <w:numId w:val="3"/>
        </w:numPr>
        <w:rPr/>
      </w:pPr>
      <w:r>
        <w:rPr/>
        <w:t>The general sentiment of the commissioners was clear, they have waited long enough and are ready to take action.</w:t>
      </w:r>
    </w:p>
    <w:p>
      <w:pPr>
        <w:pStyle w:val="Normal"/>
        <w:numPr>
          <w:ilvl w:val="0"/>
          <w:numId w:val="3"/>
        </w:numPr>
        <w:rPr/>
      </w:pPr>
      <w:r>
        <w:rPr/>
        <w:t>The message after the conference was, the entire process was moving too slowly, the commission is not happy about RTOs form and scope, and if the industry does not do something now, the commission is ready to do it for them.  There was also significant emphasis placed on “beware of the standard” (aka PJM).</w:t>
      </w:r>
    </w:p>
    <w:p>
      <w:pPr>
        <w:pStyle w:val="Normal"/>
        <w:numPr>
          <w:ilvl w:val="0"/>
          <w:numId w:val="3"/>
        </w:numPr>
        <w:rPr/>
      </w:pPr>
      <w:r>
        <w:rPr/>
        <w:t>If the Western RTOs do not complete a comprehensive congestion management/seams scheme which makes sense for the entire region FERC is ready to impose PJM on them.</w:t>
      </w:r>
    </w:p>
    <w:p>
      <w:pPr>
        <w:pStyle w:val="Normal"/>
        <w:rPr/>
      </w:pPr>
      <w:r>
        <w:rPr/>
      </w:r>
    </w:p>
    <w:p>
      <w:pPr>
        <w:pStyle w:val="Normal"/>
        <w:rPr/>
      </w:pPr>
      <w:r>
        <w:rPr/>
        <w:t>The remainder of the Seams report delivered by Frank included:</w:t>
      </w:r>
    </w:p>
    <w:p>
      <w:pPr>
        <w:pStyle w:val="Normal"/>
        <w:rPr/>
      </w:pPr>
      <w:r>
        <w:rPr/>
      </w:r>
    </w:p>
    <w:p>
      <w:pPr>
        <w:pStyle w:val="Normal"/>
        <w:numPr>
          <w:ilvl w:val="0"/>
          <w:numId w:val="4"/>
        </w:numPr>
        <w:rPr/>
      </w:pPr>
      <w:r>
        <w:rPr/>
        <w:t>The WMIC Phase-Shifter report has been sent to the RTO groups (DSTAR, RTO West and CAISO) for review and to date all comments received back have been favorable.</w:t>
      </w:r>
    </w:p>
    <w:p>
      <w:pPr>
        <w:pStyle w:val="Normal"/>
        <w:numPr>
          <w:ilvl w:val="0"/>
          <w:numId w:val="4"/>
        </w:numPr>
        <w:rPr/>
      </w:pPr>
      <w:r>
        <w:rPr/>
        <w:t>Scheduling procedures between RTO West and DSTAR are in the process of being “merged” to help eliminate any disparities (this is very good news).</w:t>
      </w:r>
    </w:p>
    <w:p>
      <w:pPr>
        <w:pStyle w:val="Normal"/>
        <w:numPr>
          <w:ilvl w:val="0"/>
          <w:numId w:val="4"/>
        </w:numPr>
        <w:rPr/>
      </w:pPr>
      <w:r>
        <w:rPr/>
        <w:t>Reciprocity – data is now being collected for analysis.  This effort is very important because it has the potential for eliminating various access and wheeling fees between RTOs.  We will watch development of this closely.</w:t>
      </w:r>
    </w:p>
    <w:p>
      <w:pPr>
        <w:pStyle w:val="Normal"/>
        <w:rPr/>
      </w:pPr>
      <w:r>
        <w:rPr/>
      </w:r>
    </w:p>
    <w:p>
      <w:pPr>
        <w:pStyle w:val="Heading2"/>
        <w:ind w:hanging="0" w:start="0"/>
        <w:rPr/>
      </w:pPr>
      <w:r>
        <w:rPr/>
        <w:t>CAISO updated assessment</w:t>
      </w:r>
    </w:p>
    <w:p>
      <w:pPr>
        <w:pStyle w:val="Normal"/>
        <w:rPr/>
      </w:pPr>
      <w:r>
        <w:rPr/>
      </w:r>
    </w:p>
    <w:p>
      <w:pPr>
        <w:pStyle w:val="Normal"/>
        <w:rPr/>
      </w:pPr>
      <w:r>
        <w:rPr/>
        <w:t>Ed Riley presented updated deficiency numbers based on a peak demand and reserve requirement of 50,303MWs.  The ISO forecasts a potential shortage(s) during July of 5,125MW, August 4,004MW and September 3,713MW.</w:t>
      </w:r>
    </w:p>
    <w:p>
      <w:pPr>
        <w:pStyle w:val="Normal"/>
        <w:rPr/>
      </w:pPr>
      <w:r>
        <w:rPr/>
      </w:r>
    </w:p>
    <w:p>
      <w:pPr>
        <w:pStyle w:val="Heading2"/>
        <w:ind w:hanging="0" w:start="0"/>
        <w:rPr/>
      </w:pPr>
      <w:r>
        <w:rPr/>
        <w:t>OASIS Phase II (aka Electronic Scheduling)</w:t>
      </w:r>
    </w:p>
    <w:p>
      <w:pPr>
        <w:pStyle w:val="Normal"/>
        <w:rPr/>
      </w:pPr>
      <w:r>
        <w:rPr/>
      </w:r>
    </w:p>
    <w:p>
      <w:pPr>
        <w:pStyle w:val="Normal"/>
        <w:rPr/>
      </w:pPr>
      <w:r>
        <w:rPr/>
        <w:t>Jerry Dempsey sounded another warning to the WSCC attendees.  Jerry noted that there was little involvement in the ESC by entities from the West, consequently, most of the issues addressed by the ESC relate to the problems experienced by the eastern interconnection.  Here again was another PJM warning, noting that the chair of the ESC is Mike Kormos of PJM.  Jerry emphasized a need for more active involvement by western entities before it is too late and NERC establishes a standard that does not match up well with the processes being developed in the newly forming RTOs.  The next meeting of the NERC ESC will be July 19 and 20 in Seattle.</w:t>
      </w:r>
    </w:p>
    <w:p>
      <w:pPr>
        <w:pStyle w:val="Normal"/>
        <w:rPr/>
      </w:pPr>
      <w:r>
        <w:rPr/>
      </w:r>
    </w:p>
    <w:p>
      <w:pPr>
        <w:pStyle w:val="Heading1"/>
        <w:ind w:hanging="0" w:start="0"/>
        <w:rPr/>
      </w:pPr>
      <w:r>
        <w:rPr/>
        <w:t>WMIC Meeting – June 28</w:t>
      </w:r>
    </w:p>
    <w:p>
      <w:pPr>
        <w:pStyle w:val="Normal"/>
        <w:rPr/>
      </w:pPr>
      <w:r>
        <w:rPr/>
      </w:r>
    </w:p>
    <w:p>
      <w:pPr>
        <w:pStyle w:val="Heading2"/>
        <w:ind w:hanging="0" w:start="0"/>
        <w:rPr/>
      </w:pPr>
      <w:r>
        <w:rPr/>
        <w:t>Resource adequacy (aka ICAP (Installed Capacity Markets))</w:t>
      </w:r>
    </w:p>
    <w:p>
      <w:pPr>
        <w:pStyle w:val="Normal"/>
        <w:rPr/>
      </w:pPr>
      <w:r>
        <w:rPr/>
      </w:r>
    </w:p>
    <w:p>
      <w:pPr>
        <w:pStyle w:val="Normal"/>
        <w:rPr/>
      </w:pPr>
      <w:r>
        <w:rPr/>
        <w:t xml:space="preserve">Harlow Peterson presented, possibly the most “vertically-integrated” thinking presentation I have seen made in quite some time.  This presentation is particularly alarming because it is promoting the NYISO/PJM Installed Capacity Markets for the rest of the NERC.  Resource adequacy is a centralized assessment of total capacity for a specific region.  The overlying reason for proliferating this message is California and the perception that “the market </w:t>
      </w:r>
      <w:r>
        <w:rPr>
          <w:u w:val="single"/>
        </w:rPr>
        <w:t>didn’t</w:t>
      </w:r>
      <w:r>
        <w:rPr/>
        <w:t xml:space="preserve"> respond”.  Again, it appears that instead of forcing the responsibility for acquiring sufficient supply where it belongs, on the load serving entity, NERC is assuming the mind that, since the “market” didn’t supply sufficient resources in California, then it must not work and they have to fix it.  We need to keep a close watch on any adequacy activities.</w:t>
      </w:r>
    </w:p>
    <w:p>
      <w:pPr>
        <w:pStyle w:val="Normal"/>
        <w:rPr/>
      </w:pPr>
      <w:r>
        <w:rPr/>
      </w:r>
    </w:p>
    <w:p>
      <w:pPr>
        <w:pStyle w:val="Heading2"/>
        <w:ind w:hanging="0" w:start="0"/>
        <w:rPr/>
      </w:pPr>
      <w:r>
        <w:rPr/>
        <w:t>RTO Updates and Congestion Management Reports:</w:t>
      </w:r>
    </w:p>
    <w:p>
      <w:pPr>
        <w:pStyle w:val="Normal"/>
        <w:rPr/>
      </w:pPr>
      <w:r>
        <w:rPr/>
      </w:r>
    </w:p>
    <w:p>
      <w:pPr>
        <w:pStyle w:val="Normal"/>
        <w:rPr/>
      </w:pPr>
      <w:r>
        <w:rPr/>
        <w:t xml:space="preserve">This report is typically nothing new, however, after Frank Afranji noted that it looks like RTO West is finally on the way to adopting a physical flow-path model, it was Mike Raezer (DSTAR) turn to discuss progress made at DSTAR.  Mike noted that DSTARs congestion management is essentially the same as RTO Wests using a zonal, flow-path model, when Jerry Smith from Arizona Public Service interrupted and said, “The participating transmission owners of DSTAR, while </w:t>
      </w:r>
      <w:r>
        <w:rPr>
          <w:b/>
          <w:bCs/>
          <w:u w:val="single"/>
        </w:rPr>
        <w:t>eventually</w:t>
      </w:r>
      <w:r>
        <w:rPr/>
        <w:t xml:space="preserve"> moving toward a flow-path model, on day-one will be implementing contract-path!  The look of surprise on Mike Raezers face was something to see and he did all he could to down-play Jerry Smith’s comments.  As noted earlier I had the good fortune to meet Mike Coleman of FERC at PDX on Friday.  We had an opportunity to speak and when I mentioned the above to him, he was very concerned and noted that he would review very carefully the DSTAR congestion management appendix.  He also implied that a contract-path congestion management scheme is not satisfactory.</w:t>
      </w:r>
    </w:p>
    <w:p>
      <w:pPr>
        <w:pStyle w:val="Normal"/>
        <w:rPr/>
      </w:pPr>
      <w:r>
        <w:rPr/>
      </w:r>
    </w:p>
    <w:p>
      <w:pPr>
        <w:pStyle w:val="Heading1"/>
        <w:ind w:hanging="0" w:start="0"/>
        <w:rPr/>
      </w:pPr>
      <w:r>
        <w:rPr/>
        <w:t>WMIC – June 29</w:t>
      </w:r>
    </w:p>
    <w:p>
      <w:pPr>
        <w:pStyle w:val="Normal"/>
        <w:rPr/>
      </w:pPr>
      <w:r>
        <w:rPr/>
      </w:r>
    </w:p>
    <w:p>
      <w:pPr>
        <w:pStyle w:val="Heading2"/>
        <w:ind w:hanging="0" w:start="0"/>
        <w:rPr/>
      </w:pPr>
      <w:r>
        <w:rPr/>
        <w:t>West of Hatway rating</w:t>
      </w:r>
    </w:p>
    <w:p>
      <w:pPr>
        <w:pStyle w:val="Normal"/>
        <w:rPr/>
      </w:pPr>
      <w:r>
        <w:rPr/>
      </w:r>
    </w:p>
    <w:p>
      <w:pPr>
        <w:pStyle w:val="Normal"/>
        <w:rPr/>
      </w:pPr>
      <w:r>
        <w:rPr/>
        <w:t>This is very important.  As a result of new analysis techniques, changes in regional study criteria, the reduction in load as a result of BPA negotiations with the aluminum plants and large irrigation users and the general lack of updates to the grid the last several years, BPA will be reducing the OTC on West of Hatway from 2800 to 2200 Mws.  There are a couple disturbing points related to this change in OTC.  BPA intends to honor all requests to pre-schedule up to the “old” 2800 value and only curtail when the “</w:t>
      </w:r>
      <w:r>
        <w:rPr>
          <w:b/>
          <w:bCs/>
          <w:u w:val="single"/>
        </w:rPr>
        <w:t>real-time</w:t>
      </w:r>
      <w:r>
        <w:rPr/>
        <w:t>” flow exceeds 2200.  This brings up a reliability issue and loop-flow problem that could result from BPA’s scheduling practices.  Apparently W of Hatway rarely approaches the old limit of 2800, but accepting schedules which flagrantly violate a published limit could create problems in another part of the interconnection and cause unnecessary curtailments of other disassociated schedules, not to mention the uncertainty this practice imposes on the market.  BPA is planning on proposing a remedial action scheme (RAS) on Colstrip plant to help restore the limit to its normal levels.</w:t>
      </w:r>
    </w:p>
    <w:p>
      <w:pPr>
        <w:pStyle w:val="Normal"/>
        <w:rPr/>
      </w:pPr>
      <w:r>
        <w:rPr/>
      </w:r>
    </w:p>
    <w:p>
      <w:pPr>
        <w:pStyle w:val="Normal"/>
        <w:rPr/>
      </w:pPr>
      <w:r>
        <w:rPr/>
        <w:t>As a result of the above problems and proposed solution, BPA is now considering adding a RAS “clause” to all of its interconnection agreements.  Insertion of a RAS clause, while may be good for BPA could be bad for generators and cause some serious commercial concerns.  For example:</w:t>
      </w:r>
    </w:p>
    <w:p>
      <w:pPr>
        <w:pStyle w:val="Normal"/>
        <w:rPr/>
      </w:pPr>
      <w:r>
        <w:rPr/>
      </w:r>
    </w:p>
    <w:p>
      <w:pPr>
        <w:pStyle w:val="Normal"/>
        <w:numPr>
          <w:ilvl w:val="0"/>
          <w:numId w:val="2"/>
        </w:numPr>
        <w:rPr/>
      </w:pPr>
      <w:r>
        <w:rPr/>
        <w:t>Who benefits from the additional transmission capability that results from the addition of a RAS to a generating site?</w:t>
      </w:r>
    </w:p>
    <w:p>
      <w:pPr>
        <w:pStyle w:val="Normal"/>
        <w:numPr>
          <w:ilvl w:val="0"/>
          <w:numId w:val="2"/>
        </w:numPr>
        <w:rPr/>
      </w:pPr>
      <w:r>
        <w:rPr/>
        <w:t>Who pays the replacement cost of energy from a plant that is “tripped-off” as the result of a RAS action?</w:t>
      </w:r>
    </w:p>
    <w:p>
      <w:pPr>
        <w:pStyle w:val="Normal"/>
        <w:numPr>
          <w:ilvl w:val="0"/>
          <w:numId w:val="2"/>
        </w:numPr>
        <w:rPr/>
      </w:pPr>
      <w:r>
        <w:rPr/>
        <w:t>Who specifies when a RAS event will be initiated?</w:t>
      </w:r>
    </w:p>
    <w:p>
      <w:pPr>
        <w:pStyle w:val="Normal"/>
        <w:numPr>
          <w:ilvl w:val="0"/>
          <w:numId w:val="2"/>
        </w:numPr>
        <w:rPr/>
      </w:pPr>
      <w:r>
        <w:rPr/>
        <w:t>Who pays is, as the result of a RAS operation actual physical damage to the generating unit results?</w:t>
      </w:r>
    </w:p>
    <w:p>
      <w:pPr>
        <w:pStyle w:val="Normal"/>
        <w:rPr/>
      </w:pPr>
      <w:r>
        <w:rPr/>
      </w:r>
    </w:p>
    <w:p>
      <w:pPr>
        <w:pStyle w:val="Normal"/>
        <w:rPr/>
      </w:pPr>
      <w:r>
        <w:rPr/>
        <w:t>BPA noted that the reduction in the West of Hatway limit could possibly change during the next seasonal rating period.  I’ll keep you posted.</w:t>
      </w:r>
    </w:p>
    <w:p>
      <w:pPr>
        <w:pStyle w:val="Heading2"/>
        <w:ind w:hanging="0" w:start="0"/>
        <w:rPr/>
      </w:pPr>
      <w:r>
        <w:rPr/>
        <w:t>Path Connectivity Map</w:t>
      </w:r>
    </w:p>
    <w:p>
      <w:pPr>
        <w:pStyle w:val="Normal"/>
        <w:rPr/>
      </w:pPr>
      <w:r>
        <w:rPr/>
      </w:r>
    </w:p>
    <w:p>
      <w:pPr>
        <w:pStyle w:val="Normal"/>
        <w:rPr/>
      </w:pPr>
      <w:r>
        <w:rPr/>
        <w:t xml:space="preserve">The Northwest OASIS group is putting together a map on which a market participant could “click” on a particular “bubble” or “line segment” and see some data associated with that point on the grid.  Information includes:  links to the appropriate OASIS, ownership and miscellaneous fields.  The “bubbles which have pop-up windows with information are “BPAT” and “BC US Border”  the “line segment” which has information is the BPAT-PGE segment.  The map can be found at:  </w:t>
      </w:r>
      <w:hyperlink r:id="rId2">
        <w:r>
          <w:rPr>
            <w:rStyle w:val="Hyperlink"/>
          </w:rPr>
          <w:t>http://www.transmission.bpa.gov/eric/oasis/maps/</w:t>
        </w:r>
      </w:hyperlink>
      <w:r>
        <w:rPr/>
        <w:t xml:space="preserve">  The WMIC group is looking for comments relating to usefulness and additional features.  Your review and comments would be especially helpful to me and I would pass these along to the developers of the map.</w:t>
      </w:r>
    </w:p>
    <w:p>
      <w:pPr>
        <w:pStyle w:val="Normal"/>
        <w:rPr/>
      </w:pPr>
      <w:r>
        <w:rPr/>
      </w:r>
    </w:p>
    <w:p>
      <w:pPr>
        <w:pStyle w:val="Normal"/>
        <w:rPr/>
      </w:pPr>
      <w:r>
        <w:rPr/>
        <w:t xml:space="preserve">My initial reaction to the map is, is “nice” and probably very good for first time users of the grid.  To make the map truly useful I would like to require a “log-in” ID equal to our OASIS log-in.  The data would have to be “live” (the same that is found on the specific OASIS).  I would like to see at least “hourly ATC” for the next 2-4 hours posted on the pop-up window and a direct link to the reservations template (to avoid the step going to the OASIS, logging-in and searching for the information).  Again, please take a look at the site and let me know what you think.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nsmission.bpa.gov/eric/oasis/map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2001-07-02T12:54:00Z</dcterms:created>
  <dc:creator>dperrino</dc:creator>
  <dc:description/>
  <dc:language>en-CA</dc:language>
  <cp:lastModifiedBy>dperrino</cp:lastModifiedBy>
  <dcterms:modified xsi:type="dcterms:W3CDTF">2001-07-02T15:22:00Z</dcterms:modified>
  <cp:revision>12</cp:revision>
  <dc:subject/>
  <dc:title>WSCC/WMIC Meeting Portland, June 28/29</dc:title>
</cp:coreProperties>
</file>