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28"/>
        </w:rPr>
      </w:pPr>
      <w:r>
        <w:rPr>
          <w:b/>
          <w:sz w:val="28"/>
        </w:rPr>
        <w:t>Proposed</w:t>
      </w:r>
    </w:p>
    <w:p>
      <w:pPr>
        <w:pStyle w:val="Heading1"/>
        <w:ind w:hanging="0" w:start="0"/>
        <w:jc w:val="center"/>
        <w:rPr>
          <w:b/>
          <w:sz w:val="28"/>
        </w:rPr>
      </w:pPr>
      <w:r>
        <w:rPr>
          <w:b/>
          <w:sz w:val="28"/>
        </w:rPr>
        <w:t>WSCC Region-Wide Interruptible Load Auction</w:t>
      </w:r>
    </w:p>
    <w:p>
      <w:pPr>
        <w:pStyle w:val="Normal"/>
        <w:rPr>
          <w:b/>
          <w:sz w:val="24"/>
        </w:rPr>
      </w:pPr>
      <w:r>
        <w:rPr>
          <w:b/>
          <w:sz w:val="24"/>
        </w:rPr>
      </w:r>
    </w:p>
    <w:p>
      <w:pPr>
        <w:pStyle w:val="Normal"/>
        <w:rPr>
          <w:sz w:val="24"/>
        </w:rPr>
      </w:pPr>
      <w:r>
        <w:rPr>
          <w:sz w:val="24"/>
        </w:rPr>
      </w:r>
    </w:p>
    <w:p>
      <w:pPr>
        <w:pStyle w:val="Heading2"/>
        <w:ind w:hanging="0" w:start="0"/>
        <w:rPr/>
      </w:pPr>
      <w:r>
        <w:rPr/>
        <w:t>Introduction</w:t>
      </w:r>
    </w:p>
    <w:p>
      <w:pPr>
        <w:pStyle w:val="Normal"/>
        <w:rPr>
          <w:sz w:val="24"/>
        </w:rPr>
      </w:pPr>
      <w:r>
        <w:rPr>
          <w:sz w:val="24"/>
        </w:rPr>
      </w:r>
    </w:p>
    <w:p>
      <w:pPr>
        <w:pStyle w:val="Normal"/>
        <w:numPr>
          <w:ilvl w:val="0"/>
          <w:numId w:val="4"/>
        </w:numPr>
        <w:rPr>
          <w:sz w:val="24"/>
        </w:rPr>
      </w:pPr>
      <w:r>
        <w:rPr>
          <w:sz w:val="24"/>
        </w:rPr>
        <w:t>WSCC-wide program to provide load relief from interruptible load customers across the entire WSCC region to any deficit WSCC control area.</w:t>
      </w:r>
    </w:p>
    <w:p>
      <w:pPr>
        <w:pStyle w:val="Normal"/>
        <w:rPr>
          <w:sz w:val="24"/>
        </w:rPr>
      </w:pPr>
      <w:r>
        <w:rPr>
          <w:sz w:val="24"/>
        </w:rPr>
      </w:r>
    </w:p>
    <w:p>
      <w:pPr>
        <w:pStyle w:val="Normal"/>
        <w:numPr>
          <w:ilvl w:val="0"/>
          <w:numId w:val="4"/>
        </w:numPr>
        <w:rPr>
          <w:sz w:val="24"/>
        </w:rPr>
      </w:pPr>
      <w:r>
        <w:rPr>
          <w:sz w:val="24"/>
        </w:rPr>
        <w:t>Retail load customers willing to bid accept the terms and conditions of the program.</w:t>
      </w:r>
    </w:p>
    <w:p>
      <w:pPr>
        <w:pStyle w:val="Normal"/>
        <w:rPr>
          <w:sz w:val="24"/>
        </w:rPr>
      </w:pPr>
      <w:r>
        <w:rPr>
          <w:sz w:val="24"/>
        </w:rPr>
      </w:r>
    </w:p>
    <w:p>
      <w:pPr>
        <w:pStyle w:val="Normal"/>
        <w:numPr>
          <w:ilvl w:val="0"/>
          <w:numId w:val="4"/>
        </w:numPr>
        <w:rPr>
          <w:sz w:val="24"/>
        </w:rPr>
      </w:pPr>
      <w:r>
        <w:rPr>
          <w:sz w:val="24"/>
        </w:rPr>
        <w:t>Control areas containing the bidding load customers agree to the obligation of exporting the amount of energy in the same hour as deployed by the appropriate security center and interrupted by the customer.</w:t>
      </w:r>
    </w:p>
    <w:p>
      <w:pPr>
        <w:pStyle w:val="Normal"/>
        <w:rPr>
          <w:sz w:val="24"/>
        </w:rPr>
      </w:pPr>
      <w:r>
        <w:rPr>
          <w:sz w:val="24"/>
        </w:rPr>
      </w:r>
    </w:p>
    <w:p>
      <w:pPr>
        <w:pStyle w:val="Normal"/>
        <w:numPr>
          <w:ilvl w:val="0"/>
          <w:numId w:val="4"/>
        </w:numPr>
        <w:rPr>
          <w:sz w:val="24"/>
        </w:rPr>
      </w:pPr>
      <w:r>
        <w:rPr>
          <w:sz w:val="24"/>
        </w:rPr>
        <w:t>Any control area that wants to participate as a buyer in this program must furnish the appropriate financial security as determined by the WSCC Program Administrator.  This typically will be a letter of credit for the amount of participation the buyer desires</w:t>
      </w:r>
    </w:p>
    <w:p>
      <w:pPr>
        <w:pStyle w:val="Normal"/>
        <w:rPr>
          <w:sz w:val="24"/>
        </w:rPr>
      </w:pPr>
      <w:r>
        <w:rPr>
          <w:sz w:val="24"/>
        </w:rPr>
      </w:r>
    </w:p>
    <w:p>
      <w:pPr>
        <w:pStyle w:val="Normal"/>
        <w:numPr>
          <w:ilvl w:val="0"/>
          <w:numId w:val="4"/>
        </w:numPr>
        <w:rPr>
          <w:sz w:val="24"/>
        </w:rPr>
      </w:pPr>
      <w:r>
        <w:rPr>
          <w:sz w:val="24"/>
        </w:rPr>
        <w:t>This is a regional emergency relief program and, as such, all participating control areas in WSCC must agree that they will not curtail an export transaction among other market participants in order to confiscate the exported energy for their own use (except as noted in item 3 in eligibility).</w:t>
      </w:r>
    </w:p>
    <w:p>
      <w:pPr>
        <w:pStyle w:val="Normal"/>
        <w:rPr>
          <w:sz w:val="24"/>
        </w:rPr>
      </w:pPr>
      <w:r>
        <w:rPr>
          <w:sz w:val="24"/>
        </w:rPr>
      </w:r>
    </w:p>
    <w:p>
      <w:pPr>
        <w:pStyle w:val="Normal"/>
        <w:numPr>
          <w:ilvl w:val="0"/>
          <w:numId w:val="4"/>
        </w:numPr>
        <w:rPr>
          <w:sz w:val="24"/>
        </w:rPr>
      </w:pPr>
      <w:r>
        <w:rPr>
          <w:sz w:val="24"/>
        </w:rPr>
        <w:t>Retail suppliers, state regulators and retail customers agree to waive any existing tariff provision which would prohibit or restrict the resale of capacity and energy for this particular auction program.</w:t>
      </w:r>
    </w:p>
    <w:p>
      <w:pPr>
        <w:pStyle w:val="Normal"/>
        <w:rPr>
          <w:sz w:val="24"/>
        </w:rPr>
      </w:pPr>
      <w:r>
        <w:rPr>
          <w:sz w:val="24"/>
        </w:rPr>
      </w:r>
    </w:p>
    <w:p>
      <w:pPr>
        <w:pStyle w:val="Normal"/>
        <w:rPr>
          <w:sz w:val="24"/>
        </w:rPr>
      </w:pPr>
      <w:r>
        <w:rPr>
          <w:sz w:val="24"/>
        </w:rPr>
      </w:r>
    </w:p>
    <w:p>
      <w:pPr>
        <w:pStyle w:val="Heading2"/>
        <w:ind w:hanging="0" w:start="0"/>
        <w:rPr/>
      </w:pPr>
      <w:r>
        <w:rPr/>
        <w:t>Eligibility</w:t>
      </w:r>
    </w:p>
    <w:p>
      <w:pPr>
        <w:pStyle w:val="Normal"/>
        <w:rPr>
          <w:sz w:val="24"/>
        </w:rPr>
      </w:pPr>
      <w:r>
        <w:rPr>
          <w:sz w:val="24"/>
        </w:rPr>
      </w:r>
    </w:p>
    <w:p>
      <w:pPr>
        <w:pStyle w:val="Normal"/>
        <w:numPr>
          <w:ilvl w:val="0"/>
          <w:numId w:val="3"/>
        </w:numPr>
        <w:rPr>
          <w:sz w:val="24"/>
        </w:rPr>
      </w:pPr>
      <w:r>
        <w:rPr>
          <w:sz w:val="24"/>
        </w:rPr>
        <w:t>Any retail customer in WSCC who has at least 10 megawatts of load behind a utility meter and is willing to interrupt at least ten megawatts when deployed by a WSCC Security Coordinator.</w:t>
      </w:r>
    </w:p>
    <w:p>
      <w:pPr>
        <w:pStyle w:val="Normal"/>
        <w:rPr>
          <w:sz w:val="24"/>
        </w:rPr>
      </w:pPr>
      <w:r>
        <w:rPr>
          <w:sz w:val="24"/>
        </w:rPr>
      </w:r>
    </w:p>
    <w:p>
      <w:pPr>
        <w:pStyle w:val="Normal"/>
        <w:numPr>
          <w:ilvl w:val="0"/>
          <w:numId w:val="3"/>
        </w:numPr>
        <w:rPr>
          <w:sz w:val="24"/>
        </w:rPr>
      </w:pPr>
      <w:r>
        <w:rPr>
          <w:sz w:val="24"/>
        </w:rPr>
        <w:t>Any self-serve customer in WSCC who can change their net flow into the utility system by 10 megawatts or more, such that a reduction of load on the utility is achieved.</w:t>
      </w:r>
    </w:p>
    <w:p>
      <w:pPr>
        <w:pStyle w:val="Normal"/>
        <w:rPr>
          <w:sz w:val="24"/>
        </w:rPr>
      </w:pPr>
      <w:r>
        <w:rPr>
          <w:sz w:val="24"/>
        </w:rPr>
      </w:r>
    </w:p>
    <w:p>
      <w:pPr>
        <w:pStyle w:val="Normal"/>
        <w:numPr>
          <w:ilvl w:val="0"/>
          <w:numId w:val="3"/>
        </w:numPr>
        <w:rPr>
          <w:sz w:val="24"/>
        </w:rPr>
      </w:pPr>
      <w:r>
        <w:rPr>
          <w:sz w:val="24"/>
        </w:rPr>
        <w:t>Any retail customer on an existing interruptible tariff that agrees to honor the terms and conditions with the existing provider first.  For instance, an existing interruptible customer supplying megawatts to the WSCC program may be recalled by his provider if the provider becomes deficit up to the amount of megawatts under the interruptible tariff.</w:t>
      </w:r>
    </w:p>
    <w:p>
      <w:pPr>
        <w:pStyle w:val="Normal"/>
        <w:rPr>
          <w:sz w:val="24"/>
        </w:rPr>
      </w:pPr>
      <w:r>
        <w:rPr>
          <w:sz w:val="24"/>
        </w:rPr>
      </w:r>
    </w:p>
    <w:p>
      <w:pPr>
        <w:pStyle w:val="Normal"/>
        <w:numPr>
          <w:ilvl w:val="0"/>
          <w:numId w:val="3"/>
        </w:numPr>
        <w:rPr>
          <w:sz w:val="24"/>
        </w:rPr>
      </w:pPr>
      <w:r>
        <w:rPr>
          <w:sz w:val="24"/>
        </w:rPr>
        <w:t>Retail customers participating in the program must have interval demand recorder metering installed and read by the appropriate metering authority (utility) which measures their usage in at least hourly intervals.</w:t>
      </w:r>
    </w:p>
    <w:p>
      <w:pPr>
        <w:pStyle w:val="Normal"/>
        <w:rPr>
          <w:sz w:val="24"/>
        </w:rPr>
      </w:pPr>
      <w:r>
        <w:rPr>
          <w:sz w:val="24"/>
        </w:rPr>
      </w:r>
    </w:p>
    <w:p>
      <w:pPr>
        <w:pStyle w:val="Normal"/>
        <w:rPr>
          <w:sz w:val="24"/>
        </w:rPr>
      </w:pPr>
      <w:r>
        <w:rPr>
          <w:sz w:val="24"/>
        </w:rPr>
      </w:r>
    </w:p>
    <w:p>
      <w:pPr>
        <w:pStyle w:val="Heading2"/>
        <w:ind w:hanging="0" w:start="0"/>
        <w:rPr/>
      </w:pPr>
      <w:r>
        <w:rPr/>
        <w:t>Program Application</w:t>
      </w:r>
    </w:p>
    <w:p>
      <w:pPr>
        <w:pStyle w:val="Normal"/>
        <w:rPr>
          <w:sz w:val="24"/>
        </w:rPr>
      </w:pPr>
      <w:r>
        <w:rPr>
          <w:sz w:val="24"/>
        </w:rPr>
      </w:r>
    </w:p>
    <w:p>
      <w:pPr>
        <w:pStyle w:val="Normal"/>
        <w:numPr>
          <w:ilvl w:val="0"/>
          <w:numId w:val="6"/>
        </w:numPr>
        <w:rPr>
          <w:sz w:val="24"/>
        </w:rPr>
      </w:pPr>
      <w:r>
        <w:rPr>
          <w:sz w:val="24"/>
        </w:rPr>
        <w:t>WSCC will develop and administer a weekly auction for all eligible retail loads that may voluntarily submit bids to the Administrator.  The following conditions define the auction:</w:t>
      </w:r>
    </w:p>
    <w:p>
      <w:pPr>
        <w:pStyle w:val="Normal"/>
        <w:rPr>
          <w:sz w:val="24"/>
        </w:rPr>
      </w:pPr>
      <w:r>
        <w:rPr>
          <w:sz w:val="24"/>
        </w:rPr>
      </w:r>
    </w:p>
    <w:p>
      <w:pPr>
        <w:pStyle w:val="Normal"/>
        <w:numPr>
          <w:ilvl w:val="0"/>
          <w:numId w:val="2"/>
        </w:numPr>
        <w:tabs>
          <w:tab w:val="clear" w:pos="720"/>
          <w:tab w:val="left" w:pos="1080" w:leader="none"/>
        </w:tabs>
        <w:ind w:hanging="360" w:start="1080" w:end="0"/>
        <w:rPr>
          <w:sz w:val="24"/>
        </w:rPr>
      </w:pPr>
      <w:r>
        <w:rPr>
          <w:sz w:val="24"/>
        </w:rPr>
        <w:t>Bids will be submitted by Friday at 12:00 noon Pacific Prevailing Time to the WSCC Administrator.</w:t>
      </w:r>
    </w:p>
    <w:p>
      <w:pPr>
        <w:pStyle w:val="Normal"/>
        <w:numPr>
          <w:ilvl w:val="0"/>
          <w:numId w:val="2"/>
        </w:numPr>
        <w:tabs>
          <w:tab w:val="clear" w:pos="720"/>
          <w:tab w:val="left" w:pos="1080" w:leader="none"/>
        </w:tabs>
        <w:ind w:hanging="360" w:start="1080" w:end="0"/>
        <w:rPr>
          <w:sz w:val="24"/>
        </w:rPr>
      </w:pPr>
      <w:r>
        <w:rPr>
          <w:sz w:val="24"/>
        </w:rPr>
        <w:t>The bids will be valid for the following Monday through Saturday for any 4 consecutive hours of a day.</w:t>
      </w:r>
    </w:p>
    <w:p>
      <w:pPr>
        <w:pStyle w:val="Normal"/>
        <w:numPr>
          <w:ilvl w:val="0"/>
          <w:numId w:val="2"/>
        </w:numPr>
        <w:tabs>
          <w:tab w:val="clear" w:pos="720"/>
          <w:tab w:val="left" w:pos="1080" w:leader="none"/>
        </w:tabs>
        <w:ind w:hanging="360" w:start="1080" w:end="0"/>
        <w:rPr>
          <w:sz w:val="24"/>
        </w:rPr>
      </w:pPr>
      <w:r>
        <w:rPr>
          <w:sz w:val="24"/>
        </w:rPr>
        <w:t>The bids will be in a $/MWh rate.</w:t>
      </w:r>
    </w:p>
    <w:p>
      <w:pPr>
        <w:pStyle w:val="Normal"/>
        <w:numPr>
          <w:ilvl w:val="0"/>
          <w:numId w:val="2"/>
        </w:numPr>
        <w:tabs>
          <w:tab w:val="clear" w:pos="720"/>
          <w:tab w:val="left" w:pos="1080" w:leader="none"/>
        </w:tabs>
        <w:ind w:hanging="360" w:start="1080" w:end="0"/>
        <w:rPr>
          <w:sz w:val="24"/>
        </w:rPr>
      </w:pPr>
      <w:r>
        <w:rPr>
          <w:sz w:val="24"/>
        </w:rPr>
        <w:t>At least one hour notice will be given prior to interruption.</w:t>
      </w:r>
    </w:p>
    <w:p>
      <w:pPr>
        <w:pStyle w:val="Normal"/>
        <w:rPr>
          <w:sz w:val="24"/>
        </w:rPr>
      </w:pPr>
      <w:r>
        <w:rPr>
          <w:sz w:val="24"/>
        </w:rPr>
      </w:r>
    </w:p>
    <w:p>
      <w:pPr>
        <w:pStyle w:val="Normal"/>
        <w:numPr>
          <w:ilvl w:val="0"/>
          <w:numId w:val="6"/>
        </w:numPr>
        <w:rPr>
          <w:sz w:val="24"/>
        </w:rPr>
      </w:pPr>
      <w:r>
        <w:rPr>
          <w:sz w:val="24"/>
        </w:rPr>
        <w:t>The WSCC Auction Administrator will rank the bids from the lowest price to the highest price in $/MWh.  Each bid will have the following information:</w:t>
      </w:r>
    </w:p>
    <w:p>
      <w:pPr>
        <w:pStyle w:val="Normal"/>
        <w:rPr>
          <w:sz w:val="24"/>
        </w:rPr>
      </w:pPr>
      <w:r>
        <w:rPr>
          <w:sz w:val="24"/>
        </w:rPr>
      </w:r>
    </w:p>
    <w:p>
      <w:pPr>
        <w:pStyle w:val="Normal"/>
        <w:numPr>
          <w:ilvl w:val="0"/>
          <w:numId w:val="7"/>
        </w:numPr>
        <w:tabs>
          <w:tab w:val="clear" w:pos="720"/>
          <w:tab w:val="left" w:pos="1080" w:leader="none"/>
        </w:tabs>
        <w:ind w:hanging="360" w:start="1080" w:end="0"/>
        <w:rPr>
          <w:sz w:val="24"/>
        </w:rPr>
      </w:pPr>
      <w:r>
        <w:rPr>
          <w:sz w:val="24"/>
        </w:rPr>
        <w:t>Bidder</w:t>
      </w:r>
    </w:p>
    <w:p>
      <w:pPr>
        <w:pStyle w:val="Normal"/>
        <w:numPr>
          <w:ilvl w:val="0"/>
          <w:numId w:val="7"/>
        </w:numPr>
        <w:tabs>
          <w:tab w:val="clear" w:pos="720"/>
          <w:tab w:val="left" w:pos="1080" w:leader="none"/>
        </w:tabs>
        <w:ind w:hanging="360" w:start="1080" w:end="0"/>
        <w:rPr>
          <w:sz w:val="24"/>
        </w:rPr>
      </w:pPr>
      <w:r>
        <w:rPr>
          <w:sz w:val="24"/>
        </w:rPr>
        <w:t>Location of bidder</w:t>
      </w:r>
    </w:p>
    <w:p>
      <w:pPr>
        <w:pStyle w:val="Normal"/>
        <w:numPr>
          <w:ilvl w:val="0"/>
          <w:numId w:val="7"/>
        </w:numPr>
        <w:tabs>
          <w:tab w:val="clear" w:pos="720"/>
          <w:tab w:val="left" w:pos="1080" w:leader="none"/>
        </w:tabs>
        <w:ind w:hanging="360" w:start="1080" w:end="0"/>
        <w:rPr>
          <w:sz w:val="24"/>
        </w:rPr>
      </w:pPr>
      <w:r>
        <w:rPr>
          <w:sz w:val="24"/>
        </w:rPr>
        <w:t>Control area of bidder</w:t>
      </w:r>
    </w:p>
    <w:p>
      <w:pPr>
        <w:pStyle w:val="Normal"/>
        <w:numPr>
          <w:ilvl w:val="0"/>
          <w:numId w:val="7"/>
        </w:numPr>
        <w:tabs>
          <w:tab w:val="clear" w:pos="720"/>
          <w:tab w:val="left" w:pos="1080" w:leader="none"/>
        </w:tabs>
        <w:ind w:hanging="360" w:start="1080" w:end="0"/>
        <w:rPr>
          <w:sz w:val="24"/>
        </w:rPr>
      </w:pPr>
      <w:r>
        <w:rPr>
          <w:sz w:val="24"/>
        </w:rPr>
        <w:t>MW block</w:t>
      </w:r>
    </w:p>
    <w:p>
      <w:pPr>
        <w:pStyle w:val="Normal"/>
        <w:numPr>
          <w:ilvl w:val="0"/>
          <w:numId w:val="7"/>
        </w:numPr>
        <w:tabs>
          <w:tab w:val="clear" w:pos="720"/>
          <w:tab w:val="left" w:pos="1080" w:leader="none"/>
        </w:tabs>
        <w:ind w:hanging="360" w:start="1080" w:end="0"/>
        <w:rPr>
          <w:sz w:val="24"/>
        </w:rPr>
      </w:pPr>
      <w:r>
        <w:rPr>
          <w:sz w:val="24"/>
        </w:rPr>
        <w:t>$/MWh price</w:t>
      </w:r>
    </w:p>
    <w:p>
      <w:pPr>
        <w:pStyle w:val="Normal"/>
        <w:rPr>
          <w:sz w:val="24"/>
        </w:rPr>
      </w:pPr>
      <w:r>
        <w:rPr>
          <w:sz w:val="24"/>
        </w:rPr>
      </w:r>
    </w:p>
    <w:p>
      <w:pPr>
        <w:pStyle w:val="Normal"/>
        <w:numPr>
          <w:ilvl w:val="0"/>
          <w:numId w:val="6"/>
        </w:numPr>
        <w:rPr>
          <w:sz w:val="24"/>
        </w:rPr>
      </w:pPr>
      <w:r>
        <w:rPr>
          <w:sz w:val="24"/>
        </w:rPr>
        <w:t>The bid stack developed will be saved by the Administrator and be available for use the following Monday through Saturday.</w:t>
      </w:r>
    </w:p>
    <w:p>
      <w:pPr>
        <w:pStyle w:val="Normal"/>
        <w:rPr>
          <w:sz w:val="24"/>
        </w:rPr>
      </w:pPr>
      <w:r>
        <w:rPr>
          <w:sz w:val="24"/>
        </w:rPr>
      </w:r>
    </w:p>
    <w:p>
      <w:pPr>
        <w:pStyle w:val="Normal"/>
        <w:numPr>
          <w:ilvl w:val="0"/>
          <w:numId w:val="6"/>
        </w:numPr>
        <w:rPr>
          <w:sz w:val="24"/>
        </w:rPr>
      </w:pPr>
      <w:r>
        <w:rPr>
          <w:sz w:val="24"/>
        </w:rPr>
        <w:t>Any participating WSCC control area may declare a deficit condition the day before or the day of and request the appropriate WSCC Security Coordinator use the interruptible load auction to alleviate his deficit.  The participating WSCC control area must agree to the terms and conditions of the program, including having current financial security in place.  A deficit condition is when a control area is projecting to be or is currently unable to meet WSCC MORC criteria.</w:t>
      </w:r>
    </w:p>
    <w:p>
      <w:pPr>
        <w:pStyle w:val="Normal"/>
        <w:rPr>
          <w:sz w:val="24"/>
        </w:rPr>
      </w:pPr>
      <w:r>
        <w:rPr>
          <w:sz w:val="24"/>
        </w:rPr>
      </w:r>
    </w:p>
    <w:p>
      <w:pPr>
        <w:pStyle w:val="Normal"/>
        <w:numPr>
          <w:ilvl w:val="0"/>
          <w:numId w:val="6"/>
        </w:numPr>
        <w:rPr>
          <w:sz w:val="24"/>
        </w:rPr>
      </w:pPr>
      <w:r>
        <w:rPr>
          <w:sz w:val="24"/>
        </w:rPr>
        <w:t>WSCC has the authority to review the validity of any control area deficit declaration.</w:t>
      </w:r>
    </w:p>
    <w:p>
      <w:pPr>
        <w:pStyle w:val="Normal"/>
        <w:rPr>
          <w:sz w:val="24"/>
        </w:rPr>
      </w:pPr>
      <w:r>
        <w:rPr>
          <w:sz w:val="24"/>
        </w:rPr>
      </w:r>
    </w:p>
    <w:p>
      <w:pPr>
        <w:pStyle w:val="Normal"/>
        <w:numPr>
          <w:ilvl w:val="0"/>
          <w:numId w:val="6"/>
        </w:numPr>
        <w:rPr>
          <w:sz w:val="24"/>
        </w:rPr>
      </w:pPr>
      <w:r>
        <w:rPr>
          <w:sz w:val="24"/>
        </w:rPr>
        <w:t>When a deficit control area requests a valid use of the interruptible auction, the Security Coordinator will report such need to the WSCC Program Administrator.  The WSCC Administrator will gather all such requests the day before and day of and go up the bid stack until the MW need is met.  This point will become the market clearing price for the auction.</w:t>
      </w:r>
    </w:p>
    <w:p>
      <w:pPr>
        <w:pStyle w:val="Normal"/>
        <w:rPr>
          <w:sz w:val="24"/>
        </w:rPr>
      </w:pPr>
      <w:r>
        <w:rPr>
          <w:sz w:val="24"/>
        </w:rPr>
      </w:r>
    </w:p>
    <w:p>
      <w:pPr>
        <w:pStyle w:val="Normal"/>
        <w:numPr>
          <w:ilvl w:val="0"/>
          <w:numId w:val="6"/>
        </w:numPr>
        <w:rPr>
          <w:sz w:val="24"/>
        </w:rPr>
      </w:pPr>
      <w:r>
        <w:rPr>
          <w:sz w:val="24"/>
        </w:rPr>
        <w:t>There will be only one market clearing price for the interruptible load shed in the auction in any given hour.  All interruptible load deployed from this auction in that hour will receive the clearing price.  The market clearing price for settlement in a given hour will be the last megawatt curtailed.  The single market clearing price is used to prevent premature requests of deficit control area use to minimize cost.</w:t>
      </w:r>
    </w:p>
    <w:p>
      <w:pPr>
        <w:pStyle w:val="Normal"/>
        <w:rPr>
          <w:sz w:val="24"/>
        </w:rPr>
      </w:pPr>
      <w:r>
        <w:rPr>
          <w:sz w:val="24"/>
        </w:rPr>
      </w:r>
    </w:p>
    <w:p>
      <w:pPr>
        <w:pStyle w:val="Normal"/>
        <w:numPr>
          <w:ilvl w:val="0"/>
          <w:numId w:val="6"/>
        </w:numPr>
        <w:rPr>
          <w:sz w:val="24"/>
        </w:rPr>
      </w:pPr>
      <w:r>
        <w:rPr>
          <w:sz w:val="24"/>
        </w:rPr>
        <w:t>Prior to issuing a deployment (interruption) instruction, the WSCC security centers will review the transmission grid to determine if the sending to deficit control area transaction can take place.  If there are transmission limitations to the transaction, the interruptible load deployment affecting the transmission limitation will be discarded and the next bid satisfying the transmission reliability criteria will be used to set a new market clearing price.</w:t>
      </w:r>
    </w:p>
    <w:p>
      <w:pPr>
        <w:pStyle w:val="Normal"/>
        <w:rPr>
          <w:sz w:val="24"/>
        </w:rPr>
      </w:pPr>
      <w:r>
        <w:rPr>
          <w:sz w:val="24"/>
        </w:rPr>
      </w:r>
    </w:p>
    <w:p>
      <w:pPr>
        <w:pStyle w:val="Normal"/>
        <w:numPr>
          <w:ilvl w:val="0"/>
          <w:numId w:val="6"/>
        </w:numPr>
        <w:rPr>
          <w:sz w:val="24"/>
        </w:rPr>
      </w:pPr>
      <w:r>
        <w:rPr>
          <w:sz w:val="24"/>
        </w:rPr>
        <w:t xml:space="preserve">When the interruptible load from the auction is deployed by the Security Coordinator, the affected sending WSCC control area is </w:t>
      </w:r>
      <w:r>
        <w:rPr>
          <w:sz w:val="24"/>
          <w:u w:val="single"/>
        </w:rPr>
        <w:t>obligated</w:t>
      </w:r>
      <w:r>
        <w:rPr>
          <w:sz w:val="24"/>
        </w:rPr>
        <w:t xml:space="preserve"> to export the curtailed energy deployed to the deficit control area within the WSCC as directed by the Security Coordinator.</w:t>
      </w:r>
    </w:p>
    <w:p>
      <w:pPr>
        <w:pStyle w:val="Normal"/>
        <w:rPr>
          <w:sz w:val="24"/>
        </w:rPr>
      </w:pPr>
      <w:r>
        <w:rPr>
          <w:sz w:val="24"/>
        </w:rPr>
      </w:r>
    </w:p>
    <w:p>
      <w:pPr>
        <w:pStyle w:val="Normal"/>
        <w:numPr>
          <w:ilvl w:val="0"/>
          <w:numId w:val="6"/>
        </w:numPr>
        <w:rPr>
          <w:sz w:val="24"/>
        </w:rPr>
      </w:pPr>
      <w:r>
        <w:rPr>
          <w:sz w:val="24"/>
        </w:rPr>
        <w:t>The deficit control area receiving the energy from this program will be responsible for payment to the sending control area for megawatts exported each hour times the market clearing price that hour.  The transmission costs and losses for the program each hour will be calculated by the WSCC Administrator and then prorated on an equal $/MWh basis to all deficit control areas using the program for that hour.  The WSCC Administrator will collect the dollars for the transmission costs from the deficit control area and pay the appropriate transmission providers..  The sending control area will pay the retail customer deployed based upon the amount actually interrupted in accordance to the settlement procedures in the program.</w:t>
      </w:r>
    </w:p>
    <w:p>
      <w:pPr>
        <w:pStyle w:val="Normal"/>
        <w:rPr>
          <w:sz w:val="24"/>
        </w:rPr>
      </w:pPr>
      <w:r>
        <w:rPr>
          <w:sz w:val="24"/>
        </w:rPr>
      </w:r>
    </w:p>
    <w:p>
      <w:pPr>
        <w:pStyle w:val="Normal"/>
        <w:numPr>
          <w:ilvl w:val="0"/>
          <w:numId w:val="6"/>
        </w:numPr>
        <w:rPr>
          <w:sz w:val="24"/>
        </w:rPr>
      </w:pPr>
      <w:r>
        <w:rPr>
          <w:sz w:val="24"/>
        </w:rPr>
        <w:t>For interruptible load bids, there is no bid or price cap applicable.</w:t>
      </w:r>
    </w:p>
    <w:p>
      <w:pPr>
        <w:pStyle w:val="Normal"/>
        <w:rPr>
          <w:sz w:val="24"/>
        </w:rPr>
      </w:pPr>
      <w:r>
        <w:rPr>
          <w:sz w:val="24"/>
        </w:rPr>
      </w:r>
    </w:p>
    <w:p>
      <w:pPr>
        <w:pStyle w:val="Normal"/>
        <w:rPr>
          <w:sz w:val="24"/>
        </w:rPr>
      </w:pPr>
      <w:r>
        <w:rPr>
          <w:sz w:val="24"/>
        </w:rPr>
      </w:r>
    </w:p>
    <w:p>
      <w:pPr>
        <w:pStyle w:val="Heading2"/>
        <w:ind w:hanging="0" w:start="0"/>
        <w:rPr/>
      </w:pPr>
      <w:r>
        <w:rPr/>
        <w:t>Settlement</w:t>
      </w:r>
    </w:p>
    <w:p>
      <w:pPr>
        <w:pStyle w:val="Normal"/>
        <w:rPr>
          <w:sz w:val="24"/>
        </w:rPr>
      </w:pPr>
      <w:r>
        <w:rPr>
          <w:sz w:val="24"/>
        </w:rPr>
      </w:r>
    </w:p>
    <w:p>
      <w:pPr>
        <w:pStyle w:val="Normal"/>
        <w:numPr>
          <w:ilvl w:val="0"/>
          <w:numId w:val="8"/>
        </w:numPr>
        <w:rPr>
          <w:sz w:val="24"/>
        </w:rPr>
      </w:pPr>
      <w:r>
        <w:rPr>
          <w:sz w:val="24"/>
        </w:rPr>
        <w:t>The metering authority (utility) which normally serves the interruptible bidder will receive from the applicable WSCC Security Coordinator the amount of energy and the hours deployed of the interruptible load.  The sending (exporting) control areas will receive the same information.</w:t>
      </w:r>
    </w:p>
    <w:p>
      <w:pPr>
        <w:pStyle w:val="Normal"/>
        <w:rPr>
          <w:sz w:val="24"/>
        </w:rPr>
      </w:pPr>
      <w:r>
        <w:rPr>
          <w:sz w:val="24"/>
        </w:rPr>
      </w:r>
    </w:p>
    <w:p>
      <w:pPr>
        <w:pStyle w:val="Normal"/>
        <w:numPr>
          <w:ilvl w:val="0"/>
          <w:numId w:val="8"/>
        </w:numPr>
        <w:rPr>
          <w:sz w:val="24"/>
        </w:rPr>
      </w:pPr>
      <w:r>
        <w:rPr>
          <w:sz w:val="24"/>
        </w:rPr>
        <w:t>The metering authority will verify from the retail customers actual meter reading, the actual amount of load shed when the interruptible bid was deployed.  In order to determine the actual load interrupted by the customer, the following will be used:</w:t>
      </w:r>
    </w:p>
    <w:p>
      <w:pPr>
        <w:pStyle w:val="Normal"/>
        <w:rPr>
          <w:sz w:val="24"/>
        </w:rPr>
      </w:pPr>
      <w:r>
        <w:rPr>
          <w:sz w:val="24"/>
        </w:rPr>
      </w:r>
    </w:p>
    <w:p>
      <w:pPr>
        <w:pStyle w:val="Normal"/>
        <w:numPr>
          <w:ilvl w:val="0"/>
          <w:numId w:val="5"/>
        </w:numPr>
        <w:tabs>
          <w:tab w:val="clear" w:pos="720"/>
          <w:tab w:val="left" w:pos="1080" w:leader="none"/>
        </w:tabs>
        <w:ind w:hanging="360" w:start="1080" w:end="0"/>
        <w:rPr>
          <w:sz w:val="24"/>
        </w:rPr>
      </w:pPr>
      <w:r>
        <w:rPr>
          <w:sz w:val="24"/>
        </w:rPr>
        <w:t>A base load amount for the retail customer will be calculated using the two (2) hourly usage amounts averaged just prior to the deployment.</w:t>
      </w:r>
    </w:p>
    <w:p>
      <w:pPr>
        <w:pStyle w:val="Normal"/>
        <w:numPr>
          <w:ilvl w:val="0"/>
          <w:numId w:val="5"/>
        </w:numPr>
        <w:tabs>
          <w:tab w:val="clear" w:pos="720"/>
          <w:tab w:val="left" w:pos="1080" w:leader="none"/>
        </w:tabs>
        <w:ind w:hanging="360" w:start="1080" w:end="0"/>
        <w:rPr>
          <w:sz w:val="24"/>
        </w:rPr>
      </w:pPr>
      <w:r>
        <w:rPr>
          <w:sz w:val="24"/>
        </w:rPr>
        <w:t>The actual hourly load deployed will be the base load amount minus the actual hourly usage for each hour the interruption was deployed.</w:t>
      </w:r>
    </w:p>
    <w:p>
      <w:pPr>
        <w:pStyle w:val="Normal"/>
        <w:numPr>
          <w:ilvl w:val="0"/>
          <w:numId w:val="5"/>
        </w:numPr>
        <w:tabs>
          <w:tab w:val="clear" w:pos="720"/>
          <w:tab w:val="left" w:pos="1080" w:leader="none"/>
        </w:tabs>
        <w:ind w:hanging="360" w:start="1080" w:end="0"/>
        <w:rPr>
          <w:sz w:val="24"/>
        </w:rPr>
      </w:pPr>
      <w:r>
        <w:rPr>
          <w:sz w:val="24"/>
        </w:rPr>
        <w:t>The hourly megawatts actually interrupted will be reported by the metering authority to the retail customer, the exporting control area, and the applicable WSCC Security Coordinator.</w:t>
      </w:r>
    </w:p>
    <w:p>
      <w:pPr>
        <w:pStyle w:val="Normal"/>
        <w:rPr>
          <w:sz w:val="24"/>
        </w:rPr>
      </w:pPr>
      <w:r>
        <w:rPr>
          <w:sz w:val="24"/>
        </w:rPr>
      </w:r>
    </w:p>
    <w:p>
      <w:pPr>
        <w:pStyle w:val="Normal"/>
        <w:numPr>
          <w:ilvl w:val="0"/>
          <w:numId w:val="8"/>
        </w:numPr>
        <w:rPr>
          <w:sz w:val="24"/>
        </w:rPr>
      </w:pPr>
      <w:r>
        <w:rPr>
          <w:sz w:val="24"/>
        </w:rPr>
        <w:t>The exporting control area will pay the retail customer in the program the actual load interrupted (up to the deployed amount) times the market clearing price for that hour.  In addition, the exporting control area may charge the retail customer a MW imbalance charge as defined by its FERC tariff for any energy scheduled to a deficit control area but not interrupted by the retail customer.</w:t>
      </w:r>
    </w:p>
    <w:p>
      <w:pPr>
        <w:pStyle w:val="Normal"/>
        <w:rPr>
          <w:sz w:val="24"/>
        </w:rPr>
      </w:pPr>
      <w:r>
        <w:rPr>
          <w:sz w:val="24"/>
        </w:rPr>
      </w:r>
    </w:p>
    <w:p>
      <w:pPr>
        <w:pStyle w:val="Normal"/>
        <w:numPr>
          <w:ilvl w:val="0"/>
          <w:numId w:val="8"/>
        </w:numPr>
        <w:rPr>
          <w:sz w:val="24"/>
        </w:rPr>
      </w:pPr>
      <w:r>
        <w:rPr>
          <w:sz w:val="24"/>
        </w:rPr>
        <w:t>The retail customer when deployed will still purchase the amount of energy from his retail provider that he normally would purchase.  The retail customer’s normal energy purchase would be calculated as his actual meter reading plus the amount of energy scheduled under the program.</w:t>
      </w:r>
    </w:p>
    <w:p>
      <w:pPr>
        <w:pStyle w:val="Normal"/>
        <w:ind w:start="720" w:end="0"/>
        <w:rPr>
          <w:sz w:val="24"/>
        </w:rPr>
      </w:pPr>
      <w:r>
        <w:rPr>
          <w:sz w:val="24"/>
        </w:rPr>
      </w:r>
    </w:p>
    <w:p>
      <w:pPr>
        <w:pStyle w:val="Normal"/>
        <w:numPr>
          <w:ilvl w:val="0"/>
          <w:numId w:val="8"/>
        </w:numPr>
        <w:rPr>
          <w:sz w:val="24"/>
        </w:rPr>
      </w:pPr>
      <w:r>
        <w:rPr>
          <w:sz w:val="24"/>
        </w:rPr>
        <w:t>If the retail customer is less than 90% of the deployed energy on any three days that he is actually deployed, the Security Coordinator can request the WSCC Administrator not accept bids from him for 90 days.</w:t>
      </w:r>
    </w:p>
    <w:p>
      <w:pPr>
        <w:pStyle w:val="Normal"/>
        <w:rPr>
          <w:sz w:val="24"/>
        </w:rPr>
      </w:pPr>
      <w:r>
        <w:rPr>
          <w:sz w:val="24"/>
        </w:rPr>
      </w:r>
    </w:p>
    <w:p>
      <w:pPr>
        <w:pStyle w:val="Normal"/>
        <w:numPr>
          <w:ilvl w:val="0"/>
          <w:numId w:val="8"/>
        </w:numPr>
        <w:rPr>
          <w:sz w:val="24"/>
        </w:rPr>
      </w:pPr>
      <w:r>
        <w:rPr>
          <w:sz w:val="24"/>
        </w:rPr>
        <w:t>Settlement should occur within 45 days of the actual day deployment occurred.</w:t>
      </w:r>
    </w:p>
    <w:p>
      <w:pPr>
        <w:pStyle w:val="Normal"/>
        <w:rPr>
          <w:sz w:val="24"/>
        </w:rPr>
      </w:pPr>
      <w:r>
        <w:rPr>
          <w:sz w:val="24"/>
        </w:rPr>
      </w:r>
    </w:p>
    <w:p>
      <w:pPr>
        <w:pStyle w:val="Normal"/>
        <w:numPr>
          <w:ilvl w:val="0"/>
          <w:numId w:val="8"/>
        </w:numPr>
        <w:rPr>
          <w:sz w:val="24"/>
        </w:rPr>
      </w:pPr>
      <w:r>
        <w:rPr>
          <w:sz w:val="24"/>
        </w:rPr>
        <w:t xml:space="preserve">Payment will be required within 10 days after settlement. </w:t>
      </w:r>
    </w:p>
    <w:p>
      <w:pPr>
        <w:pStyle w:val="Normal"/>
        <w:rPr>
          <w:sz w:val="24"/>
        </w:rPr>
      </w:pPr>
      <w:r>
        <w:rPr>
          <w:sz w:val="24"/>
        </w:rPr>
      </w:r>
    </w:p>
    <w:p>
      <w:pPr>
        <w:pStyle w:val="Normal"/>
        <w:numPr>
          <w:ilvl w:val="0"/>
          <w:numId w:val="8"/>
        </w:numPr>
        <w:rPr>
          <w:sz w:val="24"/>
        </w:rPr>
      </w:pPr>
      <w:r>
        <w:rPr>
          <w:sz w:val="24"/>
        </w:rPr>
        <w:t>Any abuse of the program by a retail customer may result in the WSCC Administrator disallowing the customer’s participation in the program for a time appropriate with the abuse.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720"/>
        </w:tabs>
        <w:ind w:start="72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720"/>
        </w:tabs>
        <w:ind w:start="720" w:hanging="720"/>
      </w:pPr>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720"/>
        </w:tabs>
        <w:ind w:start="72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i/>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2001-04-06T15:30:00Z</dcterms:created>
  <dc:creator>Claudia Hajovsky</dc:creator>
  <dc:description/>
  <dc:language>en-CA</dc:language>
  <cp:lastModifiedBy>John Anderson</cp:lastModifiedBy>
  <cp:lastPrinted>2001-03-26T10:38:00Z</cp:lastPrinted>
  <dcterms:modified xsi:type="dcterms:W3CDTF">2001-04-06T15:30:00Z</dcterms:modified>
  <cp:revision>2</cp:revision>
  <dc:subject/>
  <dc:title>WSCC Region-Wide Interruptible Load Auction</dc:title>
</cp:coreProperties>
</file>