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8"/>
        </w:rPr>
      </w:pPr>
      <w:r>
        <w:rPr>
          <w:rFonts w:cs="Arial" w:ascii="Arial" w:hAnsi="Arial"/>
          <w:sz w:val="28"/>
        </w:rPr>
        <w:t>WSCC Interchange Scheduling &amp; Accounting Subcommittee Agenda</w:t>
      </w:r>
    </w:p>
    <w:p>
      <w:pPr>
        <w:pStyle w:val="Normal"/>
        <w:autoSpaceDE w:val="false"/>
        <w:jc w:val="center"/>
        <w:rPr>
          <w:b/>
          <w:sz w:val="28"/>
        </w:rPr>
      </w:pPr>
      <w:r>
        <w:rPr>
          <w:b/>
          <w:sz w:val="28"/>
        </w:rPr>
        <w:t>September 11-12, 2001</w:t>
      </w:r>
    </w:p>
    <w:p>
      <w:pPr>
        <w:pStyle w:val="Normal"/>
        <w:autoSpaceDE w:val="false"/>
        <w:jc w:val="center"/>
        <w:rPr>
          <w:b/>
          <w:sz w:val="28"/>
        </w:rPr>
      </w:pPr>
      <w:r>
        <w:rPr>
          <w:b/>
          <w:sz w:val="28"/>
        </w:rPr>
        <w:t>Metropolitan Hotel</w:t>
      </w:r>
    </w:p>
    <w:p>
      <w:pPr>
        <w:pStyle w:val="Normal"/>
        <w:autoSpaceDE w:val="false"/>
        <w:jc w:val="center"/>
        <w:rPr>
          <w:b/>
          <w:sz w:val="28"/>
        </w:rPr>
      </w:pPr>
      <w:r>
        <w:rPr>
          <w:b/>
          <w:sz w:val="28"/>
        </w:rPr>
        <w:t>Vancouver, British Colombia, Canada</w:t>
      </w:r>
    </w:p>
    <w:p>
      <w:pPr>
        <w:pStyle w:val="Normal"/>
        <w:autoSpaceDE w:val="false"/>
        <w:jc w:val="center"/>
        <w:rPr>
          <w:b/>
          <w:sz w:val="28"/>
        </w:rPr>
      </w:pPr>
      <w:r>
        <w:rPr>
          <w:b/>
          <w:sz w:val="28"/>
        </w:rPr>
      </w:r>
    </w:p>
    <w:p>
      <w:pPr>
        <w:pStyle w:val="Normal"/>
        <w:autoSpaceDE w:val="false"/>
        <w:jc w:val="center"/>
        <w:rPr>
          <w:b/>
          <w:sz w:val="28"/>
        </w:rPr>
      </w:pPr>
      <w:r>
        <w:rPr>
          <w:b/>
          <w:sz w:val="28"/>
        </w:rPr>
      </w:r>
    </w:p>
    <w:p>
      <w:pPr>
        <w:pStyle w:val="Heading5"/>
        <w:ind w:hanging="0" w:start="0"/>
        <w:rPr>
          <w:b w:val="false"/>
          <w:i/>
          <w:i/>
        </w:rPr>
      </w:pPr>
      <w:r>
        <w:rPr>
          <w:b w:val="false"/>
          <w:i/>
        </w:rPr>
        <w:t>Tuesday, September 11, 2001</w:t>
      </w:r>
    </w:p>
    <w:p>
      <w:pPr>
        <w:pStyle w:val="Normal"/>
        <w:autoSpaceDE w:val="false"/>
        <w:jc w:val="center"/>
        <w:rPr>
          <w:b/>
          <w:i/>
          <w:i/>
          <w:sz w:val="28"/>
        </w:rPr>
      </w:pPr>
      <w:r>
        <w:rPr>
          <w:b/>
          <w:i/>
          <w:sz w:val="28"/>
        </w:rPr>
      </w:r>
    </w:p>
    <w:p>
      <w:pPr>
        <w:pStyle w:val="Normal"/>
        <w:autoSpaceDE w:val="false"/>
        <w:rPr>
          <w:sz w:val="28"/>
          <w:u w:val="single"/>
        </w:rPr>
      </w:pPr>
      <w:r>
        <w:rPr>
          <w:sz w:val="28"/>
          <w:u w:val="single"/>
        </w:rPr>
        <w:t>Introductions, logistics, handouts- Mark W. Hackney</w:t>
      </w:r>
    </w:p>
    <w:p>
      <w:pPr>
        <w:pStyle w:val="Normal"/>
        <w:autoSpaceDE w:val="false"/>
        <w:rPr>
          <w:sz w:val="28"/>
        </w:rPr>
      </w:pPr>
      <w:r>
        <w:rPr>
          <w:sz w:val="28"/>
        </w:rPr>
        <w:t>Joining the WSCC meeting was Bob Cummings, of NERC.  A moment of silence was taken in memory of the victims of today’s terrorist attacks.</w:t>
      </w:r>
    </w:p>
    <w:p>
      <w:pPr>
        <w:pStyle w:val="Normal"/>
        <w:autoSpaceDE w:val="false"/>
        <w:rPr>
          <w:sz w:val="28"/>
          <w:u w:val="single"/>
        </w:rPr>
      </w:pPr>
      <w:r>
        <w:rPr>
          <w:sz w:val="28"/>
          <w:u w:val="single"/>
        </w:rPr>
      </w:r>
    </w:p>
    <w:p>
      <w:pPr>
        <w:pStyle w:val="Heading1"/>
        <w:ind w:hanging="0" w:start="0"/>
        <w:rPr>
          <w:rFonts w:ascii="Arial" w:hAnsi="Arial" w:cs="Arial"/>
          <w:b w:val="false"/>
          <w:sz w:val="28"/>
          <w:u w:val="single"/>
        </w:rPr>
      </w:pPr>
      <w:r>
        <w:rPr>
          <w:rFonts w:cs="Arial" w:ascii="Arial" w:hAnsi="Arial"/>
          <w:b w:val="false"/>
          <w:sz w:val="28"/>
          <w:u w:val="single"/>
        </w:rPr>
        <w:t>POR/POD, Intertie Spreadsheet -Vote ISAS Attendees</w:t>
      </w:r>
    </w:p>
    <w:p>
      <w:pPr>
        <w:pStyle w:val="Normal"/>
        <w:rPr>
          <w:rFonts w:ascii="Arial" w:hAnsi="Arial" w:cs="Arial"/>
          <w:b/>
          <w:sz w:val="28"/>
          <w:u w:val="single"/>
        </w:rPr>
      </w:pPr>
      <w:r>
        <w:rPr>
          <w:rFonts w:cs="Arial"/>
          <w:b/>
          <w:sz w:val="28"/>
          <w:u w:val="single"/>
        </w:rPr>
      </w:r>
    </w:p>
    <w:p>
      <w:pPr>
        <w:pStyle w:val="Normal"/>
        <w:rPr/>
      </w:pPr>
      <w:r>
        <w:rPr>
          <w:sz w:val="28"/>
        </w:rPr>
        <w:t>The POR/POD Intertie Spreadsheet needs to be finalized for the Market to use on an interim basis before the permanent drop down list for tags becomes automated.  Methods for modifications to POR/POD will be available in the next version of 1.7.   Registered Path names are still 12 characters, are a point of common interconnection, and an ‘agreed to name’ needs to be used.  Compare the ‘agree to’ names on the Intertie Spreadsheet and make name changes at the NERC registry site (</w:t>
      </w:r>
      <w:hyperlink r:id="rId2">
        <w:r>
          <w:rPr>
            <w:rStyle w:val="Hyperlink"/>
          </w:rPr>
          <w:t>www.TSIN.com)</w:t>
        </w:r>
      </w:hyperlink>
      <w:r>
        <w:rPr>
          <w:sz w:val="28"/>
        </w:rPr>
        <w:t>.  The new registry needs to be completed for Version 1.7.</w:t>
      </w:r>
    </w:p>
    <w:p>
      <w:pPr>
        <w:pStyle w:val="Normal"/>
        <w:rPr>
          <w:sz w:val="28"/>
        </w:rPr>
      </w:pPr>
      <w:r>
        <w:rPr>
          <w:sz w:val="28"/>
        </w:rPr>
      </w:r>
    </w:p>
    <w:p>
      <w:pPr>
        <w:pStyle w:val="Normal"/>
        <w:rPr>
          <w:sz w:val="28"/>
        </w:rPr>
      </w:pPr>
      <w:r>
        <w:rPr>
          <w:sz w:val="28"/>
        </w:rPr>
        <w:t>Changes and additions of new points to the Intertie Spreadsheet will be made through the WSCC staff.  Any changes involving other Control Areas, need to be agreed upon before submitting to staff.  A 12-character name and a short acronym need to be agreed upon for use in the interim. Until the new NERC Registry comes out, only a short description is available on the NERC Registry.  An updated POR/POD, Intertie Spreadsheet will be distributed after the latest updates are made to the list.</w:t>
      </w:r>
    </w:p>
    <w:p>
      <w:pPr>
        <w:pStyle w:val="Normal"/>
        <w:rPr>
          <w:sz w:val="28"/>
        </w:rPr>
      </w:pPr>
      <w:r>
        <w:rPr>
          <w:sz w:val="28"/>
        </w:rPr>
      </w:r>
    </w:p>
    <w:p>
      <w:pPr>
        <w:pStyle w:val="BodyText"/>
        <w:autoSpaceDE w:val="true"/>
        <w:rPr/>
      </w:pPr>
      <w:r>
        <w:rPr/>
        <w:t xml:space="preserve">Doug Frasier, of Chelan P.U.D, stated any transactions between </w:t>
      </w:r>
      <w:r>
        <w:rPr>
          <w:u w:val="single"/>
        </w:rPr>
        <w:t>participants</w:t>
      </w:r>
      <w:r>
        <w:rPr/>
        <w:t xml:space="preserve"> would use the MHUB as the acronym at Mid Columbia.  </w:t>
      </w:r>
    </w:p>
    <w:p>
      <w:pPr>
        <w:pStyle w:val="Normal"/>
        <w:rPr>
          <w:rFonts w:eastAsia="Arial"/>
        </w:rPr>
      </w:pPr>
      <w:r>
        <w:rPr>
          <w:rFonts w:eastAsia="Arial"/>
        </w:rPr>
        <w:t xml:space="preserve"> </w:t>
      </w:r>
    </w:p>
    <w:p>
      <w:pPr>
        <w:pStyle w:val="Normal"/>
        <w:autoSpaceDE w:val="false"/>
        <w:rPr>
          <w:sz w:val="28"/>
          <w:u w:val="single"/>
        </w:rPr>
      </w:pPr>
      <w:r>
        <w:rPr>
          <w:sz w:val="28"/>
          <w:u w:val="single"/>
        </w:rPr>
        <w:t>NERC/IS Rejection of Policy 3 Request- Mark W. Hackney</w:t>
      </w:r>
    </w:p>
    <w:p>
      <w:pPr>
        <w:pStyle w:val="Normal"/>
        <w:autoSpaceDE w:val="false"/>
        <w:rPr>
          <w:sz w:val="28"/>
          <w:u w:val="single"/>
        </w:rPr>
      </w:pPr>
      <w:r>
        <w:rPr>
          <w:sz w:val="28"/>
          <w:u w:val="single"/>
        </w:rPr>
      </w:r>
    </w:p>
    <w:p>
      <w:pPr>
        <w:pStyle w:val="BodyText"/>
        <w:rPr/>
      </w:pPr>
      <w:r>
        <w:rPr/>
        <w:t>The NERC IS committee rejected a request for deference for Bilateral Inadvertent Payback and Dynamic Schedules.  The letter was sent out on the WSCC ISAS exploder.  Jim McIntosh, Jerry Dempsey, and Don Lacen attended the meeting and were out voted by the others.  The vote was to tag everything regardless of whether there are valid reasons not to tag.  Although the East is totally unaffected by dynamic schedules from the West or Bilateral Inadvertent Payback, the East wants consistency with the policies between the East and West. The letter Leroy Patterson wrote on E-Tagging requested all entities comply with NERC Policy 3.   All transactions are to be tagged (with the exception of Bilateral Inadvertent Payback and Dynamic Schedules in the WSCC).  Emergency conditions allow for running without a tag, otherwise E-Tags are supposed to be created for each transaction.  The revised WSCC E-Tag Timeline was submitted and accepted with two changes.  Version 1.7 cannot be changed at this time (programmatically) to accept these changes.   The first change involved Denials.  At this time the authoring PSE receives a message when a denial has been sent.  The Denial can be reversed within the time limit.  The second change was not implemented because it would eliminate the ability to send tags after the hour, which may need to be sent in the event of an emergency.</w:t>
      </w:r>
    </w:p>
    <w:p>
      <w:pPr>
        <w:pStyle w:val="Normal"/>
        <w:autoSpaceDE w:val="false"/>
        <w:rPr>
          <w:sz w:val="28"/>
          <w:u w:val="single"/>
        </w:rPr>
      </w:pPr>
      <w:r>
        <w:rPr>
          <w:sz w:val="28"/>
          <w:u w:val="single"/>
        </w:rPr>
      </w:r>
    </w:p>
    <w:p>
      <w:pPr>
        <w:pStyle w:val="Normal"/>
        <w:autoSpaceDE w:val="false"/>
        <w:rPr>
          <w:sz w:val="28"/>
          <w:u w:val="single"/>
        </w:rPr>
      </w:pPr>
      <w:r>
        <w:rPr>
          <w:sz w:val="28"/>
          <w:u w:val="single"/>
        </w:rPr>
        <w:t>WSCC Policy 3 Audit</w:t>
      </w:r>
    </w:p>
    <w:p>
      <w:pPr>
        <w:pStyle w:val="Normal"/>
        <w:autoSpaceDE w:val="false"/>
        <w:rPr>
          <w:sz w:val="28"/>
          <w:u w:val="single"/>
        </w:rPr>
      </w:pPr>
      <w:r>
        <w:rPr>
          <w:sz w:val="28"/>
          <w:u w:val="single"/>
        </w:rPr>
      </w:r>
    </w:p>
    <w:p>
      <w:pPr>
        <w:pStyle w:val="BodyText"/>
        <w:rPr/>
      </w:pPr>
      <w:r>
        <w:rPr/>
        <w:t>A WSCC audit matching up tags with source and sink control areas is being conducted by the WSCC.  Schedules tend to work with adjacent control area schedules.  Two types of Dynamic schedules are JOU dynamic schedules sent from within a control area to sink control area and signals being sent to a unit residing in another control area.  These types of schedules were to be reported on the WSCC survey.</w:t>
      </w:r>
    </w:p>
    <w:p>
      <w:pPr>
        <w:pStyle w:val="Normal"/>
        <w:autoSpaceDE w:val="false"/>
        <w:rPr>
          <w:sz w:val="28"/>
        </w:rPr>
      </w:pPr>
      <w:r>
        <w:rPr>
          <w:sz w:val="28"/>
        </w:rPr>
      </w:r>
    </w:p>
    <w:p>
      <w:pPr>
        <w:pStyle w:val="Normal"/>
        <w:autoSpaceDE w:val="false"/>
        <w:rPr/>
      </w:pPr>
      <w:r>
        <w:rPr>
          <w:sz w:val="28"/>
        </w:rPr>
        <w:t>Those who filled out the data request found it very time consuming.  Many needed better details on what needed to be reported.  Results of the August 25</w:t>
      </w:r>
      <w:r>
        <w:rPr>
          <w:sz w:val="28"/>
          <w:vertAlign w:val="superscript"/>
        </w:rPr>
        <w:t>th</w:t>
      </w:r>
      <w:r>
        <w:rPr>
          <w:sz w:val="28"/>
        </w:rPr>
        <w:t xml:space="preserve"> survey were sent out.  A matrix was e-mailed which showed any discrepancies between what each control area reported.  The sheets were broken down by total schedules, receiving control areas, and sending control areas.   APS reported schedules not tags.  WSCC will be conducting additional surveys, unannounced for spot sampling of Policy 3 compliance.</w:t>
      </w:r>
    </w:p>
    <w:p>
      <w:pPr>
        <w:pStyle w:val="Normal"/>
        <w:autoSpaceDE w:val="false"/>
        <w:rPr>
          <w:sz w:val="28"/>
        </w:rPr>
      </w:pPr>
      <w:r>
        <w:rPr>
          <w:sz w:val="28"/>
        </w:rPr>
      </w:r>
    </w:p>
    <w:p>
      <w:pPr>
        <w:pStyle w:val="Normal"/>
        <w:autoSpaceDE w:val="false"/>
        <w:rPr>
          <w:sz w:val="28"/>
        </w:rPr>
      </w:pPr>
      <w:r>
        <w:rPr>
          <w:sz w:val="28"/>
        </w:rPr>
        <w:t>A motion was made and accepted to have the ISAS chair submit a letter to the WSCC Staff stating there appears to be confusion on the survey being conducted for Policy 3 Compliance and requesting a letter from the WSCC staff clarifying instruction of exactly what data is needed for the Policy 3 survey data.  All instructions should be copied to the ISAS membership.</w:t>
      </w:r>
    </w:p>
    <w:p>
      <w:pPr>
        <w:pStyle w:val="Normal"/>
        <w:autoSpaceDE w:val="false"/>
        <w:rPr>
          <w:sz w:val="28"/>
        </w:rPr>
      </w:pPr>
      <w:r>
        <w:rPr>
          <w:sz w:val="28"/>
        </w:rPr>
      </w:r>
    </w:p>
    <w:p>
      <w:pPr>
        <w:pStyle w:val="Normal"/>
        <w:autoSpaceDE w:val="false"/>
        <w:rPr>
          <w:sz w:val="28"/>
        </w:rPr>
      </w:pPr>
      <w:r>
        <w:rPr>
          <w:sz w:val="28"/>
        </w:rPr>
        <w:t xml:space="preserve">WSCC E-Tag Business Practices as submitted are still in effect and the WSCC OC will be voting on them.  The ISAS would still like to have the Bilateral Inadvertent Payback and Dynamic Schedules exempt from tagging.  Some felt accounting of Dynamic Schedules is still occurring and perhaps we can still tag these.  Dynamic final schedules vary until the hour is completed.  The tag would have to be adjusted after the hour closes after it is built.  This could be cumbersome and of little reliability value.  Work is being created to require constant changes to generation values that are constantly changing.  The tag could however, provide a transmission mw placeholder for the generation on a control area, which is only a transmission provider.  Some felt there is a tremendous workload placed on having to submit an E-Tag for dynamic schedules, and then go back and adjust it.  The marketing entities in the East want both the Native Load and Network Load tagged in the future.  This would ensure precise prorata curtailing of transmission.  This could change flows on adjacent systems requiring a Transmission Load Reduction (TLR) affecting the delivery of Native load energy.  Current hour is where the TLR adjusts the transmission availability.  The ISAS Chair will contact the WSCC OC Chair and see if the WSCC OC wants to further discuss the issue.  We could send a letter further explaining why we feel there still needs to be an exemption to tagging of the Dynamic Schedules and Bilateral Inadvertent Payback.   If the WSCC OC says they want to go forward with what NERC IS wants then no tag no flow would go into affect for these schedules.  A swing of less than 25% would not require an adjusted or new tag.      </w:t>
      </w:r>
    </w:p>
    <w:p>
      <w:pPr>
        <w:pStyle w:val="Normal"/>
        <w:autoSpaceDE w:val="false"/>
        <w:rPr>
          <w:sz w:val="28"/>
        </w:rPr>
      </w:pPr>
      <w:r>
        <w:rPr>
          <w:sz w:val="28"/>
        </w:rPr>
      </w:r>
    </w:p>
    <w:p>
      <w:pPr>
        <w:pStyle w:val="Normal"/>
        <w:autoSpaceDE w:val="false"/>
        <w:rPr>
          <w:sz w:val="28"/>
        </w:rPr>
      </w:pPr>
      <w:r>
        <w:rPr>
          <w:sz w:val="28"/>
        </w:rPr>
      </w:r>
    </w:p>
    <w:p>
      <w:pPr>
        <w:pStyle w:val="Normal"/>
        <w:autoSpaceDE w:val="false"/>
        <w:rPr>
          <w:sz w:val="28"/>
        </w:rPr>
      </w:pPr>
      <w:r>
        <w:rPr>
          <w:sz w:val="28"/>
        </w:rPr>
        <w:t xml:space="preserve">Status of Procedures out for Vote, new position, Inadvertent Reconciliation Procedure passed with 23 votes in favor of implementing by the OC (only about 25% responded), e-mail ballot requires a quorum, E-Tag Business Practices were supposed to be put out to vote earlier, supposed to be put out by Thursday.  Comments on all items out for Due Process should be sent in as items are posted.  Out of 30 Control Areas, 13 ballots representing 15 Control Areas were received.   </w:t>
      </w:r>
    </w:p>
    <w:p>
      <w:pPr>
        <w:pStyle w:val="Normal"/>
        <w:autoSpaceDE w:val="false"/>
        <w:rPr>
          <w:sz w:val="28"/>
          <w:u w:val="single"/>
        </w:rPr>
      </w:pPr>
      <w:r>
        <w:rPr>
          <w:sz w:val="28"/>
          <w:u w:val="single"/>
        </w:rPr>
      </w:r>
    </w:p>
    <w:p>
      <w:pPr>
        <w:pStyle w:val="Normal"/>
        <w:autoSpaceDE w:val="false"/>
        <w:rPr>
          <w:sz w:val="28"/>
          <w:u w:val="single"/>
        </w:rPr>
      </w:pPr>
      <w:r>
        <w:rPr>
          <w:sz w:val="28"/>
          <w:u w:val="single"/>
        </w:rPr>
        <w:t>WSCC E-Tagging RMS Status</w:t>
      </w:r>
    </w:p>
    <w:p>
      <w:pPr>
        <w:pStyle w:val="Normal"/>
        <w:autoSpaceDE w:val="false"/>
        <w:rPr>
          <w:sz w:val="28"/>
          <w:u w:val="single"/>
        </w:rPr>
      </w:pPr>
      <w:r>
        <w:rPr>
          <w:sz w:val="28"/>
          <w:u w:val="single"/>
        </w:rPr>
      </w:r>
    </w:p>
    <w:p>
      <w:pPr>
        <w:pStyle w:val="BodyText"/>
        <w:rPr/>
      </w:pPr>
      <w:r>
        <w:rPr/>
        <w:t>Status on the data collection of E-Tagging for RMS Status is unavailable.</w:t>
      </w:r>
    </w:p>
    <w:p>
      <w:pPr>
        <w:pStyle w:val="Normal"/>
        <w:autoSpaceDE w:val="false"/>
        <w:rPr>
          <w:sz w:val="28"/>
          <w:u w:val="single"/>
        </w:rPr>
      </w:pPr>
      <w:r>
        <w:rPr>
          <w:sz w:val="28"/>
          <w:u w:val="single"/>
        </w:rPr>
      </w:r>
    </w:p>
    <w:p>
      <w:pPr>
        <w:pStyle w:val="Normal"/>
        <w:autoSpaceDE w:val="false"/>
        <w:rPr>
          <w:sz w:val="28"/>
          <w:u w:val="single"/>
        </w:rPr>
      </w:pPr>
      <w:r>
        <w:rPr>
          <w:sz w:val="28"/>
          <w:u w:val="single"/>
        </w:rPr>
        <w:t>Standard Scheduling Time Zone-Lisa Grow</w:t>
      </w:r>
    </w:p>
    <w:p>
      <w:pPr>
        <w:pStyle w:val="Normal"/>
        <w:autoSpaceDE w:val="false"/>
        <w:rPr>
          <w:sz w:val="28"/>
          <w:u w:val="single"/>
        </w:rPr>
      </w:pPr>
      <w:r>
        <w:rPr>
          <w:sz w:val="28"/>
          <w:u w:val="single"/>
        </w:rPr>
      </w:r>
    </w:p>
    <w:p>
      <w:pPr>
        <w:pStyle w:val="Normal"/>
        <w:autoSpaceDE w:val="false"/>
        <w:rPr>
          <w:sz w:val="28"/>
        </w:rPr>
      </w:pPr>
      <w:r>
        <w:rPr>
          <w:sz w:val="28"/>
        </w:rPr>
        <w:t>Overall PPT seemed to be what the majority preferred per the survey and at the WMIC meeting.  We could carry forward the concept of operating in one time zone with the majority preferred being PPT.  Although reporting seems to be in Central Standard Time there has not been a general consensus for this common time zone.  In the past, the WSCC OC has voted on Central Time, and the NERC OC voted this down.  Now we would like to pick a Standard Time zone for just the WSCC.  The basis for the survey was to further understand the issues and where the majority stood on the standardization of the Time Zone.  Some felt seams issues and Time change issues would not be addressed in PPT.  The market seems to operate on PPT and the majority vote there was for PPT.  Lack of understanding of the impact to the individual companies could be one reason why the standard time zone was voted down in the past.  Concrete information on how it would improve business may be needed.   Flow through transactions in WACM between East and West could really benefit from a standard time versus a prevailing time.   However, consensus at WMIC and the survey prefer PPT.  The Chair tabled the matter for the present time.</w:t>
      </w:r>
    </w:p>
    <w:p>
      <w:pPr>
        <w:pStyle w:val="Normal"/>
        <w:autoSpaceDE w:val="false"/>
        <w:rPr>
          <w:sz w:val="28"/>
          <w:u w:val="single"/>
        </w:rPr>
      </w:pPr>
      <w:r>
        <w:rPr>
          <w:sz w:val="28"/>
          <w:u w:val="single"/>
        </w:rPr>
      </w:r>
    </w:p>
    <w:p>
      <w:pPr>
        <w:pStyle w:val="Normal"/>
        <w:autoSpaceDE w:val="false"/>
        <w:rPr>
          <w:sz w:val="28"/>
          <w:u w:val="single"/>
        </w:rPr>
      </w:pPr>
      <w:r>
        <w:rPr>
          <w:sz w:val="28"/>
          <w:u w:val="single"/>
        </w:rPr>
        <w:t>Inadvertent Interchange Reconciliation and ATF Sub Work Group-Shirley Buckmier</w:t>
      </w:r>
    </w:p>
    <w:p>
      <w:pPr>
        <w:pStyle w:val="Normal"/>
        <w:autoSpaceDE w:val="false"/>
        <w:rPr>
          <w:sz w:val="28"/>
          <w:u w:val="single"/>
        </w:rPr>
      </w:pPr>
      <w:r>
        <w:rPr>
          <w:sz w:val="28"/>
          <w:u w:val="single"/>
        </w:rPr>
      </w:r>
    </w:p>
    <w:p>
      <w:pPr>
        <w:pStyle w:val="Normal"/>
        <w:autoSpaceDE w:val="false"/>
        <w:rPr/>
      </w:pPr>
      <w:r>
        <w:rPr>
          <w:sz w:val="28"/>
        </w:rPr>
        <w:t>On September 30</w:t>
      </w:r>
      <w:r>
        <w:rPr>
          <w:sz w:val="28"/>
          <w:vertAlign w:val="superscript"/>
        </w:rPr>
        <w:t>th</w:t>
      </w:r>
      <w:r>
        <w:rPr>
          <w:sz w:val="28"/>
        </w:rPr>
        <w:t>, 2001, the May Inadvertent Report is due.  On October 31</w:t>
      </w:r>
      <w:r>
        <w:rPr>
          <w:sz w:val="28"/>
          <w:vertAlign w:val="superscript"/>
        </w:rPr>
        <w:t>st</w:t>
      </w:r>
      <w:r>
        <w:rPr>
          <w:sz w:val="28"/>
        </w:rPr>
        <w:t>, 2001, the June and July Inadvertent Reports are due.</w:t>
      </w:r>
    </w:p>
    <w:p>
      <w:pPr>
        <w:pStyle w:val="Normal"/>
        <w:autoSpaceDE w:val="false"/>
        <w:rPr>
          <w:sz w:val="28"/>
        </w:rPr>
      </w:pPr>
      <w:r>
        <w:rPr>
          <w:sz w:val="28"/>
        </w:rPr>
      </w:r>
    </w:p>
    <w:p>
      <w:pPr>
        <w:pStyle w:val="Normal"/>
        <w:autoSpaceDE w:val="false"/>
        <w:rPr>
          <w:sz w:val="28"/>
        </w:rPr>
      </w:pPr>
      <w:r>
        <w:rPr>
          <w:sz w:val="28"/>
        </w:rPr>
        <w:t xml:space="preserve">The Joint meeting between Real Time and After-the-Fact (ATF) Groups focused on the problems that keep us from closing a month.  Having Mandatory E-Tags would allow better tracking of schedules and their changes, when used consistently.   Poor communication continues, and E-Tags would add clarity to what is on the schedules.  The ATF Manual was again discussed and will continue to be worked on.  Our main focus continues to be clearing up discrepancies and closing the months.   An annual joint meeting of Real Time and the ATF subgroups should be held again next year.  Developing a Checklist for the Real-Time to fill out as a discrepancy develops on Real Time should help in getting the facts and aid in a more speedy check out.  It as noted the Real-Time Sub Work group chair, Gloria Carter, will be stepping down due to her workload.  After listening to all of the issues brought up by the After the fact, none sounded original: not following the agreed upon procedures for curtailments, being too informal when making schedule changes, etc.  Without E-tags, every phone call needs to be highly detailed in the communication of changes to schedules. There is still a shortage of ATF personnel and many times we are not able to contact and ATF person.  Our technology is insufficient, and often the tools necessary to clear up problems do not exist.  Don Badley will pass on the need to staff up to the WSCC OC.  The SWPP website for posting Inadvertent has been delayed.  It is eventually being turned over to NERC and is supposed to be available on September 10, 2001.  John Tolo, the Arizona/New Mexico Rep on the PWG, will work with the SWPP rep, Jim Keaton, to move the historical data over to the new site.  By the next ATF meeting in February or March (to be hosted by APS), we hope to have all of the information on the new website.  </w:t>
      </w:r>
    </w:p>
    <w:p>
      <w:pPr>
        <w:pStyle w:val="Normal"/>
        <w:autoSpaceDE w:val="false"/>
        <w:rPr>
          <w:sz w:val="28"/>
        </w:rPr>
      </w:pPr>
      <w:r>
        <w:rPr>
          <w:sz w:val="28"/>
        </w:rPr>
      </w:r>
    </w:p>
    <w:p>
      <w:pPr>
        <w:pStyle w:val="Normal"/>
        <w:autoSpaceDE w:val="false"/>
        <w:rPr>
          <w:sz w:val="28"/>
        </w:rPr>
      </w:pPr>
      <w:r>
        <w:rPr>
          <w:sz w:val="28"/>
        </w:rPr>
        <w:t>The WSCC will begin hosting the ISAS site once the new staff member is on board.  The new staff member is supposed to have website experience.</w:t>
      </w:r>
    </w:p>
    <w:p>
      <w:pPr>
        <w:pStyle w:val="Normal"/>
        <w:autoSpaceDE w:val="false"/>
        <w:rPr>
          <w:sz w:val="28"/>
          <w:u w:val="single"/>
        </w:rPr>
      </w:pPr>
      <w:r>
        <w:rPr>
          <w:sz w:val="28"/>
          <w:u w:val="single"/>
        </w:rPr>
      </w:r>
    </w:p>
    <w:p>
      <w:pPr>
        <w:pStyle w:val="Heading4"/>
        <w:ind w:hanging="0" w:start="0"/>
        <w:rPr/>
      </w:pPr>
      <w:r>
        <w:rPr/>
        <w:t>Real-time E-Tagging Implementation-ISAS Attendees</w:t>
      </w:r>
    </w:p>
    <w:p>
      <w:pPr>
        <w:pStyle w:val="Normal"/>
        <w:rPr/>
      </w:pPr>
      <w:r>
        <w:rPr/>
      </w:r>
    </w:p>
    <w:p>
      <w:pPr>
        <w:pStyle w:val="Normal"/>
        <w:rPr>
          <w:sz w:val="28"/>
        </w:rPr>
      </w:pPr>
      <w:r>
        <w:rPr>
          <w:sz w:val="28"/>
        </w:rPr>
        <w:t xml:space="preserve">Problems continue with the Real Time Implementation.  They feel overwhelmed with the volume.  Once a correct tag is received, it becomes simple.  Old templates seem to plague the system.  Enforcement of the Energy Product Codes should be occurring once the Business Practices go through the Due Process.  Not following the WSCC Business Practices on a tag can be cause for denial.  Automatic denial on Real Time, in emergency cases, should not be happening.  In the case of an emergency, a tag should not be automatically denied.  In an emergency, a tag is not required in order for the energy to flow.  Firm System is cut before load is shed, which carries reserves, Firm Contingent can be cut within the hour.  Non-Firm is not backed with Firm energy.  Firm Contingent energy has reserves until the unit is tripped.  The WSCC OC did say we should be using the Business Practices as currently written until the OC says they will not accept them.  The practices are expected to pass, and there have been very few comments on the 30-day posting.  </w:t>
      </w:r>
    </w:p>
    <w:p>
      <w:pPr>
        <w:pStyle w:val="Normal"/>
        <w:rPr>
          <w:sz w:val="28"/>
        </w:rPr>
      </w:pPr>
      <w:r>
        <w:rPr>
          <w:sz w:val="28"/>
        </w:rPr>
      </w:r>
    </w:p>
    <w:p>
      <w:pPr>
        <w:pStyle w:val="BodyText"/>
        <w:autoSpaceDE w:val="true"/>
        <w:rPr/>
      </w:pPr>
      <w:r>
        <w:rPr/>
        <w:t xml:space="preserve">E Tagging on Real Time is already very difficult.  BPA is requiring the Customer Web Interface (CWI) be used and this would double the efforts of the BPA Real Time staff and PWX.  BPA wants to automate the process of schedule submission beyond the E-Tag information.  However, they still have to automate the schedule submission.  They intend to use the CWI to step into automatic schedule submission.  BPA is encouraging the use of the CWI and this is being required for customers who are self providing ancillary services.  Parts of the new tariff required the CWI, however, this will be evaluated on Friday to see if the new tariff can be applied.  Intra control area schedules will be capturing those schedules.  This allows the contract holders to approve the schedules.  Once the new BPA Electronic Scheduling is up, a tag will drive their schedules.  BC Hydro does convert a tag to a schedule in their system and this is the direction we seem to all want to go.  The TCH is not necessarily submitting the tag and this is required by BPA to implement the schedule.  The TCH must approve the tag and BPA wants the TCH to approve the schedule as well.  </w:t>
      </w:r>
    </w:p>
    <w:p>
      <w:pPr>
        <w:pStyle w:val="Normal"/>
        <w:autoSpaceDE w:val="false"/>
        <w:rPr>
          <w:sz w:val="28"/>
          <w:u w:val="single"/>
        </w:rPr>
      </w:pPr>
      <w:r>
        <w:rPr>
          <w:sz w:val="28"/>
          <w:u w:val="single"/>
        </w:rPr>
      </w:r>
    </w:p>
    <w:p>
      <w:pPr>
        <w:pStyle w:val="Normal"/>
        <w:autoSpaceDE w:val="false"/>
        <w:rPr>
          <w:sz w:val="28"/>
          <w:u w:val="single"/>
        </w:rPr>
      </w:pPr>
      <w:r>
        <w:rPr>
          <w:sz w:val="28"/>
          <w:u w:val="single"/>
        </w:rPr>
        <w:t>Electronic Scheduling Collaborative-Jerry Dempsey</w:t>
      </w:r>
    </w:p>
    <w:p>
      <w:pPr>
        <w:pStyle w:val="Heading2"/>
        <w:ind w:hanging="0" w:start="0"/>
        <w:rPr>
          <w:b w:val="false"/>
          <w:i/>
          <w:i/>
          <w:sz w:val="28"/>
          <w:u w:val="single"/>
        </w:rPr>
      </w:pPr>
      <w:r>
        <w:rPr>
          <w:b w:val="false"/>
          <w:i/>
          <w:sz w:val="28"/>
          <w:u w:val="single"/>
        </w:rPr>
      </w:r>
    </w:p>
    <w:p>
      <w:pPr>
        <w:pStyle w:val="Normal"/>
        <w:rPr/>
      </w:pPr>
      <w:r>
        <w:rPr>
          <w:sz w:val="28"/>
        </w:rPr>
        <w:t>The NERC registry will be closed after Oct. 22</w:t>
      </w:r>
      <w:r>
        <w:rPr>
          <w:sz w:val="28"/>
          <w:vertAlign w:val="superscript"/>
        </w:rPr>
        <w:t>nd</w:t>
      </w:r>
      <w:r>
        <w:rPr>
          <w:sz w:val="28"/>
        </w:rPr>
        <w:t>.  All changes for POR/POD changes need to be in.  The additions and changes to the NERC Registry will enable E-Tag 1.7 to populate fields for a drop down of the POR/PODs, identify Load Entities and Source Entities, etc.  An implementation schedule for E-Tag 1.7 is to be sent out by Bob Cummings of the NERC.  WMIC will be presenting a paper on the issues conflicting with the WSCC Business Practices to Mike Corvos (chair of the ESC).</w:t>
      </w:r>
    </w:p>
    <w:p>
      <w:pPr>
        <w:pStyle w:val="Normal"/>
        <w:rPr>
          <w:sz w:val="28"/>
        </w:rPr>
      </w:pPr>
      <w:r>
        <w:rPr>
          <w:sz w:val="28"/>
        </w:rPr>
      </w:r>
    </w:p>
    <w:p>
      <w:pPr>
        <w:pStyle w:val="Normal"/>
        <w:autoSpaceDE w:val="false"/>
        <w:rPr>
          <w:sz w:val="28"/>
          <w:u w:val="single"/>
        </w:rPr>
      </w:pPr>
      <w:r>
        <w:rPr>
          <w:sz w:val="28"/>
          <w:u w:val="single"/>
        </w:rPr>
        <w:t>OASIS Standards Collaborative-Jim Hudson</w:t>
      </w:r>
    </w:p>
    <w:p>
      <w:pPr>
        <w:pStyle w:val="Normal"/>
        <w:autoSpaceDE w:val="false"/>
        <w:rPr>
          <w:sz w:val="28"/>
          <w:u w:val="single"/>
        </w:rPr>
      </w:pPr>
      <w:r>
        <w:rPr>
          <w:sz w:val="28"/>
          <w:u w:val="single"/>
        </w:rPr>
      </w:r>
    </w:p>
    <w:p>
      <w:pPr>
        <w:pStyle w:val="Normal"/>
        <w:rPr/>
      </w:pPr>
      <w:r>
        <w:rPr>
          <w:sz w:val="28"/>
        </w:rPr>
        <w:t xml:space="preserve">Changes to OASIS Standards being proposed include Schedule Granularity (schedule and reservations in 15 minute increments), Transfer of Transmission Rights with out the TP being notified, Product Time Shift without TP approval rights, the switching of Paths without TP approval, Multiple Ramping, Curtailments and Reloads, the handling of Losses, etc.  There seems to be a lack of understanding of the WSCC issues in this group.  Since votes are taken by the number of attendees the inadequate representation of the WSCC at the OSC meetings has been detrimental for the concerns of the West.  Send e-mails to </w:t>
      </w:r>
      <w:hyperlink r:id="rId3">
        <w:r>
          <w:rPr>
            <w:rStyle w:val="Hyperlink"/>
            <w:sz w:val="28"/>
          </w:rPr>
          <w:t>osc@nerc.com</w:t>
        </w:r>
      </w:hyperlink>
      <w:r>
        <w:rPr>
          <w:sz w:val="28"/>
        </w:rPr>
        <w:t xml:space="preserve"> to voice your concerns.  Check for the latest information at www.nerc.com </w:t>
      </w:r>
    </w:p>
    <w:p>
      <w:pPr>
        <w:pStyle w:val="Normal"/>
        <w:autoSpaceDE w:val="false"/>
        <w:rPr>
          <w:sz w:val="28"/>
          <w:u w:val="single"/>
        </w:rPr>
      </w:pPr>
      <w:r>
        <w:rPr>
          <w:sz w:val="28"/>
          <w:u w:val="single"/>
        </w:rPr>
      </w:r>
    </w:p>
    <w:p>
      <w:pPr>
        <w:pStyle w:val="Normal"/>
        <w:autoSpaceDE w:val="false"/>
        <w:rPr>
          <w:sz w:val="28"/>
          <w:u w:val="single"/>
        </w:rPr>
      </w:pPr>
      <w:r>
        <w:rPr>
          <w:sz w:val="28"/>
          <w:u w:val="single"/>
        </w:rPr>
        <w:t>E-Tagging Update</w:t>
      </w:r>
    </w:p>
    <w:p>
      <w:pPr>
        <w:pStyle w:val="Normal"/>
        <w:autoSpaceDE w:val="false"/>
        <w:rPr>
          <w:sz w:val="28"/>
          <w:u w:val="single"/>
        </w:rPr>
      </w:pPr>
      <w:r>
        <w:rPr>
          <w:sz w:val="28"/>
          <w:u w:val="single"/>
        </w:rPr>
      </w:r>
    </w:p>
    <w:p>
      <w:pPr>
        <w:pStyle w:val="BodyText"/>
        <w:rPr/>
      </w:pPr>
      <w:r>
        <w:rPr/>
        <w:t xml:space="preserve">Some of the changes coming for 1.7 include the disappearance of the “Deferred Denial” status.  Denials will show the tag in a Denial State instantly.  The Authoring PSE will receive a message of the denial and the denial can be reversed within a certain time limit.  Tagging after the start of the hour will not be allowed.  Multiple changes to a tag will be allowed, however.  Policy 3 will be revised to reflect all of the changes in 1.7.  Policy 3 Version 5 draft 2 is currently being voted on.  </w:t>
      </w:r>
    </w:p>
    <w:p>
      <w:pPr>
        <w:pStyle w:val="Normal"/>
        <w:autoSpaceDE w:val="false"/>
        <w:rPr>
          <w:sz w:val="28"/>
          <w:u w:val="single"/>
        </w:rPr>
      </w:pPr>
      <w:r>
        <w:rPr>
          <w:sz w:val="28"/>
          <w:u w:val="single"/>
        </w:rPr>
      </w:r>
    </w:p>
    <w:p>
      <w:pPr>
        <w:pStyle w:val="Heading2"/>
        <w:ind w:hanging="0" w:start="0"/>
        <w:rPr>
          <w:b w:val="false"/>
          <w:sz w:val="28"/>
          <w:u w:val="single"/>
        </w:rPr>
      </w:pPr>
      <w:r>
        <w:rPr>
          <w:b w:val="false"/>
          <w:sz w:val="28"/>
          <w:u w:val="single"/>
        </w:rPr>
        <w:t>E-Tagging Issues - Business Practices-ISAS Attendees</w:t>
      </w:r>
    </w:p>
    <w:p>
      <w:pPr>
        <w:pStyle w:val="Normal"/>
        <w:rPr>
          <w:b/>
          <w:sz w:val="28"/>
          <w:u w:val="single"/>
        </w:rPr>
      </w:pPr>
      <w:r>
        <w:rPr>
          <w:b/>
          <w:sz w:val="28"/>
          <w:u w:val="single"/>
        </w:rPr>
      </w:r>
    </w:p>
    <w:p>
      <w:pPr>
        <w:pStyle w:val="BodyText"/>
        <w:autoSpaceDE w:val="true"/>
        <w:rPr/>
      </w:pPr>
      <w:r>
        <w:rPr/>
        <w:t xml:space="preserve">There is a form to submit new business practices available on the website.  </w:t>
      </w:r>
    </w:p>
    <w:p>
      <w:pPr>
        <w:pStyle w:val="Normal"/>
        <w:rPr/>
      </w:pPr>
      <w:r>
        <w:rPr/>
      </w:r>
    </w:p>
    <w:p>
      <w:pPr>
        <w:pStyle w:val="Normal"/>
        <w:autoSpaceDE w:val="false"/>
        <w:rPr>
          <w:sz w:val="28"/>
          <w:u w:val="single"/>
        </w:rPr>
      </w:pPr>
      <w:r>
        <w:rPr>
          <w:sz w:val="28"/>
          <w:u w:val="single"/>
        </w:rPr>
        <w:t>Future Meetings:</w:t>
      </w:r>
    </w:p>
    <w:p>
      <w:pPr>
        <w:pStyle w:val="Normal"/>
        <w:autoSpaceDE w:val="false"/>
        <w:rPr>
          <w:sz w:val="28"/>
          <w:u w:val="single"/>
        </w:rPr>
      </w:pPr>
      <w:r>
        <w:rPr>
          <w:sz w:val="28"/>
          <w:u w:val="single"/>
        </w:rPr>
      </w:r>
    </w:p>
    <w:p>
      <w:pPr>
        <w:pStyle w:val="BodyText"/>
        <w:rPr/>
      </w:pPr>
      <w:r>
        <w:rPr/>
        <w:t>Alberta Power Pool offered Calgary in the summer for a meeting next year.  CISO and SMUD would jointly host another meeting.</w:t>
      </w:r>
    </w:p>
    <w:p>
      <w:pPr>
        <w:pStyle w:val="BodyText"/>
        <w:rPr/>
      </w:pPr>
      <w:r>
        <w:rPr/>
      </w:r>
    </w:p>
    <w:p>
      <w:pPr>
        <w:pStyle w:val="Normal"/>
        <w:autoSpaceDE w:val="false"/>
        <w:rPr>
          <w:sz w:val="28"/>
          <w:u w:val="single"/>
        </w:rPr>
      </w:pPr>
      <w:r>
        <w:rPr>
          <w:rFonts w:eastAsia="Arial"/>
          <w:sz w:val="28"/>
          <w:u w:val="single"/>
        </w:rPr>
        <w:t xml:space="preserve"> </w:t>
      </w:r>
      <w:r>
        <w:rPr>
          <w:sz w:val="28"/>
          <w:u w:val="single"/>
        </w:rPr>
        <w:t>Any more meetings for 2001?</w:t>
      </w:r>
    </w:p>
    <w:p>
      <w:pPr>
        <w:pStyle w:val="Normal"/>
        <w:autoSpaceDE w:val="false"/>
        <w:rPr>
          <w:sz w:val="28"/>
          <w:u w:val="single"/>
        </w:rPr>
      </w:pPr>
      <w:r>
        <w:rPr>
          <w:sz w:val="28"/>
          <w:u w:val="single"/>
        </w:rPr>
      </w:r>
    </w:p>
    <w:p>
      <w:pPr>
        <w:pStyle w:val="BodyText"/>
        <w:rPr/>
      </w:pPr>
      <w:r>
        <w:rPr/>
        <w:t xml:space="preserve">Additional meeting dates for 2001 were not established at this time.  </w:t>
      </w:r>
    </w:p>
    <w:p>
      <w:pPr>
        <w:pStyle w:val="Normal"/>
        <w:autoSpaceDE w:val="false"/>
        <w:rPr>
          <w:sz w:val="28"/>
        </w:rPr>
      </w:pPr>
      <w:r>
        <w:rPr>
          <w:sz w:val="28"/>
        </w:rPr>
      </w:r>
    </w:p>
    <w:p>
      <w:pPr>
        <w:pStyle w:val="Normal"/>
        <w:autoSpaceDE w:val="false"/>
        <w:rPr>
          <w:sz w:val="28"/>
        </w:rPr>
      </w:pPr>
      <w:r>
        <w:rPr>
          <w:sz w:val="28"/>
        </w:rPr>
        <w:t>There will be an announcement after the OC Chair appoints the next ISAS chair for 2001-2004.</w:t>
      </w:r>
    </w:p>
    <w:p>
      <w:pPr>
        <w:pStyle w:val="Normal"/>
        <w:autoSpaceDE w:val="false"/>
        <w:rPr>
          <w:sz w:val="28"/>
        </w:rPr>
      </w:pPr>
      <w:r>
        <w:rPr>
          <w:sz w:val="28"/>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Times New Roman" w:hAnsi="Times New Roman" w:cs="Times New Roman"/>
      <w:b/>
      <w:bCs/>
      <w:sz w:val="23"/>
      <w:szCs w:val="23"/>
    </w:rPr>
  </w:style>
  <w:style w:type="paragraph" w:styleId="Heading2">
    <w:name w:val="heading 2"/>
    <w:basedOn w:val="Normal"/>
    <w:next w:val="Normal"/>
    <w:qFormat/>
    <w:pPr>
      <w:keepNext w:val="true"/>
      <w:numPr>
        <w:ilvl w:val="1"/>
        <w:numId w:val="1"/>
      </w:numPr>
      <w:autoSpaceDE w:val="false"/>
      <w:outlineLvl w:val="1"/>
    </w:pPr>
    <w:rPr>
      <w:b/>
      <w:bCs/>
      <w:szCs w:val="23"/>
    </w:rPr>
  </w:style>
  <w:style w:type="paragraph" w:styleId="Heading3">
    <w:name w:val="heading 3"/>
    <w:basedOn w:val="Normal"/>
    <w:next w:val="Normal"/>
    <w:qFormat/>
    <w:pPr>
      <w:keepNext w:val="true"/>
      <w:numPr>
        <w:ilvl w:val="2"/>
        <w:numId w:val="1"/>
      </w:numPr>
      <w:autoSpaceDE w:val="false"/>
      <w:outlineLvl w:val="2"/>
    </w:pPr>
    <w:rPr>
      <w:szCs w:val="23"/>
      <w:u w:val="single"/>
    </w:rPr>
  </w:style>
  <w:style w:type="paragraph" w:styleId="Heading4">
    <w:name w:val="heading 4"/>
    <w:basedOn w:val="Normal"/>
    <w:next w:val="Normal"/>
    <w:qFormat/>
    <w:pPr>
      <w:keepNext w:val="true"/>
      <w:numPr>
        <w:ilvl w:val="3"/>
        <w:numId w:val="1"/>
      </w:numPr>
      <w:autoSpaceDE w:val="false"/>
      <w:outlineLvl w:val="3"/>
    </w:pPr>
    <w:rPr>
      <w:sz w:val="28"/>
      <w:szCs w:val="23"/>
      <w:u w:val="single"/>
    </w:rPr>
  </w:style>
  <w:style w:type="paragraph" w:styleId="Heading5">
    <w:name w:val="heading 5"/>
    <w:basedOn w:val="Normal"/>
    <w:next w:val="Normal"/>
    <w:qFormat/>
    <w:pPr>
      <w:keepNext w:val="true"/>
      <w:numPr>
        <w:ilvl w:val="4"/>
        <w:numId w:val="1"/>
      </w:numPr>
      <w:autoSpaceDE w:val="false"/>
      <w:outlineLvl w:val="4"/>
    </w:pPr>
    <w:rPr>
      <w:b/>
      <w:bCs/>
      <w:sz w:val="28"/>
      <w:szCs w:val="23"/>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autoSpaceDE w:val="false"/>
      <w:jc w:val="center"/>
    </w:pPr>
    <w:rPr>
      <w:rFonts w:ascii="Times New Roman" w:hAnsi="Times New Roman" w:cs="Times New Roman"/>
      <w:b/>
      <w:bCs/>
    </w:rPr>
  </w:style>
  <w:style w:type="paragraph" w:styleId="BodyText">
    <w:name w:val="Body Text"/>
    <w:basedOn w:val="Normal"/>
    <w:pPr>
      <w:autoSpaceDE w:val="false"/>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osc@nerc.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2001-10-11T15:50:00Z</dcterms:created>
  <dc:creator>sch_elec2</dc:creator>
  <dc:description/>
  <dc:language>en-CA</dc:language>
  <cp:lastModifiedBy>dscholt</cp:lastModifiedBy>
  <dcterms:modified xsi:type="dcterms:W3CDTF">2001-10-11T15:50:00Z</dcterms:modified>
  <cp:revision>2</cp:revision>
  <dc:subject/>
  <dc:title>WSCC Interchange Scheduling &amp; Accounting Subcommittee Agenda</dc:title>
</cp:coreProperties>
</file>