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520" w:leader="none"/>
        </w:tabs>
        <w:jc w:val="center"/>
        <w:rPr>
          <w:b/>
        </w:rPr>
      </w:pPr>
      <w:r>
        <w:rPr>
          <w:b/>
        </w:rPr>
        <w:t>ECT–WR-B, L.L.C.</w:t>
      </w:r>
    </w:p>
    <w:p>
      <w:pPr>
        <w:pStyle w:val="Normal"/>
        <w:tabs>
          <w:tab w:val="clear" w:pos="720"/>
          <w:tab w:val="left" w:pos="2520" w:leader="none"/>
        </w:tabs>
        <w:jc w:val="center"/>
        <w:rPr>
          <w:b/>
        </w:rPr>
      </w:pPr>
      <w:r>
        <w:rPr>
          <w:b/>
        </w:rPr>
      </w:r>
    </w:p>
    <w:p>
      <w:pPr>
        <w:pStyle w:val="Heading1"/>
        <w:ind w:hanging="0" w:start="0"/>
        <w:rPr>
          <w:rFonts w:ascii="Times New Roman" w:hAnsi="Times New Roman" w:cs="Times New Roman"/>
        </w:rPr>
      </w:pPr>
      <w:r>
        <w:rPr>
          <w:rFonts w:cs="Times New Roman" w:ascii="Times New Roman" w:hAnsi="Times New Roman"/>
        </w:rPr>
        <w:t>Consent of Members</w:t>
      </w:r>
    </w:p>
    <w:p>
      <w:pPr>
        <w:pStyle w:val="Normal"/>
        <w:tabs>
          <w:tab w:val="clear" w:pos="720"/>
          <w:tab w:val="left" w:pos="2520" w:leader="none"/>
        </w:tabs>
        <w:jc w:val="both"/>
        <w:rPr>
          <w:rFonts w:ascii="Times New Roman" w:hAnsi="Times New Roman" w:cs="Times New Roman"/>
        </w:rPr>
      </w:pPr>
      <w:r>
        <w:rPr>
          <w:rFonts w:cs="Times New Roman"/>
        </w:rPr>
      </w:r>
    </w:p>
    <w:p>
      <w:pPr>
        <w:pStyle w:val="BodyText"/>
        <w:rPr/>
      </w:pPr>
      <w:r>
        <w:rPr/>
        <w:tab/>
        <w:t>The undersigned, the Members of ECT-WR-B, L.L.C., a Delaware limited liability company (the “Company”), in accordance with the provisions of applicable laws of the State of Delaware, do hereby consent to the adoption of the following resolutions and, upon execution of this consent or a counterpart thereof, do hereby adopt such resolutions:</w:t>
      </w:r>
    </w:p>
    <w:p>
      <w:pPr>
        <w:pStyle w:val="Normal"/>
        <w:tabs>
          <w:tab w:val="left" w:pos="720" w:leader="none"/>
        </w:tabs>
        <w:spacing w:before="0" w:after="120"/>
        <w:jc w:val="both"/>
        <w:rPr/>
      </w:pPr>
      <w:r>
        <w:rPr/>
      </w:r>
    </w:p>
    <w:p>
      <w:pPr>
        <w:pStyle w:val="Normal"/>
        <w:tabs>
          <w:tab w:val="left" w:pos="720" w:leader="none"/>
        </w:tabs>
        <w:spacing w:before="0" w:after="120"/>
        <w:jc w:val="both"/>
        <w:rPr/>
      </w:pPr>
      <w:r>
        <w:rPr/>
        <w:tab/>
        <w:t>RESOLVED, that the Chairman, President, any Managing Director, or any Vice President of Enron North America Corp. (any one of them acting alone), is hereby authorized and empowered for and on behalf of the Company, to negotiate the terms, provisions, and conditions of, and to execute and deliver, that certain Purchase and Sale Agreement dated September ___, 2000 between the Company and NBP Energy Pipelines, L.L.C. (“NBP”) relating to the sale by the Company of all of its membership interests in ECT Wind River, L.L.C., together with any other documents or instruments which may be executed in connection therewith and any subsequent amendments or supplements thereto (collectively, the “Agreements”), as may be acceptable or agreeable to any of said officers, such acceptance and agreement to be conclusively evidenced by any of said officers’ execution and delivery thereof;</w:t>
      </w:r>
    </w:p>
    <w:p>
      <w:pPr>
        <w:pStyle w:val="Normal"/>
        <w:jc w:val="both"/>
        <w:rPr/>
      </w:pPr>
      <w:r>
        <w:rPr/>
      </w:r>
    </w:p>
    <w:p>
      <w:pPr>
        <w:pStyle w:val="Normal"/>
        <w:jc w:val="both"/>
        <w:rPr/>
      </w:pPr>
      <w:r>
        <w:rPr/>
        <w:tab/>
        <w:t>RESOLVED FURTHER, that any of said officers are authorized and empowered to do or cause to be done all such acts or things and to sign and deliver, or cause to be signed and delivered, all such documents, instruments and certificates, in the name and on behalf of the Company as any of said officers, in their discretion, may deem necessary, advisable or appropriate to effectuate or carry out the purposes and intent of the foregoing resolutions and to perform the obligations of the Company under all instruments executed on behalf of the Company in connection with the Agreements;</w:t>
      </w:r>
    </w:p>
    <w:p>
      <w:pPr>
        <w:pStyle w:val="Normal"/>
        <w:tabs>
          <w:tab w:val="left" w:pos="720" w:leader="none"/>
        </w:tabs>
        <w:jc w:val="both"/>
        <w:rPr/>
      </w:pPr>
      <w:r>
        <w:rPr/>
      </w:r>
    </w:p>
    <w:p>
      <w:pPr>
        <w:pStyle w:val="Normal"/>
        <w:tabs>
          <w:tab w:val="left" w:pos="720" w:leader="none"/>
        </w:tabs>
        <w:jc w:val="both"/>
        <w:rPr/>
      </w:pPr>
      <w:r>
        <w:rPr/>
        <w:tab/>
        <w:t>RESOLVED FURTHER, that the execution by any of said officers of any document authorized by the foregoing resolutions or any document executed in the accomplishment of any action or actions so authorized is (or shall become upon delivery) the enforceable and binding act and obligation of the Company without the necessity of the signature or attestation of any other officer of the Company or the affixing of the corporate seal; and</w:t>
      </w:r>
    </w:p>
    <w:p>
      <w:pPr>
        <w:pStyle w:val="Normal"/>
        <w:tabs>
          <w:tab w:val="left" w:pos="720" w:leader="none"/>
        </w:tabs>
        <w:jc w:val="both"/>
        <w:rPr/>
      </w:pPr>
      <w:r>
        <w:rPr/>
      </w:r>
    </w:p>
    <w:p>
      <w:pPr>
        <w:pStyle w:val="Normal"/>
        <w:tabs>
          <w:tab w:val="left" w:pos="720" w:leader="none"/>
        </w:tabs>
        <w:jc w:val="both"/>
        <w:rPr/>
      </w:pPr>
      <w:r>
        <w:rPr/>
        <w:tab/>
        <w:t>RESOLVED FURTHER, that all acts, transactions or agreements undertaken prior to the adoption of these resolutions by any officer or representative of the Company in its name in connection with the foregoing matters are hereby ratified, confirmed, and adopted by the Company.</w:t>
      </w:r>
      <w:r>
        <w:br w:type="page"/>
      </w:r>
    </w:p>
    <w:p>
      <w:pPr>
        <w:pStyle w:val="Normal"/>
        <w:jc w:val="both"/>
        <w:rPr/>
      </w:pPr>
      <w:r>
        <w:rPr/>
      </w:r>
    </w:p>
    <w:p>
      <w:pPr>
        <w:pStyle w:val="Normal"/>
        <w:tabs>
          <w:tab w:val="clear" w:pos="720"/>
          <w:tab w:val="left" w:pos="2520" w:leader="none"/>
        </w:tabs>
        <w:jc w:val="both"/>
        <w:rPr/>
      </w:pPr>
      <w:r>
        <w:rPr/>
        <w:t>Dated as of _________________, 2000.</w:t>
      </w:r>
    </w:p>
    <w:p>
      <w:pPr>
        <w:pStyle w:val="Normal"/>
        <w:tabs>
          <w:tab w:val="clear" w:pos="720"/>
          <w:tab w:val="left" w:pos="2520" w:leader="none"/>
        </w:tabs>
        <w:jc w:val="both"/>
        <w:rPr/>
      </w:pPr>
      <w:r>
        <w:rPr/>
      </w:r>
    </w:p>
    <w:p>
      <w:pPr>
        <w:pStyle w:val="Normal"/>
        <w:tabs>
          <w:tab w:val="clear" w:pos="720"/>
          <w:tab w:val="left" w:pos="2520" w:leader="none"/>
        </w:tabs>
        <w:ind w:start="2160" w:end="0"/>
        <w:rPr/>
      </w:pPr>
      <w:r>
        <w:rPr/>
        <w:t>ENRON NORTH AMERICA CORP., formerly Enron Capital &amp; Trade Resources Corp.</w:t>
      </w:r>
    </w:p>
    <w:p>
      <w:pPr>
        <w:pStyle w:val="Normal"/>
        <w:tabs>
          <w:tab w:val="clear" w:pos="720"/>
          <w:tab w:val="left" w:pos="2520" w:leader="none"/>
        </w:tabs>
        <w:ind w:start="2160" w:end="0"/>
        <w:rPr/>
      </w:pPr>
      <w:r>
        <w:rPr/>
      </w:r>
    </w:p>
    <w:p>
      <w:pPr>
        <w:pStyle w:val="Normal"/>
        <w:tabs>
          <w:tab w:val="clear" w:pos="720"/>
          <w:tab w:val="left" w:pos="2520" w:leader="none"/>
        </w:tabs>
        <w:ind w:start="2160" w:end="0"/>
        <w:rPr/>
      </w:pPr>
      <w:r>
        <w:rPr/>
      </w:r>
    </w:p>
    <w:p>
      <w:pPr>
        <w:pStyle w:val="Normal"/>
        <w:tabs>
          <w:tab w:val="clear" w:pos="720"/>
          <w:tab w:val="left" w:pos="2520" w:leader="none"/>
        </w:tabs>
        <w:ind w:start="2160" w:end="0"/>
        <w:rPr/>
      </w:pPr>
      <w:r>
        <w:rPr/>
        <w:t>By: ____________________________________</w:t>
      </w:r>
    </w:p>
    <w:p>
      <w:pPr>
        <w:pStyle w:val="Normal"/>
        <w:tabs>
          <w:tab w:val="clear" w:pos="720"/>
          <w:tab w:val="left" w:pos="2520" w:leader="none"/>
        </w:tabs>
        <w:ind w:start="2160" w:end="0"/>
        <w:rPr/>
      </w:pPr>
      <w:r>
        <w:rPr/>
        <w:t>Name:</w:t>
      </w:r>
    </w:p>
    <w:p>
      <w:pPr>
        <w:pStyle w:val="Normal"/>
        <w:tabs>
          <w:tab w:val="clear" w:pos="720"/>
          <w:tab w:val="left" w:pos="2520" w:leader="none"/>
        </w:tabs>
        <w:ind w:start="2160" w:end="0"/>
        <w:rPr/>
      </w:pPr>
      <w:r>
        <w:rPr/>
        <w:t>Title:</w:t>
      </w:r>
    </w:p>
    <w:p>
      <w:pPr>
        <w:pStyle w:val="Normal"/>
        <w:tabs>
          <w:tab w:val="clear" w:pos="720"/>
          <w:tab w:val="left" w:pos="2520" w:leader="none"/>
        </w:tabs>
        <w:ind w:start="2160" w:end="0"/>
        <w:jc w:val="both"/>
        <w:rPr/>
      </w:pPr>
      <w:r>
        <w:rPr/>
      </w:r>
    </w:p>
    <w:p>
      <w:pPr>
        <w:pStyle w:val="Normal"/>
        <w:tabs>
          <w:tab w:val="clear" w:pos="720"/>
          <w:tab w:val="left" w:pos="2520" w:leader="none"/>
        </w:tabs>
        <w:ind w:start="2160" w:end="0"/>
        <w:jc w:val="both"/>
        <w:rPr/>
      </w:pPr>
      <w:r>
        <w:rPr/>
      </w:r>
    </w:p>
    <w:p>
      <w:pPr>
        <w:pStyle w:val="Normal"/>
        <w:tabs>
          <w:tab w:val="clear" w:pos="720"/>
          <w:tab w:val="left" w:pos="2520" w:leader="none"/>
        </w:tabs>
        <w:ind w:start="2160" w:end="0"/>
        <w:jc w:val="both"/>
        <w:rPr/>
      </w:pPr>
      <w:r>
        <w:rPr/>
        <w:t>By: ____________________________________</w:t>
      </w:r>
    </w:p>
    <w:p>
      <w:pPr>
        <w:pStyle w:val="Normal"/>
        <w:tabs>
          <w:tab w:val="clear" w:pos="720"/>
          <w:tab w:val="left" w:pos="2520" w:leader="none"/>
        </w:tabs>
        <w:ind w:start="2160" w:end="0"/>
        <w:jc w:val="both"/>
        <w:rPr/>
      </w:pPr>
      <w:r>
        <w:rPr/>
        <w:t>Name:</w:t>
      </w:r>
    </w:p>
    <w:p>
      <w:pPr>
        <w:pStyle w:val="Normal"/>
        <w:tabs>
          <w:tab w:val="clear" w:pos="720"/>
          <w:tab w:val="left" w:pos="2520" w:leader="none"/>
        </w:tabs>
        <w:ind w:start="2160" w:end="0"/>
        <w:jc w:val="both"/>
        <w:rPr/>
      </w:pPr>
      <w:r>
        <w:rPr/>
        <w:t>Assistant Secretary</w:t>
      </w:r>
    </w:p>
    <w:p>
      <w:pPr>
        <w:pStyle w:val="Normal"/>
        <w:tabs>
          <w:tab w:val="clear" w:pos="720"/>
          <w:tab w:val="left" w:pos="2520" w:leader="none"/>
        </w:tabs>
        <w:ind w:start="2160" w:end="0"/>
        <w:rPr/>
      </w:pPr>
      <w:r>
        <w:rPr/>
      </w:r>
    </w:p>
    <w:p>
      <w:pPr>
        <w:pStyle w:val="Normal"/>
        <w:tabs>
          <w:tab w:val="clear" w:pos="720"/>
          <w:tab w:val="left" w:pos="2520" w:leader="none"/>
        </w:tabs>
        <w:ind w:start="2160" w:end="0"/>
        <w:rPr/>
      </w:pPr>
      <w:r>
        <w:rPr/>
      </w:r>
    </w:p>
    <w:p>
      <w:pPr>
        <w:pStyle w:val="Normal"/>
        <w:keepNext w:val="true"/>
        <w:keepLines/>
        <w:tabs>
          <w:tab w:val="clear" w:pos="720"/>
          <w:tab w:val="left" w:pos="-720" w:leader="none"/>
        </w:tabs>
        <w:suppressAutoHyphens w:val="true"/>
        <w:ind w:start="2160" w:end="0"/>
        <w:rPr>
          <w:spacing w:val="-3"/>
        </w:rPr>
      </w:pPr>
      <w:r>
        <w:rPr>
          <w:spacing w:val="-3"/>
        </w:rPr>
        <w:t>SE THUNDERBIRD L.P.</w:t>
      </w:r>
    </w:p>
    <w:p>
      <w:pPr>
        <w:pStyle w:val="Normal"/>
        <w:keepNext w:val="true"/>
        <w:keepLines/>
        <w:tabs>
          <w:tab w:val="clear" w:pos="720"/>
          <w:tab w:val="left" w:pos="-720" w:leader="none"/>
        </w:tabs>
        <w:suppressAutoHyphens w:val="true"/>
        <w:ind w:start="2160" w:end="0"/>
        <w:rPr>
          <w:spacing w:val="-3"/>
        </w:rPr>
      </w:pPr>
      <w:r>
        <w:rPr>
          <w:spacing w:val="-3"/>
        </w:rPr>
      </w:r>
    </w:p>
    <w:p>
      <w:pPr>
        <w:pStyle w:val="Normal"/>
        <w:keepNext w:val="true"/>
        <w:keepLines/>
        <w:tabs>
          <w:tab w:val="clear" w:pos="720"/>
          <w:tab w:val="left" w:pos="-720" w:leader="none"/>
        </w:tabs>
        <w:suppressAutoHyphens w:val="true"/>
        <w:ind w:start="2160" w:end="0"/>
        <w:rPr>
          <w:spacing w:val="-3"/>
        </w:rPr>
      </w:pPr>
      <w:r>
        <w:rPr>
          <w:spacing w:val="-3"/>
        </w:rPr>
        <w:t>By:  Blue Heron I LLC,</w:t>
      </w:r>
    </w:p>
    <w:p>
      <w:pPr>
        <w:pStyle w:val="Normal"/>
        <w:keepNext w:val="true"/>
        <w:keepLines/>
        <w:tabs>
          <w:tab w:val="clear" w:pos="720"/>
          <w:tab w:val="left" w:pos="-720" w:leader="none"/>
        </w:tabs>
        <w:suppressAutoHyphens w:val="true"/>
        <w:ind w:start="2160" w:end="0"/>
        <w:rPr>
          <w:spacing w:val="-3"/>
        </w:rPr>
      </w:pPr>
      <w:r>
        <w:rPr>
          <w:spacing w:val="-3"/>
        </w:rPr>
        <w:t>Its General Partner</w:t>
      </w:r>
    </w:p>
    <w:p>
      <w:pPr>
        <w:pStyle w:val="Normal"/>
        <w:keepNext w:val="true"/>
        <w:keepLines/>
        <w:tabs>
          <w:tab w:val="clear" w:pos="720"/>
          <w:tab w:val="left" w:pos="-720" w:leader="none"/>
        </w:tabs>
        <w:suppressAutoHyphens w:val="true"/>
        <w:rPr>
          <w:spacing w:val="-3"/>
        </w:rPr>
      </w:pPr>
      <w:r>
        <w:rPr>
          <w:spacing w:val="-3"/>
        </w:rPr>
      </w:r>
    </w:p>
    <w:p>
      <w:pPr>
        <w:pStyle w:val="Normal"/>
        <w:keepNext w:val="true"/>
        <w:keepLines/>
        <w:tabs>
          <w:tab w:val="clear" w:pos="720"/>
          <w:tab w:val="left" w:pos="-720" w:leader="none"/>
        </w:tabs>
        <w:suppressAutoHyphens w:val="true"/>
        <w:ind w:start="2160" w:end="0"/>
        <w:rPr>
          <w:spacing w:val="-3"/>
        </w:rPr>
      </w:pPr>
      <w:r>
        <w:rPr>
          <w:spacing w:val="-3"/>
        </w:rPr>
        <w:t>By:</w:t>
        <w:tab/>
        <w:t>Whitewing Associates L.P.,</w:t>
      </w:r>
    </w:p>
    <w:p>
      <w:pPr>
        <w:pStyle w:val="Normal"/>
        <w:keepNext w:val="true"/>
        <w:keepLines/>
        <w:tabs>
          <w:tab w:val="clear" w:pos="720"/>
          <w:tab w:val="left" w:pos="-720" w:leader="none"/>
        </w:tabs>
        <w:suppressAutoHyphens w:val="true"/>
        <w:ind w:start="2880" w:end="0"/>
        <w:rPr>
          <w:spacing w:val="-3"/>
        </w:rPr>
      </w:pPr>
      <w:r>
        <w:rPr>
          <w:spacing w:val="-3"/>
        </w:rPr>
        <w:t>Its Sole Member</w:t>
      </w:r>
    </w:p>
    <w:p>
      <w:pPr>
        <w:pStyle w:val="Normal"/>
        <w:keepNext w:val="true"/>
        <w:keepLines/>
        <w:tabs>
          <w:tab w:val="clear" w:pos="720"/>
          <w:tab w:val="left" w:pos="-720" w:leader="none"/>
        </w:tabs>
        <w:suppressAutoHyphens w:val="true"/>
        <w:rPr>
          <w:spacing w:val="-3"/>
        </w:rPr>
      </w:pPr>
      <w:r>
        <w:rPr>
          <w:spacing w:val="-3"/>
        </w:rPr>
      </w:r>
    </w:p>
    <w:p>
      <w:pPr>
        <w:pStyle w:val="Normal"/>
        <w:keepNext w:val="true"/>
        <w:keepLines/>
        <w:tabs>
          <w:tab w:val="clear" w:pos="720"/>
          <w:tab w:val="left" w:pos="-720" w:leader="none"/>
        </w:tabs>
        <w:suppressAutoHyphens w:val="true"/>
        <w:ind w:start="2880" w:end="0"/>
        <w:rPr>
          <w:spacing w:val="-3"/>
        </w:rPr>
      </w:pPr>
      <w:r>
        <w:rPr>
          <w:spacing w:val="-3"/>
        </w:rPr>
        <w:t>By:</w:t>
        <w:tab/>
        <w:t>Whitewing Management LLC,</w:t>
      </w:r>
    </w:p>
    <w:p>
      <w:pPr>
        <w:pStyle w:val="Normal"/>
        <w:keepNext w:val="true"/>
        <w:keepLines/>
        <w:tabs>
          <w:tab w:val="clear" w:pos="720"/>
          <w:tab w:val="left" w:pos="-720" w:leader="none"/>
        </w:tabs>
        <w:suppressAutoHyphens w:val="true"/>
        <w:ind w:start="3600" w:end="0"/>
        <w:rPr>
          <w:spacing w:val="-3"/>
        </w:rPr>
      </w:pPr>
      <w:r>
        <w:rPr>
          <w:spacing w:val="-3"/>
        </w:rPr>
        <w:t>Its General Partner</w:t>
      </w:r>
    </w:p>
    <w:p>
      <w:pPr>
        <w:pStyle w:val="Normal"/>
        <w:keepNext w:val="true"/>
        <w:keepLines/>
        <w:tabs>
          <w:tab w:val="clear" w:pos="720"/>
          <w:tab w:val="left" w:pos="-720" w:leader="none"/>
        </w:tabs>
        <w:suppressAutoHyphens w:val="true"/>
        <w:rPr>
          <w:spacing w:val="-3"/>
        </w:rPr>
      </w:pPr>
      <w:r>
        <w:rPr>
          <w:spacing w:val="-3"/>
        </w:rPr>
      </w:r>
    </w:p>
    <w:p>
      <w:pPr>
        <w:pStyle w:val="Normal"/>
        <w:keepNext w:val="true"/>
        <w:keepLines/>
        <w:tabs>
          <w:tab w:val="clear" w:pos="720"/>
          <w:tab w:val="left" w:pos="-720" w:leader="none"/>
        </w:tabs>
        <w:suppressAutoHyphens w:val="true"/>
        <w:ind w:start="3600" w:end="0"/>
        <w:rPr>
          <w:spacing w:val="-3"/>
        </w:rPr>
      </w:pPr>
      <w:r>
        <w:rPr>
          <w:spacing w:val="-3"/>
        </w:rPr>
        <w:t>By:</w:t>
        <w:tab/>
        <w:t>Egret I LLC,</w:t>
      </w:r>
    </w:p>
    <w:p>
      <w:pPr>
        <w:pStyle w:val="Normal"/>
        <w:keepNext w:val="true"/>
        <w:keepLines/>
        <w:tabs>
          <w:tab w:val="clear" w:pos="720"/>
          <w:tab w:val="left" w:pos="-720" w:leader="none"/>
        </w:tabs>
        <w:suppressAutoHyphens w:val="true"/>
        <w:ind w:start="4320" w:end="0"/>
        <w:rPr>
          <w:spacing w:val="-3"/>
        </w:rPr>
      </w:pPr>
      <w:r>
        <w:rPr>
          <w:spacing w:val="-3"/>
        </w:rPr>
        <w:t>Its Managing Member</w:t>
      </w:r>
    </w:p>
    <w:p>
      <w:pPr>
        <w:pStyle w:val="Normal"/>
        <w:keepNext w:val="true"/>
        <w:keepLines/>
        <w:tabs>
          <w:tab w:val="clear" w:pos="720"/>
          <w:tab w:val="left" w:pos="-720" w:leader="none"/>
        </w:tabs>
        <w:suppressAutoHyphens w:val="true"/>
        <w:rPr>
          <w:spacing w:val="-3"/>
        </w:rPr>
      </w:pPr>
      <w:r>
        <w:rPr>
          <w:spacing w:val="-3"/>
        </w:rPr>
      </w:r>
    </w:p>
    <w:p>
      <w:pPr>
        <w:pStyle w:val="Normal"/>
        <w:keepNext w:val="true"/>
        <w:keepLines/>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ind w:start="4320" w:end="0"/>
        <w:rPr/>
      </w:pPr>
      <w:r>
        <w:rPr>
          <w:spacing w:val="-3"/>
        </w:rPr>
        <w:t>By:</w:t>
      </w:r>
      <w:r>
        <w:rPr>
          <w:spacing w:val="-3"/>
          <w:u w:val="single"/>
        </w:rPr>
        <w:tab/>
        <w:tab/>
        <w:tab/>
        <w:tab/>
        <w:tab/>
      </w:r>
    </w:p>
    <w:p>
      <w:pPr>
        <w:pStyle w:val="Normal"/>
        <w:tabs>
          <w:tab w:val="clear" w:pos="720"/>
          <w:tab w:val="left" w:pos="-720" w:leader="none"/>
        </w:tabs>
        <w:suppressAutoHyphens w:val="true"/>
        <w:ind w:start="4320" w:end="0"/>
        <w:rPr>
          <w:spacing w:val="-3"/>
        </w:rPr>
      </w:pPr>
      <w:r>
        <w:rPr>
          <w:spacing w:val="-3"/>
        </w:rPr>
        <w:t>Name:</w:t>
      </w:r>
      <w:r>
        <w:rPr>
          <w:spacing w:val="-3"/>
          <w:u w:val="single"/>
        </w:rPr>
        <w:tab/>
        <w:tab/>
        <w:tab/>
        <w:tab/>
        <w:tab/>
      </w:r>
    </w:p>
    <w:p>
      <w:pPr>
        <w:pStyle w:val="Normal"/>
        <w:tabs>
          <w:tab w:val="clear" w:pos="720"/>
          <w:tab w:val="left" w:pos="-720" w:leader="none"/>
        </w:tabs>
        <w:suppressAutoHyphens w:val="true"/>
        <w:ind w:start="4320" w:end="0"/>
        <w:rPr>
          <w:spacing w:val="-3"/>
          <w:u w:val="single"/>
        </w:rPr>
      </w:pPr>
      <w:r>
        <w:rPr>
          <w:spacing w:val="-3"/>
        </w:rPr>
        <w:t>Title:  _________________________</w:t>
      </w:r>
    </w:p>
    <w:p>
      <w:pPr>
        <w:pStyle w:val="Normal"/>
        <w:keepNext w:val="true"/>
        <w:keepLines/>
        <w:tabs>
          <w:tab w:val="clear" w:pos="720"/>
          <w:tab w:val="left" w:pos="-720" w:leader="none"/>
        </w:tabs>
        <w:suppressAutoHyphens w:val="true"/>
        <w:rPr>
          <w:spacing w:val="-3"/>
          <w:u w:val="single"/>
        </w:rPr>
      </w:pPr>
      <w:r>
        <w:rPr>
          <w:spacing w:val="-3"/>
          <w:u w:val="single"/>
        </w:rPr>
      </w:r>
    </w:p>
    <w:p>
      <w:pPr>
        <w:pStyle w:val="Normal"/>
        <w:tabs>
          <w:tab w:val="clear" w:pos="720"/>
          <w:tab w:val="left" w:pos="2520" w:leader="none"/>
        </w:tabs>
        <w:ind w:start="2880" w:end="0"/>
        <w:rPr>
          <w:spacing w:val="-3"/>
        </w:rPr>
      </w:pPr>
      <w:r>
        <w:rPr>
          <w:spacing w:val="-3"/>
        </w:rPr>
      </w:r>
    </w:p>
    <w:sectPr>
      <w:headerReference w:type="default" r:id="rId2"/>
      <w:footerReference w:type="default" r:id="rId3"/>
      <w:type w:val="nextPage"/>
      <w:pgSz w:w="12240" w:h="15840"/>
      <w:pgMar w:left="1886" w:right="1440" w:gutter="0" w:header="720" w:top="144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ms Rmn;Times New Roman" w:hAnsi="Tms Rmn;Times New Roman" w:cs="Tms Rmn;Times New Roman"/>
        <w:sz w:val="26"/>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pPr>
    <w:r>
      <w:rPr>
        <w:rFonts w:cs="Tms Rmn;Times New Roman" w:ascii="Tms Rmn;Times New Roman" w:hAnsi="Tms Rmn;Times New Roman"/>
        <w:sz w:val="16"/>
      </w:rPr>
      <w:t>O:\DKORKMA\RESOLUTIONS\</w:t>
    </w:r>
    <w:r>
      <w:rPr>
        <w:rFonts w:cs="Tms Rmn;Times New Roman" w:ascii="Tms Rmn;Times New Roman" w:hAnsi="Tms Rmn;Times New Roman"/>
        <w:sz w:val="16"/>
      </w:rPr>
      <w:fldChar w:fldCharType="begin"/>
    </w:r>
    <w:r>
      <w:rPr>
        <w:sz w:val="16"/>
        <w:rFonts w:cs="Tms Rmn;Times New Roman" w:ascii="Tms Rmn;Times New Roman" w:hAnsi="Tms Rmn;Times New Roman"/>
      </w:rPr>
      <w:instrText xml:space="preserve"> FILENAME </w:instrText>
    </w:r>
    <w:r>
      <w:rPr>
        <w:sz w:val="16"/>
        <w:rFonts w:cs="Tms Rmn;Times New Roman" w:ascii="Tms Rmn;Times New Roman" w:hAnsi="Tms Rmn;Times New Roman"/>
      </w:rPr>
      <w:fldChar w:fldCharType="separate"/>
    </w:r>
    <w:r>
      <w:rPr>
        <w:sz w:val="16"/>
        <w:rFonts w:cs="Tms Rmn;Times New Roman" w:ascii="Tms Rmn;Times New Roman" w:hAnsi="Tms Rmn;Times New Roman"/>
      </w:rPr>
      <w:t>WRB_NBP_sale_res.doc</w:t>
    </w:r>
    <w:r>
      <w:rPr>
        <w:sz w:val="16"/>
        <w:rFonts w:cs="Tms Rmn;Times New Roman" w:ascii="Tms Rmn;Times New Roman" w:hAnsi="Tms Rmn;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520" w:leader="none"/>
      </w:tabs>
      <w:jc w:val="center"/>
      <w:outlineLvl w:val="0"/>
    </w:pPr>
    <w:rPr>
      <w:rFonts w:ascii="Tms Rmn;Times New Roman" w:hAnsi="Tms Rmn;Times New Roman" w:cs="Tms Rmn;Times New Roman"/>
      <w:u w:val="single"/>
    </w:rPr>
  </w:style>
  <w:style w:type="paragraph" w:styleId="Heading3">
    <w:name w:val="heading 3"/>
    <w:basedOn w:val="Normal"/>
    <w:next w:val="NormalIndent"/>
    <w:qFormat/>
    <w:pPr>
      <w:numPr>
        <w:ilvl w:val="2"/>
        <w:numId w:val="1"/>
      </w:numPr>
      <w:ind w:hanging="0" w:start="360" w:end="0"/>
      <w:outlineLvl w:val="2"/>
    </w:pPr>
    <w:rPr>
      <w:rFonts w:ascii="Tms Rmn;Times New Roman" w:hAnsi="Tms Rmn;Times New Roman" w:cs="Tms Rmn;Times New Roma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s>
      <w:spacing w:before="0" w:after="12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itle">
    <w:name w:val="title"/>
    <w:basedOn w:val="Normal"/>
    <w:next w:val="Normal"/>
    <w:qFormat/>
    <w:pPr>
      <w:pageBreakBefore/>
      <w:spacing w:lineRule="atLeast" w:line="240" w:before="0" w:after="240"/>
      <w:jc w:val="center"/>
    </w:pPr>
    <w:rPr>
      <w:b/>
      <w:sz w:val="28"/>
      <w:u w:val="singl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554RES2.dot</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2000-08-29T15:38:00Z</dcterms:created>
  <dc:creator>ECT</dc:creator>
  <dc:description/>
  <dc:language>en-CA</dc:language>
  <cp:lastModifiedBy>dkorkma</cp:lastModifiedBy>
  <cp:lastPrinted>2000-09-11T16:03:00Z</cp:lastPrinted>
  <dcterms:modified xsi:type="dcterms:W3CDTF">2000-09-11T18:34:00Z</dcterms:modified>
  <cp:revision>10</cp:revision>
  <dc:subject/>
  <dc:title>ENRON CASH COMPANY NO. 5</dc:title>
</cp:coreProperties>
</file>