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7" w:type="dxa"/>
        <w:tblLayout w:type="fixed"/>
        <w:tblCellMar>
          <w:top w:w="0" w:type="dxa"/>
          <w:start w:w="7" w:type="dxa"/>
          <w:bottom w:w="0" w:type="dxa"/>
          <w:end w:w="7" w:type="dxa"/>
        </w:tblCellMar>
      </w:tblPr>
      <w:tblGrid>
        <w:gridCol w:w="1710"/>
        <w:gridCol w:w="5850"/>
        <w:gridCol w:w="3240"/>
      </w:tblGrid>
      <w:tr>
        <w:trPr/>
        <w:tc>
          <w:tcPr>
            <w:tcW w:w="1710" w:type="dxa"/>
            <w:tcBorders>
              <w:top w:val="single" w:sz="6" w:space="0" w:color="000000"/>
              <w:start w:val="single" w:sz="6" w:space="0" w:color="000000"/>
            </w:tcBorders>
            <w:shd w:fill="0000FF" w:val="clear"/>
          </w:tcPr>
          <w:p>
            <w:pPr>
              <w:pStyle w:val="Normal"/>
              <w:snapToGrid w:val="false"/>
              <w:spacing w:before="0" w:after="0"/>
              <w:jc w:val="center"/>
              <w:rPr>
                <w:sz w:val="28"/>
                <w:szCs w:val="28"/>
              </w:rPr>
            </w:pPr>
            <w:r>
              <w:rPr>
                <w:sz w:val="28"/>
                <w:szCs w:val="28"/>
              </w:rPr>
            </w:r>
            <w:bookmarkStart w:id="0" w:name="trc_logo"/>
            <w:bookmarkStart w:id="1" w:name="trc_logo"/>
            <w:bookmarkEnd w:id="1"/>
          </w:p>
        </w:tc>
        <w:tc>
          <w:tcPr>
            <w:tcW w:w="5850" w:type="dxa"/>
            <w:tcBorders>
              <w:top w:val="single" w:sz="6" w:space="0" w:color="000000"/>
            </w:tcBorders>
            <w:shd w:fill="0000FF" w:val="clear"/>
          </w:tcPr>
          <w:p>
            <w:pPr>
              <w:pStyle w:val="Group"/>
              <w:spacing w:before="60" w:after="0"/>
              <w:ind w:firstLine="86" w:start="0" w:end="0"/>
              <w:rPr>
                <w:sz w:val="22"/>
                <w:szCs w:val="22"/>
              </w:rPr>
            </w:pPr>
            <w:r>
              <w:fldChar w:fldCharType="begin">
                <w:ffData>
                  <w:name w:val="trc_banner"/>
                  <w:enabled/>
                  <w:calcOnExit w:val="0"/>
                  <w:textInput/>
                </w:ffData>
              </w:fldChar>
            </w:r>
            <w:r>
              <w:rPr/>
              <w:instrText xml:space="preserve"> FORMTEXT </w:instrText>
            </w:r>
            <w:r>
              <w:rPr/>
            </w:r>
            <w:r>
              <w:rPr/>
              <w:fldChar w:fldCharType="separate"/>
            </w:r>
            <w:r>
              <w:rPr/>
              <w:t>Electric Utilities</w:t>
            </w:r>
            <w:r/>
            <w:r>
              <w:rPr/>
              <w:fldChar w:fldCharType="end"/>
            </w:r>
            <w:r>
              <w:rPr/>
            </w:r>
          </w:p>
        </w:tc>
        <w:tc>
          <w:tcPr>
            <w:tcW w:w="3240" w:type="dxa"/>
            <w:tcBorders>
              <w:top w:val="single" w:sz="6" w:space="0" w:color="000000"/>
            </w:tcBorders>
            <w:shd w:fill="0000FF" w:val="clear"/>
          </w:tcPr>
          <w:p>
            <w:pPr>
              <w:pStyle w:val="Normal"/>
              <w:spacing w:before="60" w:after="0"/>
              <w:jc w:val="end"/>
              <w:rPr>
                <w:rFonts w:ascii="Arial Rounded MT Bold" w:hAnsi="Arial Rounded MT Bold" w:eastAsia="Arial Rounded MT Bold" w:cs="Arial Rounded MT Bold"/>
                <w:b/>
                <w:bCs/>
                <w:smallCaps/>
                <w:color w:val="FFFFFF"/>
                <w:spacing w:val="34"/>
                <w:sz w:val="28"/>
                <w:szCs w:val="28"/>
              </w:rPr>
            </w:pPr>
            <w:bookmarkStart w:id="2" w:name="trc_UBS_logo_main"/>
            <w:r>
              <w:rPr>
                <w:rFonts w:eastAsia="Arial Rounded MT Bold" w:cs="Arial Rounded MT Bold" w:ascii="Arial Rounded MT Bold" w:hAnsi="Arial Rounded MT Bold"/>
                <w:b/>
                <w:bCs/>
                <w:smallCaps/>
                <w:color w:val="FFFFFF"/>
                <w:spacing w:val="34"/>
              </w:rPr>
              <w:drawing>
                <wp:inline distT="0" distB="0" distL="0" distR="0">
                  <wp:extent cx="2005330" cy="3810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005330" cy="381000"/>
                          </a:xfrm>
                          <a:prstGeom prst="rect">
                            <a:avLst/>
                          </a:prstGeom>
                          <a:noFill/>
                        </pic:spPr>
                      </pic:pic>
                    </a:graphicData>
                  </a:graphic>
                </wp:inline>
              </w:drawing>
            </w:r>
            <w:bookmarkEnd w:id="2"/>
          </w:p>
        </w:tc>
      </w:tr>
      <w:tr>
        <w:trPr/>
        <w:tc>
          <w:tcPr>
            <w:tcW w:w="1710" w:type="dxa"/>
            <w:tcBorders>
              <w:start w:val="single" w:sz="6" w:space="0" w:color="000000"/>
            </w:tcBorders>
            <w:shd w:fill="0000FF" w:val="clear"/>
          </w:tcPr>
          <w:p>
            <w:pPr>
              <w:pStyle w:val="Rating"/>
              <w:snapToGrid w:val="false"/>
              <w:spacing w:before="0" w:after="120"/>
              <w:jc w:val="start"/>
              <w:rPr>
                <w:rFonts w:ascii="Arial Rounded MT Bold" w:hAnsi="Arial Rounded MT Bold" w:eastAsia="Arial Rounded MT Bold" w:cs="Arial Rounded MT Bold"/>
                <w:b/>
                <w:bCs/>
                <w:smallCaps/>
                <w:color w:val="FFFFFF"/>
                <w:spacing w:val="34"/>
                <w:sz w:val="28"/>
                <w:szCs w:val="28"/>
              </w:rPr>
            </w:pPr>
            <w:r>
              <w:rPr>
                <w:rFonts w:eastAsia="Arial Rounded MT Bold" w:cs="Arial Rounded MT Bold" w:ascii="Arial Rounded MT Bold" w:hAnsi="Arial Rounded MT Bold"/>
                <w:b/>
                <w:bCs/>
                <w:smallCaps/>
                <w:color w:val="FFFFFF"/>
                <w:spacing w:val="34"/>
                <w:sz w:val="28"/>
                <w:szCs w:val="28"/>
              </w:rPr>
            </w:r>
          </w:p>
        </w:tc>
        <w:tc>
          <w:tcPr>
            <w:tcW w:w="5850" w:type="dxa"/>
            <w:tcBorders/>
            <w:shd w:fill="0000FF" w:val="clear"/>
          </w:tcPr>
          <w:p>
            <w:pPr>
              <w:pStyle w:val="Analysts"/>
              <w:rPr/>
            </w:pPr>
            <w:r>
              <w:fldChar w:fldCharType="begin">
                <w:ffData>
                  <w:name w:val="trc_analyst"/>
                  <w:enabled/>
                  <w:calcOnExit w:val="0"/>
                  <w:textInput/>
                </w:ffData>
              </w:fldChar>
            </w:r>
            <w:r>
              <w:rPr/>
              <w:instrText xml:space="preserve"> FORMTEXT </w:instrText>
            </w:r>
            <w:r>
              <w:rPr/>
            </w:r>
            <w:r>
              <w:rPr/>
              <w:fldChar w:fldCharType="separate"/>
            </w:r>
            <w:r>
              <w:rPr/>
              <w:t>Barry Abramson, CFA</w:t>
            </w:r>
            <w:r/>
            <w:r>
              <w:rPr/>
              <w:fldChar w:fldCharType="end"/>
            </w:r>
            <w:r>
              <w:rPr/>
            </w:r>
          </w:p>
          <w:p>
            <w:pPr>
              <w:pStyle w:val="PhoneEmail"/>
              <w:spacing w:before="0" w:after="120"/>
              <w:ind w:firstLine="86" w:start="0" w:end="0"/>
              <w:rPr>
                <w:sz w:val="28"/>
                <w:szCs w:val="28"/>
              </w:rPr>
            </w:pPr>
            <w:r>
              <w:fldChar w:fldCharType="begin">
                <w:ffData>
                  <w:name w:val="trc_phone"/>
                  <w:enabled/>
                  <w:calcOnExit w:val="0"/>
                  <w:textInput/>
                </w:ffData>
              </w:fldChar>
            </w:r>
            <w:r>
              <w:rPr/>
              <w:instrText xml:space="preserve"> FORMTEXT </w:instrText>
            </w:r>
            <w:r>
              <w:rPr/>
            </w:r>
            <w:r>
              <w:rPr/>
              <w:fldChar w:fldCharType="separate"/>
            </w:r>
            <w:r>
              <w:rPr/>
              <w:t>+1 212 713 2516</w:t>
            </w:r>
            <w:r>
              <w:rPr/>
            </w:r>
            <w:r>
              <w:rPr/>
              <w:fldChar w:fldCharType="end"/>
            </w:r>
            <w:r>
              <w:rPr/>
              <w:t>/</w:t>
            </w:r>
            <w:r>
              <w:fldChar w:fldCharType="begin">
                <w:ffData>
                  <w:name w:val="trc_email"/>
                  <w:enabled/>
                  <w:calcOnExit w:val="0"/>
                  <w:textInput/>
                </w:ffData>
              </w:fldChar>
            </w:r>
            <w:r>
              <w:rPr/>
              <w:instrText xml:space="preserve"> FORMTEXT </w:instrText>
            </w:r>
            <w:r>
              <w:rPr/>
            </w:r>
            <w:r>
              <w:rPr/>
              <w:fldChar w:fldCharType="separate"/>
            </w:r>
            <w:r>
              <w:rPr/>
              <w:t>barry.abramson@ubsw.com</w:t>
            </w:r>
            <w:r/>
            <w:r>
              <w:rPr/>
              <w:fldChar w:fldCharType="end"/>
            </w:r>
            <w:r>
              <w:rPr/>
            </w:r>
          </w:p>
        </w:tc>
        <w:tc>
          <w:tcPr>
            <w:tcW w:w="3240" w:type="dxa"/>
            <w:tcBorders/>
            <w:shd w:fill="0000FF" w:val="clear"/>
          </w:tcPr>
          <w:p>
            <w:pPr>
              <w:pStyle w:val="Publication"/>
              <w:spacing w:before="60" w:after="0"/>
              <w:ind w:hanging="0" w:start="0" w:end="72"/>
              <w:jc w:val="end"/>
              <w:rPr/>
            </w:pPr>
            <w:r>
              <w:rPr>
                <w:spacing w:val="5"/>
              </w:rPr>
              <w:t xml:space="preserve">RESEARCH </w:t>
            </w:r>
            <w:r>
              <w:rPr>
                <w:spacing w:val="0"/>
              </w:rPr>
              <w:t>NOTE</w:t>
            </w:r>
          </w:p>
        </w:tc>
      </w:tr>
      <w:tr>
        <w:trPr/>
        <w:tc>
          <w:tcPr>
            <w:tcW w:w="1710" w:type="dxa"/>
            <w:tcBorders>
              <w:start w:val="single" w:sz="6" w:space="0" w:color="000000"/>
            </w:tcBorders>
            <w:shd w:fill="0000FF" w:val="clear"/>
          </w:tcPr>
          <w:p>
            <w:pPr>
              <w:pStyle w:val="Normal"/>
              <w:snapToGrid w:val="false"/>
              <w:spacing w:before="0" w:after="0"/>
              <w:rPr>
                <w:spacing w:val="0"/>
                <w:sz w:val="28"/>
                <w:szCs w:val="28"/>
              </w:rPr>
            </w:pPr>
            <w:r>
              <w:rPr>
                <w:spacing w:val="0"/>
                <w:sz w:val="28"/>
                <w:szCs w:val="28"/>
              </w:rPr>
            </w:r>
          </w:p>
        </w:tc>
        <w:tc>
          <w:tcPr>
            <w:tcW w:w="5850" w:type="dxa"/>
            <w:tcBorders/>
            <w:shd w:fill="0000FF" w:val="clear"/>
          </w:tcPr>
          <w:p>
            <w:pPr>
              <w:pStyle w:val="Associates"/>
              <w:rPr/>
            </w:pPr>
            <w:r>
              <w:fldChar w:fldCharType="begin">
                <w:ffData>
                  <w:name w:val="trc_analyst_sec1"/>
                  <w:enabled/>
                  <w:calcOnExit w:val="0"/>
                  <w:textInput/>
                </w:ffData>
              </w:fldChar>
            </w:r>
            <w:r>
              <w:rPr/>
              <w:instrText xml:space="preserve"> FORMTEXT </w:instrText>
            </w:r>
            <w:r>
              <w:rPr/>
            </w:r>
            <w:r>
              <w:rPr/>
              <w:fldChar w:fldCharType="separate"/>
            </w:r>
            <w:r>
              <w:rPr/>
              <w:t xml:space="preserve">     </w:t>
            </w:r>
            <w:r/>
            <w:r>
              <w:rPr/>
              <w:fldChar w:fldCharType="end"/>
            </w:r>
            <w:r>
              <w:rPr/>
            </w:r>
          </w:p>
        </w:tc>
        <w:tc>
          <w:tcPr>
            <w:tcW w:w="3240" w:type="dxa"/>
            <w:tcBorders/>
            <w:shd w:fill="0000FF" w:val="clear"/>
          </w:tcPr>
          <w:p>
            <w:pPr>
              <w:pStyle w:val="CoverDate"/>
              <w:rPr/>
            </w:pPr>
            <w:r>
              <w:fldChar w:fldCharType="begin">
                <w:ffData>
                  <w:name w:val="trc_dateofsubmission"/>
                  <w:enabled/>
                  <w:calcOnExit w:val="0"/>
                  <w:textInput/>
                </w:ffData>
              </w:fldChar>
            </w:r>
            <w:r>
              <w:rPr/>
              <w:instrText xml:space="preserve"> FORMTEXT </w:instrText>
            </w:r>
            <w:r>
              <w:rPr/>
            </w:r>
            <w:r>
              <w:rPr/>
              <w:fldChar w:fldCharType="separate"/>
            </w:r>
            <w:r>
              <w:rPr/>
              <w:t>November 26, 2001</w:t>
            </w:r>
            <w:r/>
            <w:r>
              <w:rPr/>
              <w:fldChar w:fldCharType="end"/>
            </w:r>
            <w:r>
              <w:rPr/>
            </w:r>
          </w:p>
        </w:tc>
      </w:tr>
      <w:tr>
        <w:trPr/>
        <w:tc>
          <w:tcPr>
            <w:tcW w:w="1710" w:type="dxa"/>
            <w:tcBorders>
              <w:start w:val="single" w:sz="6" w:space="0" w:color="000000"/>
            </w:tcBorders>
            <w:shd w:fill="0000FF" w:val="clear"/>
          </w:tcPr>
          <w:p>
            <w:pPr>
              <w:pStyle w:val="Normal"/>
              <w:snapToGrid w:val="false"/>
              <w:spacing w:before="0" w:after="0"/>
              <w:rPr>
                <w:sz w:val="28"/>
                <w:szCs w:val="28"/>
              </w:rPr>
            </w:pPr>
            <w:r>
              <w:rPr>
                <w:sz w:val="28"/>
                <w:szCs w:val="28"/>
              </w:rPr>
            </w:r>
          </w:p>
        </w:tc>
        <w:tc>
          <w:tcPr>
            <w:tcW w:w="5850" w:type="dxa"/>
            <w:tcBorders/>
            <w:shd w:fill="0000FF" w:val="clear"/>
          </w:tcPr>
          <w:p>
            <w:pPr>
              <w:pStyle w:val="Associates"/>
              <w:rPr/>
            </w:pPr>
            <w:r>
              <w:fldChar w:fldCharType="begin">
                <w:ffData>
                  <w:name w:val="trc_analyst_sec2"/>
                  <w:enabled/>
                  <w:calcOnExit w:val="0"/>
                  <w:textInput/>
                </w:ffData>
              </w:fldChar>
            </w:r>
            <w:r>
              <w:rPr/>
              <w:instrText xml:space="preserve"> FORMTEXT </w:instrText>
            </w:r>
            <w:r>
              <w:rPr/>
            </w:r>
            <w:r>
              <w:rPr/>
              <w:fldChar w:fldCharType="separate"/>
            </w:r>
            <w:r>
              <w:rPr/>
              <w:t xml:space="preserve">     </w:t>
            </w:r>
            <w:r/>
            <w:r>
              <w:rPr/>
              <w:fldChar w:fldCharType="end"/>
            </w:r>
            <w:r>
              <w:rPr/>
            </w:r>
          </w:p>
        </w:tc>
        <w:tc>
          <w:tcPr>
            <w:tcW w:w="3240" w:type="dxa"/>
            <w:tcBorders/>
            <w:shd w:fill="0000FF" w:val="clear"/>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22"/>
                <w:szCs w:val="22"/>
              </w:rPr>
            </w:pPr>
            <w:r>
              <w:rPr>
                <w:rFonts w:eastAsia="Arial Rounded MT Bold" w:cs="Arial Rounded MT Bold" w:ascii="Arial Rounded MT Bold" w:hAnsi="Arial Rounded MT Bold"/>
                <w:b/>
                <w:bCs/>
                <w:smallCaps/>
                <w:color w:val="FFFFFF"/>
                <w:spacing w:val="30"/>
                <w:sz w:val="22"/>
                <w:szCs w:val="22"/>
              </w:rPr>
            </w:r>
          </w:p>
        </w:tc>
      </w:tr>
      <w:tr>
        <w:trPr/>
        <w:tc>
          <w:tcPr>
            <w:tcW w:w="10800" w:type="dxa"/>
            <w:gridSpan w:val="3"/>
            <w:tcBorders/>
          </w:tcPr>
          <w:p>
            <w:pPr>
              <w:pStyle w:val="Normal"/>
              <w:snapToGrid w:val="false"/>
              <w:spacing w:before="0" w:after="0"/>
              <w:jc w:val="end"/>
              <w:rPr>
                <w:rFonts w:ascii="Arial Rounded MT Bold" w:hAnsi="Arial Rounded MT Bold" w:eastAsia="Arial Rounded MT Bold" w:cs="Arial Rounded MT Bold"/>
                <w:b/>
                <w:bCs/>
                <w:smallCaps/>
                <w:color w:val="FFFFFF"/>
                <w:spacing w:val="30"/>
                <w:sz w:val="16"/>
                <w:szCs w:val="16"/>
              </w:rPr>
            </w:pPr>
            <w:r>
              <w:rPr>
                <w:rFonts w:eastAsia="Arial Rounded MT Bold" w:cs="Arial Rounded MT Bold" w:ascii="Arial Rounded MT Bold" w:hAnsi="Arial Rounded MT Bold"/>
                <w:b/>
                <w:bCs/>
                <w:smallCaps/>
                <w:color w:val="FFFFFF"/>
                <w:spacing w:val="30"/>
                <w:sz w:val="16"/>
                <w:szCs w:val="16"/>
              </w:rPr>
            </w:r>
          </w:p>
        </w:tc>
      </w:tr>
    </w:tbl>
    <w:p>
      <w:pPr>
        <w:pStyle w:val="Normal"/>
        <w:rPr/>
      </w:pPr>
      <w:r>
        <w:rPr/>
      </w:r>
    </w:p>
    <w:tbl>
      <w:tblPr>
        <w:tblW w:w="10800" w:type="dxa"/>
        <w:jc w:val="start"/>
        <w:tblInd w:w="7" w:type="dxa"/>
        <w:tblLayout w:type="fixed"/>
        <w:tblCellMar>
          <w:top w:w="0" w:type="dxa"/>
          <w:start w:w="7" w:type="dxa"/>
          <w:bottom w:w="0" w:type="dxa"/>
          <w:end w:w="7" w:type="dxa"/>
        </w:tblCellMar>
      </w:tblPr>
      <w:tblGrid>
        <w:gridCol w:w="10800"/>
      </w:tblGrid>
      <w:tr>
        <w:trPr/>
        <w:tc>
          <w:tcPr>
            <w:tcW w:w="10800" w:type="dxa"/>
            <w:tcBorders>
              <w:bottom w:val="single" w:sz="6" w:space="0" w:color="000000"/>
            </w:tcBorders>
          </w:tcPr>
          <w:p>
            <w:pPr>
              <w:pStyle w:val="MorningNoteTeaser"/>
              <w:spacing w:before="120" w:after="60"/>
              <w:rPr/>
            </w:pPr>
            <w:r>
              <w:fldChar w:fldCharType="begin">
                <w:ffData>
                  <w:name w:val="trc_headline"/>
                  <w:enabled/>
                  <w:calcOnExit w:val="0"/>
                  <w:textInput/>
                </w:ffData>
              </w:fldChar>
            </w:r>
            <w:r>
              <w:rPr/>
              <w:instrText xml:space="preserve"> FORMTEXT </w:instrText>
            </w:r>
            <w:r>
              <w:rPr/>
            </w:r>
            <w:r>
              <w:rPr/>
              <w:fldChar w:fldCharType="separate"/>
            </w:r>
            <w:r>
              <w:rPr/>
              <w:t>Electric Utilities:  Weekly Update</w:t>
            </w:r>
            <w:r/>
            <w:r>
              <w:rPr/>
              <w:fldChar w:fldCharType="end"/>
            </w:r>
            <w:r>
              <w:rPr/>
            </w:r>
          </w:p>
        </w:tc>
      </w:tr>
    </w:tbl>
    <w:p>
      <w:pPr>
        <w:sectPr>
          <w:headerReference w:type="default" r:id="rId3"/>
          <w:headerReference w:type="first" r:id="rId4"/>
          <w:footerReference w:type="default" r:id="rId5"/>
          <w:footerReference w:type="first" r:id="rId6"/>
          <w:type w:val="continuous"/>
          <w:pgSz w:w="12240" w:h="15840"/>
          <w:pgMar w:left="720" w:right="720" w:gutter="0" w:header="576" w:top="720" w:footer="360" w:bottom="936"/>
          <w:formProt w:val="true"/>
          <w:titlePg/>
          <w:textDirection w:val="lrTb"/>
        </w:sectPr>
      </w:pPr>
    </w:p>
    <w:p>
      <w:pPr>
        <w:pStyle w:val="Highlight"/>
        <w:spacing w:before="120" w:after="60"/>
        <w:rPr/>
      </w:pPr>
      <w:r>
        <w:rPr/>
        <w:t>KEY POINTS</w:t>
      </w:r>
    </w:p>
    <w:p>
      <w:pPr>
        <w:pStyle w:val="HighlightText"/>
        <w:numPr>
          <w:ilvl w:val="0"/>
          <w:numId w:val="3"/>
        </w:numPr>
        <w:tabs>
          <w:tab w:val="clear" w:pos="720"/>
          <w:tab w:val="left" w:pos="0" w:leader="none"/>
        </w:tabs>
        <w:ind w:hanging="720" w:start="720"/>
        <w:rPr/>
      </w:pPr>
      <w:r>
        <w:rPr>
          <w:b/>
          <w:bCs/>
        </w:rPr>
        <w:t>On the basis of the group’s extremely low relative valuation, we continue to recommend the electric utility group.</w:t>
      </w:r>
      <w:r>
        <w:rPr/>
        <w:t xml:space="preserve">  The electric group’s P/E based upon 2002 estimated EPS is now only 10.8x, compared with a 2002 P/E for the S&amp;P 500 of 24.5x.  The relative P/E ratio has dropped to just 0.44x, near its all-time low of 0.40x and well below the 25-year historic normal relative P/E range of 0.60x to 0.80x.  </w:t>
      </w:r>
    </w:p>
    <w:p>
      <w:pPr>
        <w:pStyle w:val="HighlightText"/>
        <w:numPr>
          <w:ilvl w:val="0"/>
          <w:numId w:val="3"/>
        </w:numPr>
        <w:tabs>
          <w:tab w:val="clear" w:pos="720"/>
          <w:tab w:val="left" w:pos="0" w:leader="none"/>
        </w:tabs>
        <w:ind w:hanging="720" w:start="720"/>
        <w:rPr/>
      </w:pPr>
      <w:r>
        <w:rPr>
          <w:b/>
          <w:bCs/>
        </w:rPr>
        <w:t xml:space="preserve">The high relative yield of 5.0% on the average electric utility stock also should provide good support against any major downward move, in our opinion.  </w:t>
      </w:r>
      <w:r>
        <w:rPr/>
        <w:t>The relative yield on utility stocks is more than double the yields available to small investors in cash equivalents such as money market funds.</w:t>
      </w:r>
    </w:p>
    <w:p>
      <w:pPr>
        <w:pStyle w:val="HighlightText"/>
        <w:numPr>
          <w:ilvl w:val="0"/>
          <w:numId w:val="3"/>
        </w:numPr>
        <w:tabs>
          <w:tab w:val="clear" w:pos="720"/>
          <w:tab w:val="left" w:pos="0" w:leader="none"/>
        </w:tabs>
        <w:ind w:hanging="720" w:start="720"/>
        <w:rPr/>
      </w:pPr>
      <w:r>
        <w:rPr>
          <w:b/>
          <w:bCs/>
        </w:rPr>
        <w:t>The fully-regulated transmission and distribution utilities (T&amp;D) appear to have stopped outperforming the utilities that have a large merchant energy exposure.</w:t>
      </w:r>
      <w:r>
        <w:rPr/>
        <w:t xml:space="preserve">  The lower-risk, higher-yielding T&amp;D stocks had been going up for most of the past few months while the utilities with merchant energy had been falling.  Now it appears that the rotation into the T&amp;D stocks has ended, at least for now.     </w:t>
      </w:r>
    </w:p>
    <w:p>
      <w:pPr>
        <w:pStyle w:val="HighlightText"/>
        <w:numPr>
          <w:ilvl w:val="0"/>
          <w:numId w:val="3"/>
        </w:numPr>
        <w:tabs>
          <w:tab w:val="clear" w:pos="720"/>
          <w:tab w:val="left" w:pos="0" w:leader="none"/>
        </w:tabs>
        <w:ind w:hanging="720" w:start="720"/>
        <w:rPr/>
      </w:pPr>
      <w:r>
        <w:rPr>
          <w:b/>
          <w:bCs/>
        </w:rPr>
        <w:t>Last week, we added PPL Corp. (PPL-$35.80, rated Strong Buy)[2] to our Global Top 10 List of utility stocks.</w:t>
      </w:r>
      <w:r>
        <w:rPr/>
        <w:t xml:space="preserve">  The major reasons for adding PPL to the Global Top 10 List were the stock’s very low relative P/E ratio, its fleet of low-cost unregulated generating plants and its above-average earnings growth potential.  We also believe it is likely that PPL might take actions to improve its very low stock price, such as a dividend hike and a common share buyback.  In addition, at PPL’s current low relative valuation, we believe it is an attractive takeover target.  There are four other U.S. utility stocks on our Global Top 10 List—Dominion Resources (D-$59.96, rated Strong Buy)[2], Duke Energy (DUK-$37.64, rated Strong Buy)[2], TXU Corp. (TXU-$45.87, rated Strong Buy)[2] and American Electric Power (AEP-$42.39, rated Buy)[2].  The rest of our Global Top 10 List includes El Paso Energy (EPG-$49.73)[14] of the U.S., Suez-Lyonnaise and Lattice Group of Europe, and Tokyo Electric Power and Chubu Electric of Asia.    </w:t>
      </w:r>
    </w:p>
    <w:p>
      <w:pPr>
        <w:pStyle w:val="HighlightText"/>
        <w:numPr>
          <w:ilvl w:val="0"/>
          <w:numId w:val="3"/>
        </w:numPr>
        <w:tabs>
          <w:tab w:val="clear" w:pos="720"/>
          <w:tab w:val="left" w:pos="0" w:leader="none"/>
        </w:tabs>
        <w:ind w:hanging="720" w:start="720"/>
        <w:rPr/>
      </w:pPr>
      <w:r>
        <w:rPr>
          <w:b/>
          <w:bCs/>
        </w:rPr>
        <w:t>The Federal Energy Regulatory Commission (FERC) issued an order last week that changes the basis upon which FERC will allow large utilities to sell wholesale power at market-based rates.</w:t>
      </w:r>
      <w:r>
        <w:rPr/>
        <w:t xml:space="preserve">  FERC’s order is designed to reduce the possibility that a large company could exert market power in a particular region.  FERC stated that if power sellers are found to be “pivotal to their region” and if the sellers are not participating in a FERC approved regional transmission organization (RTO), then the sellers could lose their right to charge market-based rates.  Sellers that are “pivotal to their region” have generating units that must run to meet the region’s electric load.  FERC applied these new rules immediately to three large utilities—American Electric Power, Entergy Corp. (ETR-$36.95, rated Hold) and Southern Company (SO-$23.50, rated Hold)[2].  FERC stated that all three of these large utilities are not now currently members of a FERC approved RTO.  AEP, ETR and SO have lost the authority to make sales at market-based rates except for sales that take place in regions where the grid is controlled by a FERC-approved RTO.  The three companies have been given 15 days to respond by FERC.  Under the new rules, FERC can order refunds and can order these companies to revert back to cost-based rates.  </w:t>
      </w:r>
    </w:p>
    <w:p>
      <w:pPr>
        <w:pStyle w:val="HighlightText"/>
        <w:numPr>
          <w:ilvl w:val="0"/>
          <w:numId w:val="3"/>
        </w:numPr>
        <w:tabs>
          <w:tab w:val="clear" w:pos="720"/>
          <w:tab w:val="left" w:pos="0" w:leader="none"/>
        </w:tabs>
        <w:ind w:hanging="720" w:start="720"/>
        <w:rPr/>
      </w:pPr>
      <w:r>
        <w:rPr>
          <w:b/>
          <w:bCs/>
        </w:rPr>
        <w:t xml:space="preserve">It is possible that FERC is using this directive to strongly influence the rapid formation of FERC-approved RTOs.  </w:t>
      </w:r>
      <w:r>
        <w:rPr/>
        <w:t xml:space="preserve">Some of the larger U.S utilities have been reluctant to join large RTOs and have tried to form their own RTOs in which they would be the dominant member.  In the long run, we expect FERC to prevail and we expect all U.S. utilities, large and small, to form RTOs that have FERC approval.  We think that the loss of the ability to sell wholesale power at market-based rates, even if only for a short period of time until the company achieves compliance with FERC’s RTO goals, is a strong enough incentive for large utilities to move faster to join large RTOs.  </w:t>
      </w:r>
    </w:p>
    <w:p>
      <w:pPr>
        <w:pStyle w:val="HighlightText"/>
        <w:numPr>
          <w:ilvl w:val="0"/>
          <w:numId w:val="3"/>
        </w:numPr>
        <w:tabs>
          <w:tab w:val="clear" w:pos="720"/>
          <w:tab w:val="left" w:pos="0" w:leader="none"/>
        </w:tabs>
        <w:ind w:hanging="720" w:start="720"/>
        <w:rPr/>
      </w:pPr>
      <w:r>
        <w:rPr>
          <w:b/>
          <w:bCs/>
        </w:rPr>
        <w:t>We lowered our EPS estimates for Edison International (EIX-$14.20, rated Buy)[2,10] after the company held a conference call last week at which time it gave new earnings guidance for 2001 and 2002.</w:t>
      </w:r>
      <w:r>
        <w:rPr/>
        <w:t xml:space="preserve">  We lowered our 2001 EPS estimate from $1.75 to $1.30 and reduced our 2002 EPS estimate from $2.00 to $1.60.  It appears that EIX’s major emphasis over the next 1 to 2 years will be to improve its balance sheet and regain its financial health, and therefore, earnings growth does not appear to be a major objective.  </w:t>
      </w:r>
    </w:p>
    <w:p>
      <w:pPr>
        <w:pStyle w:val="HighlightText"/>
        <w:numPr>
          <w:ilvl w:val="0"/>
          <w:numId w:val="3"/>
        </w:numPr>
        <w:tabs>
          <w:tab w:val="clear" w:pos="720"/>
          <w:tab w:val="left" w:pos="0" w:leader="none"/>
        </w:tabs>
        <w:ind w:hanging="720" w:start="720"/>
        <w:rPr/>
      </w:pPr>
      <w:r>
        <w:rPr>
          <w:b/>
          <w:bCs/>
        </w:rPr>
        <w:t>We</w:t>
      </w:r>
      <w:r>
        <w:rPr/>
        <w:t xml:space="preserve"> </w:t>
      </w:r>
      <w:r>
        <w:rPr>
          <w:b/>
          <w:bCs/>
        </w:rPr>
        <w:t>reduced our 2002 EPS estimate on Cinergy Corp. (CIN-$30.87, rated Strong Buy) from $2.95 to $2.85.</w:t>
      </w:r>
      <w:r>
        <w:rPr/>
        <w:t xml:space="preserve">  Lower forward power prices for 2002 and the weakness in the local economy are likely to hurt 2002 earnings.   </w:t>
      </w:r>
    </w:p>
    <w:p>
      <w:pPr>
        <w:pStyle w:val="HighlightText"/>
        <w:numPr>
          <w:ilvl w:val="0"/>
          <w:numId w:val="3"/>
        </w:numPr>
        <w:tabs>
          <w:tab w:val="clear" w:pos="720"/>
          <w:tab w:val="left" w:pos="0" w:leader="none"/>
        </w:tabs>
        <w:ind w:hanging="720" w:start="720"/>
        <w:rPr/>
      </w:pPr>
      <w:r>
        <w:rPr>
          <w:b/>
          <w:bCs/>
        </w:rPr>
        <w:t xml:space="preserve">TXU announced two major asset divestitures in the United Kingdom last week. </w:t>
      </w:r>
      <w:r>
        <w:rPr/>
        <w:t xml:space="preserve"> TXU plans to sell its U.K. electric distribution business and its 50% interest in 24seven to London Electricity for $1.87 billion.  TXU also announced an agreement to sell its 2,000 MW West Burton power station to London Electricity for $523 million.  We think that both of these moves are positive steps for TXU.  (Additional details can be found in the following section of this report.)</w:t>
      </w:r>
    </w:p>
    <w:p>
      <w:pPr>
        <w:pStyle w:val="HighlightText"/>
        <w:numPr>
          <w:ilvl w:val="0"/>
          <w:numId w:val="3"/>
        </w:numPr>
        <w:tabs>
          <w:tab w:val="clear" w:pos="720"/>
          <w:tab w:val="left" w:pos="0" w:leader="none"/>
        </w:tabs>
        <w:ind w:hanging="720" w:start="720"/>
        <w:rPr/>
      </w:pPr>
      <w:r>
        <w:rPr>
          <w:b/>
          <w:bCs/>
        </w:rPr>
        <w:t>Utility stocks lagged the overall market last week.</w:t>
      </w:r>
      <w:r>
        <w:rPr/>
        <w:t xml:space="preserve">  For the four trading days last week, electric utility stocks were virtually unchanged, with an average gain of only 0.1%, compared with an increase of 1.0% for the S&amp;P 500.  IPP stocks had a bad week, with an average decline of 3.1%.</w:t>
      </w:r>
    </w:p>
    <w:p>
      <w:pPr>
        <w:pStyle w:val="rule"/>
        <w:rPr/>
      </w:pPr>
      <w:r>
        <w:rPr/>
      </w:r>
    </w:p>
    <w:p>
      <w:pPr>
        <w:sectPr>
          <w:type w:val="continuous"/>
          <w:pgSz w:w="12240" w:h="15840"/>
          <w:pgMar w:left="720" w:right="720" w:gutter="0" w:header="576" w:top="720" w:footer="360" w:bottom="936"/>
          <w:formProt w:val="false"/>
          <w:titlePg/>
          <w:textDirection w:val="lrTb"/>
        </w:sectPr>
      </w:pPr>
    </w:p>
    <w:p>
      <w:pPr>
        <w:pStyle w:val="Head1"/>
        <w:rPr/>
      </w:pPr>
      <w:r>
        <w:rPr/>
        <w:t>topic of the week:  txu took a big positive step last week with two major asset divestitures in the u.k.</w:t>
      </w:r>
    </w:p>
    <w:p>
      <w:pPr>
        <w:pStyle w:val="BodyText"/>
        <w:rPr/>
      </w:pPr>
      <w:r>
        <w:rPr/>
        <w:t>We believe that last week’s two large divestitures of assets in the U.K. are an important turning point to TXU Corp.  We believe that now TXU should be able to keep on delivering high rates of EPS growth for the longer term.  Furthermore, we have a higher level of confidence in TXU’s ability to deliver at least 10% annual EPS growth now that it has divested these assets.</w:t>
      </w:r>
    </w:p>
    <w:p>
      <w:pPr>
        <w:pStyle w:val="BodyText"/>
        <w:rPr>
          <w:b/>
          <w:bCs/>
        </w:rPr>
      </w:pPr>
      <w:r>
        <w:rPr>
          <w:b/>
          <w:bCs/>
        </w:rPr>
        <w:t>Key Points About TXU and Last Week’s Divestitures</w:t>
      </w:r>
    </w:p>
    <w:p>
      <w:pPr>
        <w:pStyle w:val="BodyText"/>
        <w:numPr>
          <w:ilvl w:val="0"/>
          <w:numId w:val="4"/>
        </w:numPr>
        <w:tabs>
          <w:tab w:val="clear" w:pos="720"/>
          <w:tab w:val="left" w:pos="0" w:leader="none"/>
        </w:tabs>
        <w:ind w:hanging="720" w:start="720" w:end="0"/>
        <w:rPr/>
      </w:pPr>
      <w:r>
        <w:rPr>
          <w:b/>
          <w:bCs/>
        </w:rPr>
        <w:t>Fewer assets in slow-growth regulated companies.</w:t>
      </w:r>
      <w:r>
        <w:rPr/>
        <w:t xml:space="preserve">  By selling off all of its ownership in its large U.K. electric distribution business, TXU has far fewer assets in a slow-growing regulated business.</w:t>
      </w:r>
    </w:p>
    <w:p>
      <w:pPr>
        <w:pStyle w:val="BodyText"/>
        <w:numPr>
          <w:ilvl w:val="0"/>
          <w:numId w:val="4"/>
        </w:numPr>
        <w:tabs>
          <w:tab w:val="clear" w:pos="720"/>
          <w:tab w:val="left" w:pos="0" w:leader="none"/>
        </w:tabs>
        <w:ind w:hanging="720" w:start="720" w:end="0"/>
        <w:rPr/>
      </w:pPr>
      <w:r>
        <w:rPr>
          <w:b/>
          <w:bCs/>
        </w:rPr>
        <w:t>Less exposure to U.K. regulation.</w:t>
      </w:r>
      <w:r>
        <w:rPr/>
        <w:t xml:space="preserve">  In the past few years, the regulatory treatment of U.K. electric companies has not been favorable to investors.  </w:t>
      </w:r>
    </w:p>
    <w:p>
      <w:pPr>
        <w:pStyle w:val="BodyText"/>
        <w:numPr>
          <w:ilvl w:val="0"/>
          <w:numId w:val="4"/>
        </w:numPr>
        <w:tabs>
          <w:tab w:val="clear" w:pos="720"/>
          <w:tab w:val="left" w:pos="0" w:leader="none"/>
        </w:tabs>
        <w:ind w:hanging="720" w:start="720" w:end="0"/>
        <w:rPr/>
      </w:pPr>
      <w:r>
        <w:rPr>
          <w:b/>
          <w:bCs/>
        </w:rPr>
        <w:t>TXU can significantly improve its balance sheet.</w:t>
      </w:r>
      <w:r>
        <w:rPr/>
        <w:t xml:space="preserve">  The proceeds from last week’s two asset sales are expected to be used primarily to pay down debt.  When added to the proceeds from other recent asset sales in the U.K. and elsewhere in Europe, TXU appears to have made huge progress in reaching its goal of significantly strengthening its balance sheet.</w:t>
      </w:r>
    </w:p>
    <w:p>
      <w:pPr>
        <w:pStyle w:val="BodyText"/>
        <w:numPr>
          <w:ilvl w:val="0"/>
          <w:numId w:val="4"/>
        </w:numPr>
        <w:tabs>
          <w:tab w:val="clear" w:pos="720"/>
          <w:tab w:val="left" w:pos="0" w:leader="none"/>
        </w:tabs>
        <w:ind w:hanging="720" w:start="720" w:end="0"/>
        <w:rPr/>
      </w:pPr>
      <w:r>
        <w:rPr>
          <w:b/>
          <w:bCs/>
        </w:rPr>
        <w:t>TXU can focus management’s attention on business opportunities that have higher growth potential.</w:t>
      </w:r>
      <w:r>
        <w:rPr/>
        <w:t xml:space="preserve">  No matter how much effort TXU expended, it could not change the fact that the U.K. electric distribution business has very slow earnings growth potential.  TXU management now can give more attention to its faster growing merchant energy businesses in Europe and in the U.S.</w:t>
      </w:r>
    </w:p>
    <w:p>
      <w:pPr>
        <w:pStyle w:val="BodyText"/>
        <w:numPr>
          <w:ilvl w:val="0"/>
          <w:numId w:val="4"/>
        </w:numPr>
        <w:tabs>
          <w:tab w:val="clear" w:pos="720"/>
          <w:tab w:val="left" w:pos="0" w:leader="none"/>
        </w:tabs>
        <w:ind w:hanging="720" w:start="720" w:end="0"/>
        <w:rPr/>
      </w:pPr>
      <w:r>
        <w:rPr>
          <w:b/>
          <w:bCs/>
        </w:rPr>
        <w:t>TXU’s portfolio in the U.K. is closer to being net short on capacity rather than having a net long capacity position like before.</w:t>
      </w:r>
      <w:r>
        <w:rPr/>
        <w:t xml:space="preserve">  The 2,000 MW sold last week to London Electricity, combined with previous power plant sales in recent months, sharply reduces TXU’s generating capacity in the U.K.  The U.K. is a significantly overbuilt power market and power prices have fallen sharply and show few signs of recovering in the long run.  TXU’s retail energy supply business (retail power marketing) has several million U.K. customers and is naturally short on electric capacity.  </w:t>
      </w:r>
    </w:p>
    <w:p>
      <w:pPr>
        <w:pStyle w:val="BodyText"/>
        <w:numPr>
          <w:ilvl w:val="0"/>
          <w:numId w:val="4"/>
        </w:numPr>
        <w:tabs>
          <w:tab w:val="clear" w:pos="720"/>
          <w:tab w:val="left" w:pos="0" w:leader="none"/>
        </w:tabs>
        <w:ind w:hanging="720" w:start="720" w:end="0"/>
        <w:rPr/>
      </w:pPr>
      <w:r>
        <w:rPr>
          <w:b/>
          <w:bCs/>
        </w:rPr>
        <w:t xml:space="preserve">We believe these moves should finally silence TXU’s critics who for the past few years have consistently said, “TXU has too many assets in the U.K.” </w:t>
      </w:r>
      <w:r>
        <w:rPr/>
        <w:t xml:space="preserve"> For the past few years, many institutional investors have liked TXU’s potential to profit from the forthcoming implementation of deregulation in the state of Texas beginning January 1, 2002.  However, the weak balance sheet and the large investment in the U.K. kept the stock of TXU from reaching its full valuation potential, in our opinion, because so many institutions did not like TXU’s sizable U.K. investment. </w:t>
      </w:r>
    </w:p>
    <w:p>
      <w:pPr>
        <w:pStyle w:val="BodyText"/>
        <w:numPr>
          <w:ilvl w:val="0"/>
          <w:numId w:val="4"/>
        </w:numPr>
        <w:tabs>
          <w:tab w:val="clear" w:pos="720"/>
          <w:tab w:val="left" w:pos="0" w:leader="none"/>
        </w:tabs>
        <w:ind w:hanging="720" w:start="720" w:end="0"/>
        <w:rPr/>
      </w:pPr>
      <w:r>
        <w:rPr>
          <w:b/>
          <w:bCs/>
        </w:rPr>
        <w:t xml:space="preserve">With less of TXU’s earnings coming from regulated operations in the U.K., we believe that the shares of TXU should trade at a higher relative P/E to the electric group.  </w:t>
      </w:r>
      <w:r>
        <w:rPr/>
        <w:t xml:space="preserve">For most of the past few years, TXU shares have traded at a discounted relative P/E ratio.  </w:t>
      </w:r>
    </w:p>
    <w:p>
      <w:pPr>
        <w:pStyle w:val="BodyText"/>
        <w:numPr>
          <w:ilvl w:val="0"/>
          <w:numId w:val="4"/>
        </w:numPr>
        <w:tabs>
          <w:tab w:val="clear" w:pos="720"/>
          <w:tab w:val="left" w:pos="0" w:leader="none"/>
        </w:tabs>
        <w:ind w:hanging="360" w:start="720" w:end="0"/>
        <w:rPr/>
      </w:pPr>
      <w:r>
        <w:rPr>
          <w:b/>
          <w:bCs/>
        </w:rPr>
        <w:t>Nothing comes without a price—in this case, lower 2002 EPS than previously forecasted.</w:t>
      </w:r>
      <w:r>
        <w:rPr/>
        <w:t xml:space="preserve">  TXU’s new earnings guidance is in the area of $4.35 to $4.45 per share for 2002, which is about $0.40 per share lower than previous guidance.  The company will lose the earnings from the assets that it is selling and it expects to take a few years to fully reinvest the net proceeds in new accretive businesses.  </w:t>
      </w:r>
    </w:p>
    <w:p>
      <w:pPr>
        <w:pStyle w:val="BodyText"/>
        <w:rPr>
          <w:b/>
          <w:bCs/>
        </w:rPr>
      </w:pPr>
      <w:r>
        <w:rPr>
          <w:b/>
          <w:bCs/>
        </w:rPr>
        <w:t>LAST WEEK’S BEST PERFORMING UTILITY STOCKS</w:t>
      </w:r>
    </w:p>
    <w:p>
      <w:pPr>
        <w:pStyle w:val="BodyText"/>
        <w:rPr>
          <w:i/>
          <w:i/>
          <w:iCs/>
        </w:rPr>
      </w:pPr>
      <w:r>
        <w:rPr>
          <w:b/>
          <w:bCs/>
          <w:i/>
          <w:iCs/>
        </w:rPr>
        <w:t>NISOURCE  +5.9%</w:t>
      </w:r>
    </w:p>
    <w:p>
      <w:pPr>
        <w:pStyle w:val="BodyText"/>
        <w:rPr/>
      </w:pPr>
      <w:r>
        <w:rPr/>
        <w:t xml:space="preserve">Reason:  There was no major news last week that could have made the stock of NiSource (NI-$21.12, rated Strong Buy) outperform the entire group last week.  Value investors may have been buying NiSource because of its very low P/E and because the stock has been one of this year’s laggards.  Some investors may have bought NI as a way to play a potential turnaround in energy prices next year because NI has an exploration and production business.    </w:t>
      </w:r>
    </w:p>
    <w:p>
      <w:pPr>
        <w:pStyle w:val="BodyText"/>
        <w:rPr>
          <w:b/>
          <w:bCs/>
          <w:i/>
          <w:i/>
          <w:iCs/>
        </w:rPr>
      </w:pPr>
      <w:r>
        <w:rPr>
          <w:b/>
          <w:bCs/>
          <w:i/>
          <w:iCs/>
        </w:rPr>
        <w:t>MDU RESOURCES  +2.6%</w:t>
      </w:r>
    </w:p>
    <w:p>
      <w:pPr>
        <w:pStyle w:val="BodyText"/>
        <w:rPr/>
      </w:pPr>
      <w:r>
        <w:rPr/>
        <w:t>Reason:  The shares of MDU Resources (MDU-$25.39, rated Buy), that have been lagging recently due to lower prices for oil and gas, may have been bought by value investors looking for a way to play a potential turnaround in energy prices next year.</w:t>
      </w:r>
    </w:p>
    <w:p>
      <w:pPr>
        <w:pStyle w:val="BodyText"/>
        <w:rPr>
          <w:b/>
          <w:bCs/>
          <w:i/>
          <w:i/>
          <w:iCs/>
        </w:rPr>
      </w:pPr>
      <w:r>
        <w:rPr>
          <w:b/>
          <w:bCs/>
          <w:i/>
          <w:iCs/>
        </w:rPr>
        <w:t>PUBLIC SERVICE ENTERPRISE GROUP  +2.5%</w:t>
      </w:r>
    </w:p>
    <w:p>
      <w:pPr>
        <w:pStyle w:val="BodyText"/>
        <w:rPr/>
      </w:pPr>
      <w:r>
        <w:rPr/>
        <w:t>Reason:  Public Service Enterprise Group (PEG-$40.99, rated Hold)[2], another stock that has been lagging this year, might have benefited from bottom-fishing by value investors last week.</w:t>
      </w:r>
    </w:p>
    <w:p>
      <w:pPr>
        <w:pStyle w:val="BodyText"/>
        <w:rPr>
          <w:b/>
          <w:bCs/>
        </w:rPr>
      </w:pPr>
      <w:r>
        <w:rPr>
          <w:b/>
          <w:bCs/>
        </w:rPr>
        <w:t>LAST WEEK’S WORST PERFORMING UTILITY STOCKS</w:t>
      </w:r>
    </w:p>
    <w:p>
      <w:pPr>
        <w:pStyle w:val="BodyText"/>
        <w:rPr>
          <w:b/>
          <w:bCs/>
          <w:i/>
          <w:i/>
          <w:iCs/>
        </w:rPr>
      </w:pPr>
      <w:r>
        <w:rPr>
          <w:b/>
          <w:bCs/>
          <w:i/>
          <w:iCs/>
        </w:rPr>
        <w:t>EDISON INTERNATIONAL  -4.4%</w:t>
      </w:r>
    </w:p>
    <w:p>
      <w:pPr>
        <w:pStyle w:val="BodyText"/>
        <w:rPr/>
      </w:pPr>
      <w:r>
        <w:rPr/>
        <w:t>Reason:  Last week Edison International provided new EPS guidance for 2001 and 2002 that caused many analysts to lower their earnings forecasts.</w:t>
      </w:r>
    </w:p>
    <w:p>
      <w:pPr>
        <w:pStyle w:val="BodyText"/>
        <w:rPr>
          <w:b/>
          <w:bCs/>
          <w:i/>
          <w:i/>
          <w:iCs/>
        </w:rPr>
      </w:pPr>
      <w:r>
        <w:rPr>
          <w:b/>
          <w:bCs/>
          <w:i/>
          <w:iCs/>
        </w:rPr>
        <w:t>ENTERGY CORP.  –3.3%</w:t>
      </w:r>
    </w:p>
    <w:p>
      <w:pPr>
        <w:pStyle w:val="BodyText"/>
        <w:rPr/>
      </w:pPr>
      <w:r>
        <w:rPr/>
        <w:t>Reason:  The shares of Entergy Corp. (ETR-$36.95, rated Hold) may have been hurt by last week’s FERC order that changes the way FERC will measure market power.  ETR was one of three utilities that were ordered by FERC to stop selling wholesale power at market-based rates.  (See Page 1 for additional details about the FERC order.)</w:t>
      </w:r>
    </w:p>
    <w:p>
      <w:pPr>
        <w:pStyle w:val="BodyText"/>
        <w:rPr>
          <w:b/>
          <w:bCs/>
          <w:i/>
          <w:i/>
          <w:iCs/>
        </w:rPr>
      </w:pPr>
      <w:r>
        <w:rPr>
          <w:b/>
          <w:bCs/>
          <w:i/>
          <w:iCs/>
        </w:rPr>
        <w:t>TXU Corp.  –3.2%</w:t>
      </w:r>
    </w:p>
    <w:p>
      <w:pPr>
        <w:pStyle w:val="BodyText"/>
        <w:rPr/>
      </w:pPr>
      <w:r>
        <w:rPr/>
        <w:t>Reason:  Investors reacted to the lower EPS guidance provided by TXU following the company’s announcement that it was selling several large U.K. assets.</w:t>
      </w:r>
    </w:p>
    <w:p>
      <w:pPr>
        <w:sectPr>
          <w:type w:val="continuous"/>
          <w:pgSz w:w="12240" w:h="15840"/>
          <w:pgMar w:left="720" w:right="720" w:gutter="0" w:header="576" w:top="720" w:footer="360" w:bottom="936"/>
          <w:cols w:num="2" w:space="360" w:equalWidth="true" w:sep="false"/>
          <w:formProt w:val="false"/>
          <w:titlePg/>
          <w:textDirection w:val="lrTb"/>
        </w:sectPr>
      </w:pPr>
    </w:p>
    <w:p>
      <w:pPr>
        <w:pStyle w:val="BodyText"/>
        <w:numPr>
          <w:ilvl w:val="0"/>
          <w:numId w:val="0"/>
        </w:numPr>
        <w:rPr/>
      </w:pPr>
      <w:r>
        <w:rPr/>
      </w:r>
    </w:p>
    <w:p>
      <w:pPr>
        <w:sectPr>
          <w:type w:val="continuous"/>
          <w:pgSz w:w="12240" w:h="15840"/>
          <w:pgMar w:left="720" w:right="720" w:gutter="0" w:header="576" w:top="720" w:footer="360" w:bottom="936"/>
          <w:cols w:num="2" w:space="360" w:equalWidth="true" w:sep="false"/>
          <w:formProt w:val="false"/>
          <w:titlePg/>
          <w:textDirection w:val="lrTb"/>
        </w:sectPr>
      </w:pPr>
    </w:p>
    <w:p>
      <w:pPr>
        <w:pStyle w:val="BodyText"/>
        <w:spacing w:before="0" w:after="0"/>
        <w:rPr/>
      </w:pPr>
      <w:r>
        <w:rPr/>
      </w:r>
    </w:p>
    <w:tbl>
      <w:tblPr>
        <w:tblW w:w="10792" w:type="dxa"/>
        <w:jc w:val="start"/>
        <w:tblInd w:w="0" w:type="dxa"/>
        <w:tblLayout w:type="fixed"/>
        <w:tblCellMar>
          <w:top w:w="0" w:type="dxa"/>
          <w:start w:w="30" w:type="dxa"/>
          <w:bottom w:w="0" w:type="dxa"/>
          <w:end w:w="30" w:type="dxa"/>
        </w:tblCellMar>
      </w:tblPr>
      <w:tblGrid>
        <w:gridCol w:w="2617"/>
        <w:gridCol w:w="681"/>
        <w:gridCol w:w="681"/>
        <w:gridCol w:w="682"/>
        <w:gridCol w:w="681"/>
        <w:gridCol w:w="681"/>
        <w:gridCol w:w="682"/>
        <w:gridCol w:w="681"/>
        <w:gridCol w:w="681"/>
        <w:gridCol w:w="681"/>
        <w:gridCol w:w="682"/>
        <w:gridCol w:w="681"/>
        <w:gridCol w:w="681"/>
      </w:tblGrid>
      <w:tr>
        <w:trPr>
          <w:trHeight w:val="220" w:hRule="exact"/>
        </w:trPr>
        <w:tc>
          <w:tcPr>
            <w:tcW w:w="2617" w:type="dxa"/>
            <w:tcBorders/>
          </w:tcPr>
          <w:p>
            <w:pPr>
              <w:pStyle w:val="Normal"/>
              <w:spacing w:before="0" w:after="120"/>
              <w:rPr>
                <w:rFonts w:ascii="Arial" w:hAnsi="Arial" w:eastAsia="Arial" w:cs="Arial"/>
                <w:i/>
                <w:i/>
                <w:iCs/>
                <w:color w:val="000000"/>
                <w:lang w:val="en-GB"/>
              </w:rPr>
            </w:pPr>
            <w:r>
              <w:rPr>
                <w:rFonts w:eastAsia="Arial" w:cs="Arial" w:ascii="Arial" w:hAnsi="Arial"/>
                <w:i/>
                <w:iCs/>
                <w:color w:val="000000"/>
                <w:lang w:val="en-GB"/>
              </w:rPr>
              <w:t>Exhibit 1</w:t>
            </w:r>
          </w:p>
        </w:tc>
        <w:tc>
          <w:tcPr>
            <w:tcW w:w="681" w:type="dxa"/>
            <w:tcBorders/>
          </w:tcPr>
          <w:p>
            <w:pPr>
              <w:pStyle w:val="Normal"/>
              <w:snapToGrid w:val="false"/>
              <w:spacing w:before="0" w:after="120"/>
              <w:jc w:val="end"/>
              <w:rPr>
                <w:rFonts w:ascii="Arial" w:hAnsi="Arial" w:eastAsia="Arial" w:cs="Arial"/>
                <w:i/>
                <w:i/>
                <w:iCs/>
                <w:color w:val="000000"/>
                <w:lang w:val="en-GB"/>
              </w:rPr>
            </w:pPr>
            <w:r>
              <w:rPr>
                <w:rFonts w:eastAsia="Arial" w:cs="Arial" w:ascii="Arial" w:hAnsi="Arial"/>
                <w:i/>
                <w:iCs/>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20" w:hRule="exact"/>
        </w:trPr>
        <w:tc>
          <w:tcPr>
            <w:tcW w:w="8067" w:type="dxa"/>
            <w:gridSpan w:val="9"/>
            <w:tcBorders/>
          </w:tcPr>
          <w:p>
            <w:pPr>
              <w:pStyle w:val="Normal"/>
              <w:spacing w:before="0" w:after="120"/>
              <w:rPr>
                <w:rFonts w:ascii="Arial" w:hAnsi="Arial" w:eastAsia="Arial" w:cs="Arial"/>
                <w:b/>
                <w:bCs/>
                <w:color w:val="000000"/>
                <w:sz w:val="22"/>
                <w:szCs w:val="22"/>
                <w:lang w:val="en-GB"/>
              </w:rPr>
            </w:pPr>
            <w:r>
              <w:rPr>
                <w:rFonts w:eastAsia="Arial" w:cs="Arial" w:ascii="Arial" w:hAnsi="Arial"/>
                <w:b/>
                <w:bCs/>
                <w:color w:val="000000"/>
                <w:sz w:val="22"/>
                <w:szCs w:val="22"/>
                <w:lang w:val="en-GB"/>
              </w:rPr>
              <w:t>Monthly average of daily high prices for on-peak firm power ($ per mWh)</w:t>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681" w:type="dxa"/>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682" w:type="dxa"/>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681" w:type="dxa"/>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681" w:type="dxa"/>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r>
      <w:tr>
        <w:trPr>
          <w:trHeight w:val="220" w:hRule="exact"/>
        </w:trPr>
        <w:tc>
          <w:tcPr>
            <w:tcW w:w="2617" w:type="dxa"/>
            <w:tcBorders>
              <w:bottom w:val="single" w:sz="6" w:space="0" w:color="000000"/>
            </w:tcBorders>
          </w:tcPr>
          <w:p>
            <w:pPr>
              <w:pStyle w:val="Normal"/>
              <w:snapToGrid w:val="false"/>
              <w:spacing w:before="0" w:after="120"/>
              <w:jc w:val="center"/>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01/00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02/00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03/00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04/00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05/00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06/00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07/00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08/00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09/00</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10/00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11/00</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12/00</w:t>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Northeast</w:t>
            </w:r>
          </w:p>
        </w:tc>
        <w:tc>
          <w:tcPr>
            <w:tcW w:w="681" w:type="dxa"/>
            <w:tcBorders>
              <w:top w:val="single" w:sz="6" w:space="0" w:color="000000"/>
            </w:tcBorders>
          </w:tcPr>
          <w:p>
            <w:pPr>
              <w:pStyle w:val="Normal"/>
              <w:spacing w:before="0" w:after="120"/>
              <w:jc w:val="end"/>
              <w:rPr>
                <w:color w:val="000000"/>
                <w:lang w:val="en-GB"/>
              </w:rPr>
            </w:pPr>
            <w:r>
              <w:rPr>
                <w:color w:val="000000"/>
                <w:lang w:val="en-GB"/>
              </w:rPr>
              <w:t>50.0</w:t>
            </w:r>
          </w:p>
        </w:tc>
        <w:tc>
          <w:tcPr>
            <w:tcW w:w="681" w:type="dxa"/>
            <w:tcBorders>
              <w:top w:val="single" w:sz="6" w:space="0" w:color="000000"/>
            </w:tcBorders>
          </w:tcPr>
          <w:p>
            <w:pPr>
              <w:pStyle w:val="Normal"/>
              <w:spacing w:before="0" w:after="120"/>
              <w:jc w:val="end"/>
              <w:rPr>
                <w:color w:val="000000"/>
                <w:lang w:val="en-GB"/>
              </w:rPr>
            </w:pPr>
            <w:r>
              <w:rPr>
                <w:color w:val="000000"/>
                <w:lang w:val="en-GB"/>
              </w:rPr>
              <w:t>42.2</w:t>
            </w:r>
          </w:p>
        </w:tc>
        <w:tc>
          <w:tcPr>
            <w:tcW w:w="682" w:type="dxa"/>
            <w:tcBorders>
              <w:top w:val="single" w:sz="6" w:space="0" w:color="000000"/>
            </w:tcBorders>
          </w:tcPr>
          <w:p>
            <w:pPr>
              <w:pStyle w:val="Normal"/>
              <w:spacing w:before="0" w:after="120"/>
              <w:jc w:val="end"/>
              <w:rPr>
                <w:color w:val="000000"/>
                <w:lang w:val="en-GB"/>
              </w:rPr>
            </w:pPr>
            <w:r>
              <w:rPr>
                <w:color w:val="000000"/>
                <w:lang w:val="en-GB"/>
              </w:rPr>
              <w:t>32.9</w:t>
            </w:r>
          </w:p>
        </w:tc>
        <w:tc>
          <w:tcPr>
            <w:tcW w:w="681" w:type="dxa"/>
            <w:tcBorders>
              <w:top w:val="single" w:sz="6" w:space="0" w:color="000000"/>
            </w:tcBorders>
          </w:tcPr>
          <w:p>
            <w:pPr>
              <w:pStyle w:val="Normal"/>
              <w:spacing w:before="0" w:after="120"/>
              <w:jc w:val="end"/>
              <w:rPr>
                <w:color w:val="000000"/>
                <w:lang w:val="en-GB"/>
              </w:rPr>
            </w:pPr>
            <w:r>
              <w:rPr>
                <w:color w:val="000000"/>
                <w:lang w:val="en-GB"/>
              </w:rPr>
              <w:t>36.4</w:t>
            </w:r>
          </w:p>
        </w:tc>
        <w:tc>
          <w:tcPr>
            <w:tcW w:w="681" w:type="dxa"/>
            <w:tcBorders>
              <w:top w:val="single" w:sz="6" w:space="0" w:color="000000"/>
            </w:tcBorders>
          </w:tcPr>
          <w:p>
            <w:pPr>
              <w:pStyle w:val="Normal"/>
              <w:spacing w:before="0" w:after="120"/>
              <w:jc w:val="end"/>
              <w:rPr>
                <w:color w:val="000000"/>
                <w:lang w:val="en-GB"/>
              </w:rPr>
            </w:pPr>
            <w:r>
              <w:rPr>
                <w:color w:val="000000"/>
                <w:lang w:val="en-GB"/>
              </w:rPr>
              <w:t>66.7</w:t>
            </w:r>
          </w:p>
        </w:tc>
        <w:tc>
          <w:tcPr>
            <w:tcW w:w="682" w:type="dxa"/>
            <w:tcBorders>
              <w:top w:val="single" w:sz="6" w:space="0" w:color="000000"/>
            </w:tcBorders>
          </w:tcPr>
          <w:p>
            <w:pPr>
              <w:pStyle w:val="Normal"/>
              <w:spacing w:before="0" w:after="120"/>
              <w:jc w:val="end"/>
              <w:rPr>
                <w:color w:val="000000"/>
                <w:lang w:val="en-GB"/>
              </w:rPr>
            </w:pPr>
            <w:r>
              <w:rPr>
                <w:color w:val="000000"/>
                <w:lang w:val="en-GB"/>
              </w:rPr>
              <w:t>87.0</w:t>
            </w:r>
          </w:p>
        </w:tc>
        <w:tc>
          <w:tcPr>
            <w:tcW w:w="681" w:type="dxa"/>
            <w:tcBorders>
              <w:top w:val="single" w:sz="6" w:space="0" w:color="000000"/>
            </w:tcBorders>
          </w:tcPr>
          <w:p>
            <w:pPr>
              <w:pStyle w:val="Normal"/>
              <w:spacing w:before="0" w:after="120"/>
              <w:jc w:val="end"/>
              <w:rPr>
                <w:color w:val="000000"/>
                <w:lang w:val="en-GB"/>
              </w:rPr>
            </w:pPr>
            <w:r>
              <w:rPr>
                <w:color w:val="000000"/>
                <w:lang w:val="en-GB"/>
              </w:rPr>
              <w:t>56.2</w:t>
            </w:r>
          </w:p>
        </w:tc>
        <w:tc>
          <w:tcPr>
            <w:tcW w:w="681" w:type="dxa"/>
            <w:tcBorders>
              <w:top w:val="single" w:sz="6" w:space="0" w:color="000000"/>
            </w:tcBorders>
          </w:tcPr>
          <w:p>
            <w:pPr>
              <w:pStyle w:val="Normal"/>
              <w:spacing w:before="0" w:after="120"/>
              <w:jc w:val="end"/>
              <w:rPr>
                <w:color w:val="000000"/>
                <w:lang w:val="en-GB"/>
              </w:rPr>
            </w:pPr>
            <w:r>
              <w:rPr>
                <w:color w:val="000000"/>
                <w:lang w:val="en-GB"/>
              </w:rPr>
              <w:t>60.0</w:t>
            </w:r>
          </w:p>
        </w:tc>
        <w:tc>
          <w:tcPr>
            <w:tcW w:w="681" w:type="dxa"/>
            <w:tcBorders>
              <w:top w:val="single" w:sz="6" w:space="0" w:color="000000"/>
            </w:tcBorders>
          </w:tcPr>
          <w:p>
            <w:pPr>
              <w:pStyle w:val="Normal"/>
              <w:spacing w:before="0" w:after="120"/>
              <w:jc w:val="end"/>
              <w:rPr>
                <w:color w:val="000000"/>
                <w:lang w:val="en-GB"/>
              </w:rPr>
            </w:pPr>
            <w:r>
              <w:rPr>
                <w:color w:val="000000"/>
                <w:lang w:val="en-GB"/>
              </w:rPr>
              <w:t>53.3</w:t>
            </w:r>
          </w:p>
        </w:tc>
        <w:tc>
          <w:tcPr>
            <w:tcW w:w="682" w:type="dxa"/>
            <w:tcBorders>
              <w:top w:val="single" w:sz="6" w:space="0" w:color="000000"/>
            </w:tcBorders>
          </w:tcPr>
          <w:p>
            <w:pPr>
              <w:pStyle w:val="Normal"/>
              <w:spacing w:before="0" w:after="120"/>
              <w:jc w:val="end"/>
              <w:rPr>
                <w:color w:val="000000"/>
                <w:lang w:val="en-GB"/>
              </w:rPr>
            </w:pPr>
            <w:r>
              <w:rPr>
                <w:color w:val="000000"/>
                <w:lang w:val="en-GB"/>
              </w:rPr>
              <w:t>62.6</w:t>
            </w:r>
          </w:p>
        </w:tc>
        <w:tc>
          <w:tcPr>
            <w:tcW w:w="681" w:type="dxa"/>
            <w:tcBorders>
              <w:top w:val="single" w:sz="6" w:space="0" w:color="000000"/>
            </w:tcBorders>
          </w:tcPr>
          <w:p>
            <w:pPr>
              <w:pStyle w:val="Normal"/>
              <w:spacing w:before="0" w:after="120"/>
              <w:jc w:val="end"/>
              <w:rPr>
                <w:color w:val="000000"/>
                <w:lang w:val="en-GB"/>
              </w:rPr>
            </w:pPr>
            <w:r>
              <w:rPr>
                <w:color w:val="000000"/>
                <w:lang w:val="en-GB"/>
              </w:rPr>
              <w:t>58.8</w:t>
            </w:r>
          </w:p>
        </w:tc>
        <w:tc>
          <w:tcPr>
            <w:tcW w:w="681" w:type="dxa"/>
            <w:tcBorders>
              <w:top w:val="single" w:sz="6" w:space="0" w:color="000000"/>
            </w:tcBorders>
          </w:tcPr>
          <w:p>
            <w:pPr>
              <w:pStyle w:val="Normal"/>
              <w:spacing w:before="0" w:after="120"/>
              <w:jc w:val="end"/>
              <w:rPr>
                <w:color w:val="000000"/>
                <w:lang w:val="en-GB"/>
              </w:rPr>
            </w:pPr>
            <w:r>
              <w:rPr>
                <w:color w:val="000000"/>
                <w:lang w:val="en-GB"/>
              </w:rPr>
              <w:t>95.6</w:t>
            </w:r>
          </w:p>
        </w:tc>
      </w:tr>
      <w:tr>
        <w:trPr>
          <w:trHeight w:val="220" w:hRule="exact"/>
        </w:trPr>
        <w:tc>
          <w:tcPr>
            <w:tcW w:w="2617" w:type="dxa"/>
            <w:tcBorders/>
          </w:tcPr>
          <w:p>
            <w:pPr>
              <w:pStyle w:val="Normal"/>
              <w:spacing w:before="0" w:after="120"/>
              <w:rPr>
                <w:b/>
                <w:bCs/>
                <w:color w:val="000000"/>
                <w:lang w:val="en-GB"/>
              </w:rPr>
            </w:pPr>
            <w:r>
              <w:rPr>
                <w:b/>
                <w:bCs/>
                <w:color w:val="000000"/>
                <w:lang w:val="en-GB"/>
              </w:rPr>
              <w:t>Western New York</w:t>
            </w:r>
          </w:p>
        </w:tc>
        <w:tc>
          <w:tcPr>
            <w:tcW w:w="681" w:type="dxa"/>
            <w:tcBorders/>
          </w:tcPr>
          <w:p>
            <w:pPr>
              <w:pStyle w:val="Normal"/>
              <w:spacing w:before="0" w:after="120"/>
              <w:jc w:val="end"/>
              <w:rPr>
                <w:color w:val="000000"/>
                <w:lang w:val="en-GB"/>
              </w:rPr>
            </w:pPr>
            <w:r>
              <w:rPr>
                <w:color w:val="000000"/>
                <w:lang w:val="en-GB"/>
              </w:rPr>
              <w:t>36.9</w:t>
            </w:r>
          </w:p>
        </w:tc>
        <w:tc>
          <w:tcPr>
            <w:tcW w:w="681" w:type="dxa"/>
            <w:tcBorders/>
          </w:tcPr>
          <w:p>
            <w:pPr>
              <w:pStyle w:val="Normal"/>
              <w:spacing w:before="0" w:after="120"/>
              <w:jc w:val="end"/>
              <w:rPr>
                <w:color w:val="000000"/>
                <w:lang w:val="en-GB"/>
              </w:rPr>
            </w:pPr>
            <w:r>
              <w:rPr>
                <w:color w:val="000000"/>
                <w:lang w:val="en-GB"/>
              </w:rPr>
              <w:t>34.1</w:t>
            </w:r>
          </w:p>
        </w:tc>
        <w:tc>
          <w:tcPr>
            <w:tcW w:w="682" w:type="dxa"/>
            <w:tcBorders/>
          </w:tcPr>
          <w:p>
            <w:pPr>
              <w:pStyle w:val="Normal"/>
              <w:spacing w:before="0" w:after="120"/>
              <w:jc w:val="end"/>
              <w:rPr>
                <w:color w:val="000000"/>
                <w:lang w:val="en-GB"/>
              </w:rPr>
            </w:pPr>
            <w:r>
              <w:rPr>
                <w:color w:val="000000"/>
                <w:lang w:val="en-GB"/>
              </w:rPr>
              <w:t>30.4</w:t>
            </w:r>
          </w:p>
        </w:tc>
        <w:tc>
          <w:tcPr>
            <w:tcW w:w="681" w:type="dxa"/>
            <w:tcBorders/>
          </w:tcPr>
          <w:p>
            <w:pPr>
              <w:pStyle w:val="Normal"/>
              <w:spacing w:before="0" w:after="120"/>
              <w:jc w:val="end"/>
              <w:rPr>
                <w:color w:val="000000"/>
                <w:lang w:val="en-GB"/>
              </w:rPr>
            </w:pPr>
            <w:r>
              <w:rPr>
                <w:color w:val="000000"/>
                <w:lang w:val="en-GB"/>
              </w:rPr>
              <w:t>35.0</w:t>
            </w:r>
          </w:p>
        </w:tc>
        <w:tc>
          <w:tcPr>
            <w:tcW w:w="681" w:type="dxa"/>
            <w:tcBorders/>
          </w:tcPr>
          <w:p>
            <w:pPr>
              <w:pStyle w:val="Normal"/>
              <w:spacing w:before="0" w:after="120"/>
              <w:jc w:val="end"/>
              <w:rPr>
                <w:color w:val="000000"/>
                <w:lang w:val="en-GB"/>
              </w:rPr>
            </w:pPr>
            <w:r>
              <w:rPr>
                <w:color w:val="000000"/>
                <w:lang w:val="en-GB"/>
              </w:rPr>
              <w:t>41.6</w:t>
            </w:r>
          </w:p>
        </w:tc>
        <w:tc>
          <w:tcPr>
            <w:tcW w:w="682" w:type="dxa"/>
            <w:tcBorders/>
          </w:tcPr>
          <w:p>
            <w:pPr>
              <w:pStyle w:val="Normal"/>
              <w:spacing w:before="0" w:after="120"/>
              <w:jc w:val="end"/>
              <w:rPr>
                <w:color w:val="000000"/>
                <w:lang w:val="en-GB"/>
              </w:rPr>
            </w:pPr>
            <w:r>
              <w:rPr>
                <w:color w:val="000000"/>
                <w:lang w:val="en-GB"/>
              </w:rPr>
              <w:t>46.6</w:t>
            </w:r>
          </w:p>
        </w:tc>
        <w:tc>
          <w:tcPr>
            <w:tcW w:w="681" w:type="dxa"/>
            <w:tcBorders/>
          </w:tcPr>
          <w:p>
            <w:pPr>
              <w:pStyle w:val="Normal"/>
              <w:spacing w:before="0" w:after="120"/>
              <w:jc w:val="end"/>
              <w:rPr>
                <w:color w:val="000000"/>
                <w:lang w:val="en-GB"/>
              </w:rPr>
            </w:pPr>
            <w:r>
              <w:rPr>
                <w:color w:val="000000"/>
                <w:lang w:val="en-GB"/>
              </w:rPr>
              <w:t>38.0</w:t>
            </w:r>
          </w:p>
        </w:tc>
        <w:tc>
          <w:tcPr>
            <w:tcW w:w="681" w:type="dxa"/>
            <w:tcBorders/>
          </w:tcPr>
          <w:p>
            <w:pPr>
              <w:pStyle w:val="Normal"/>
              <w:spacing w:before="0" w:after="120"/>
              <w:jc w:val="end"/>
              <w:rPr>
                <w:color w:val="000000"/>
                <w:lang w:val="en-GB"/>
              </w:rPr>
            </w:pPr>
            <w:r>
              <w:rPr>
                <w:color w:val="000000"/>
                <w:lang w:val="en-GB"/>
              </w:rPr>
              <w:t>47.5</w:t>
            </w:r>
          </w:p>
        </w:tc>
        <w:tc>
          <w:tcPr>
            <w:tcW w:w="681" w:type="dxa"/>
            <w:tcBorders/>
          </w:tcPr>
          <w:p>
            <w:pPr>
              <w:pStyle w:val="Normal"/>
              <w:spacing w:before="0" w:after="120"/>
              <w:jc w:val="end"/>
              <w:rPr>
                <w:color w:val="000000"/>
                <w:lang w:val="en-GB"/>
              </w:rPr>
            </w:pPr>
            <w:r>
              <w:rPr>
                <w:color w:val="000000"/>
                <w:lang w:val="en-GB"/>
              </w:rPr>
              <w:t>45.1</w:t>
            </w:r>
          </w:p>
        </w:tc>
        <w:tc>
          <w:tcPr>
            <w:tcW w:w="682" w:type="dxa"/>
            <w:tcBorders/>
          </w:tcPr>
          <w:p>
            <w:pPr>
              <w:pStyle w:val="Normal"/>
              <w:spacing w:before="0" w:after="120"/>
              <w:jc w:val="end"/>
              <w:rPr>
                <w:color w:val="000000"/>
                <w:lang w:val="en-GB"/>
              </w:rPr>
            </w:pPr>
            <w:r>
              <w:rPr>
                <w:color w:val="000000"/>
                <w:lang w:val="en-GB"/>
              </w:rPr>
              <w:t>53.1</w:t>
            </w:r>
          </w:p>
        </w:tc>
        <w:tc>
          <w:tcPr>
            <w:tcW w:w="681" w:type="dxa"/>
            <w:tcBorders/>
          </w:tcPr>
          <w:p>
            <w:pPr>
              <w:pStyle w:val="Normal"/>
              <w:spacing w:before="0" w:after="120"/>
              <w:jc w:val="end"/>
              <w:rPr>
                <w:color w:val="000000"/>
                <w:lang w:val="en-GB"/>
              </w:rPr>
            </w:pPr>
            <w:r>
              <w:rPr>
                <w:color w:val="000000"/>
                <w:lang w:val="en-GB"/>
              </w:rPr>
              <w:t>47.8</w:t>
            </w:r>
          </w:p>
        </w:tc>
        <w:tc>
          <w:tcPr>
            <w:tcW w:w="681" w:type="dxa"/>
            <w:tcBorders/>
          </w:tcPr>
          <w:p>
            <w:pPr>
              <w:pStyle w:val="Normal"/>
              <w:spacing w:before="0" w:after="120"/>
              <w:jc w:val="end"/>
              <w:rPr>
                <w:color w:val="000000"/>
                <w:lang w:val="en-GB"/>
              </w:rPr>
            </w:pPr>
            <w:r>
              <w:rPr>
                <w:color w:val="000000"/>
                <w:lang w:val="en-GB"/>
              </w:rPr>
              <w:t>65.5</w:t>
            </w:r>
          </w:p>
        </w:tc>
      </w:tr>
      <w:tr>
        <w:trPr>
          <w:trHeight w:val="220" w:hRule="exact"/>
        </w:trPr>
        <w:tc>
          <w:tcPr>
            <w:tcW w:w="2617" w:type="dxa"/>
            <w:tcBorders/>
          </w:tcPr>
          <w:p>
            <w:pPr>
              <w:pStyle w:val="Normal"/>
              <w:spacing w:before="0" w:after="120"/>
              <w:rPr>
                <w:b/>
                <w:bCs/>
                <w:color w:val="000000"/>
                <w:lang w:val="en-GB"/>
              </w:rPr>
            </w:pPr>
            <w:r>
              <w:rPr>
                <w:b/>
                <w:bCs/>
                <w:color w:val="000000"/>
                <w:lang w:val="en-GB"/>
              </w:rPr>
              <w:t>Hudson Valley New York</w:t>
            </w:r>
          </w:p>
        </w:tc>
        <w:tc>
          <w:tcPr>
            <w:tcW w:w="681" w:type="dxa"/>
            <w:tcBorders/>
          </w:tcPr>
          <w:p>
            <w:pPr>
              <w:pStyle w:val="Normal"/>
              <w:spacing w:before="0" w:after="120"/>
              <w:jc w:val="end"/>
              <w:rPr>
                <w:color w:val="000000"/>
                <w:lang w:val="en-GB"/>
              </w:rPr>
            </w:pPr>
            <w:r>
              <w:rPr>
                <w:color w:val="000000"/>
                <w:lang w:val="en-GB"/>
              </w:rPr>
              <w:t>39.7</w:t>
            </w:r>
          </w:p>
        </w:tc>
        <w:tc>
          <w:tcPr>
            <w:tcW w:w="681" w:type="dxa"/>
            <w:tcBorders/>
          </w:tcPr>
          <w:p>
            <w:pPr>
              <w:pStyle w:val="Normal"/>
              <w:spacing w:before="0" w:after="120"/>
              <w:jc w:val="end"/>
              <w:rPr>
                <w:color w:val="000000"/>
                <w:lang w:val="en-GB"/>
              </w:rPr>
            </w:pPr>
            <w:r>
              <w:rPr>
                <w:color w:val="000000"/>
                <w:lang w:val="en-GB"/>
              </w:rPr>
              <w:t>37.2</w:t>
            </w:r>
          </w:p>
        </w:tc>
        <w:tc>
          <w:tcPr>
            <w:tcW w:w="682" w:type="dxa"/>
            <w:tcBorders/>
          </w:tcPr>
          <w:p>
            <w:pPr>
              <w:pStyle w:val="Normal"/>
              <w:spacing w:before="0" w:after="120"/>
              <w:jc w:val="end"/>
              <w:rPr>
                <w:color w:val="000000"/>
                <w:lang w:val="en-GB"/>
              </w:rPr>
            </w:pPr>
            <w:r>
              <w:rPr>
                <w:color w:val="000000"/>
                <w:lang w:val="en-GB"/>
              </w:rPr>
              <w:t>33.4</w:t>
            </w:r>
          </w:p>
        </w:tc>
        <w:tc>
          <w:tcPr>
            <w:tcW w:w="681" w:type="dxa"/>
            <w:tcBorders/>
          </w:tcPr>
          <w:p>
            <w:pPr>
              <w:pStyle w:val="Normal"/>
              <w:spacing w:before="0" w:after="120"/>
              <w:jc w:val="end"/>
              <w:rPr>
                <w:color w:val="000000"/>
                <w:lang w:val="en-GB"/>
              </w:rPr>
            </w:pPr>
            <w:r>
              <w:rPr>
                <w:color w:val="000000"/>
                <w:lang w:val="en-GB"/>
              </w:rPr>
              <w:t>38.3</w:t>
            </w:r>
          </w:p>
        </w:tc>
        <w:tc>
          <w:tcPr>
            <w:tcW w:w="681" w:type="dxa"/>
            <w:tcBorders/>
          </w:tcPr>
          <w:p>
            <w:pPr>
              <w:pStyle w:val="Normal"/>
              <w:spacing w:before="0" w:after="120"/>
              <w:jc w:val="end"/>
              <w:rPr>
                <w:color w:val="000000"/>
                <w:lang w:val="en-GB"/>
              </w:rPr>
            </w:pPr>
            <w:r>
              <w:rPr>
                <w:color w:val="000000"/>
                <w:lang w:val="en-GB"/>
              </w:rPr>
              <w:t>55.8</w:t>
            </w:r>
          </w:p>
        </w:tc>
        <w:tc>
          <w:tcPr>
            <w:tcW w:w="682" w:type="dxa"/>
            <w:tcBorders/>
          </w:tcPr>
          <w:p>
            <w:pPr>
              <w:pStyle w:val="Normal"/>
              <w:spacing w:before="0" w:after="120"/>
              <w:jc w:val="end"/>
              <w:rPr>
                <w:color w:val="000000"/>
                <w:lang w:val="en-GB"/>
              </w:rPr>
            </w:pPr>
            <w:r>
              <w:rPr>
                <w:color w:val="000000"/>
                <w:lang w:val="en-GB"/>
              </w:rPr>
              <w:t>68.9</w:t>
            </w:r>
          </w:p>
        </w:tc>
        <w:tc>
          <w:tcPr>
            <w:tcW w:w="681" w:type="dxa"/>
            <w:tcBorders/>
          </w:tcPr>
          <w:p>
            <w:pPr>
              <w:pStyle w:val="Normal"/>
              <w:spacing w:before="0" w:after="120"/>
              <w:jc w:val="end"/>
              <w:rPr>
                <w:color w:val="000000"/>
                <w:lang w:val="en-GB"/>
              </w:rPr>
            </w:pPr>
            <w:r>
              <w:rPr>
                <w:color w:val="000000"/>
                <w:lang w:val="en-GB"/>
              </w:rPr>
              <w:t>60.7</w:t>
            </w:r>
          </w:p>
        </w:tc>
        <w:tc>
          <w:tcPr>
            <w:tcW w:w="681" w:type="dxa"/>
            <w:tcBorders/>
          </w:tcPr>
          <w:p>
            <w:pPr>
              <w:pStyle w:val="Normal"/>
              <w:spacing w:before="0" w:after="120"/>
              <w:jc w:val="end"/>
              <w:rPr>
                <w:color w:val="000000"/>
                <w:lang w:val="en-GB"/>
              </w:rPr>
            </w:pPr>
            <w:r>
              <w:rPr>
                <w:color w:val="000000"/>
                <w:lang w:val="en-GB"/>
              </w:rPr>
              <w:t>77.7</w:t>
            </w:r>
          </w:p>
        </w:tc>
        <w:tc>
          <w:tcPr>
            <w:tcW w:w="681" w:type="dxa"/>
            <w:tcBorders/>
          </w:tcPr>
          <w:p>
            <w:pPr>
              <w:pStyle w:val="Normal"/>
              <w:spacing w:before="0" w:after="120"/>
              <w:jc w:val="end"/>
              <w:rPr>
                <w:color w:val="000000"/>
                <w:lang w:val="en-GB"/>
              </w:rPr>
            </w:pPr>
            <w:r>
              <w:rPr>
                <w:color w:val="000000"/>
                <w:lang w:val="en-GB"/>
              </w:rPr>
              <w:t>55.6</w:t>
            </w:r>
          </w:p>
        </w:tc>
        <w:tc>
          <w:tcPr>
            <w:tcW w:w="682" w:type="dxa"/>
            <w:tcBorders/>
          </w:tcPr>
          <w:p>
            <w:pPr>
              <w:pStyle w:val="Normal"/>
              <w:spacing w:before="0" w:after="120"/>
              <w:jc w:val="end"/>
              <w:rPr>
                <w:color w:val="000000"/>
                <w:lang w:val="en-GB"/>
              </w:rPr>
            </w:pPr>
            <w:r>
              <w:rPr>
                <w:color w:val="000000"/>
                <w:lang w:val="en-GB"/>
              </w:rPr>
              <w:t>63.7</w:t>
            </w:r>
          </w:p>
        </w:tc>
        <w:tc>
          <w:tcPr>
            <w:tcW w:w="681" w:type="dxa"/>
            <w:tcBorders/>
          </w:tcPr>
          <w:p>
            <w:pPr>
              <w:pStyle w:val="Normal"/>
              <w:spacing w:before="0" w:after="120"/>
              <w:jc w:val="end"/>
              <w:rPr>
                <w:color w:val="000000"/>
                <w:lang w:val="en-GB"/>
              </w:rPr>
            </w:pPr>
            <w:r>
              <w:rPr>
                <w:color w:val="000000"/>
                <w:lang w:val="en-GB"/>
              </w:rPr>
              <w:t>61.8</w:t>
            </w:r>
          </w:p>
        </w:tc>
        <w:tc>
          <w:tcPr>
            <w:tcW w:w="681" w:type="dxa"/>
            <w:tcBorders/>
          </w:tcPr>
          <w:p>
            <w:pPr>
              <w:pStyle w:val="Normal"/>
              <w:spacing w:before="0" w:after="120"/>
              <w:jc w:val="end"/>
              <w:rPr>
                <w:color w:val="000000"/>
                <w:lang w:val="en-GB"/>
              </w:rPr>
            </w:pPr>
            <w:r>
              <w:rPr>
                <w:color w:val="000000"/>
                <w:lang w:val="en-GB"/>
              </w:rPr>
              <w:t>79.3</w:t>
            </w:r>
          </w:p>
        </w:tc>
      </w:tr>
      <w:tr>
        <w:trPr>
          <w:trHeight w:val="220" w:hRule="exact"/>
        </w:trPr>
        <w:tc>
          <w:tcPr>
            <w:tcW w:w="2617" w:type="dxa"/>
            <w:tcBorders/>
          </w:tcPr>
          <w:p>
            <w:pPr>
              <w:pStyle w:val="Normal"/>
              <w:spacing w:before="0" w:after="120"/>
              <w:rPr>
                <w:b/>
                <w:bCs/>
                <w:color w:val="000000"/>
                <w:lang w:val="en-GB"/>
              </w:rPr>
            </w:pPr>
            <w:r>
              <w:rPr>
                <w:b/>
                <w:bCs/>
                <w:color w:val="000000"/>
                <w:lang w:val="en-GB"/>
              </w:rPr>
              <w:t>New York City</w:t>
            </w:r>
          </w:p>
        </w:tc>
        <w:tc>
          <w:tcPr>
            <w:tcW w:w="681" w:type="dxa"/>
            <w:tcBorders/>
          </w:tcPr>
          <w:p>
            <w:pPr>
              <w:pStyle w:val="Normal"/>
              <w:spacing w:before="0" w:after="120"/>
              <w:jc w:val="center"/>
              <w:rPr>
                <w:color w:val="000000"/>
                <w:lang w:val="en-GB"/>
              </w:rPr>
            </w:pPr>
            <w:r>
              <w:rPr>
                <w:color w:val="000000"/>
                <w:lang w:val="en-GB"/>
              </w:rPr>
              <w:t>—</w:t>
            </w:r>
          </w:p>
        </w:tc>
        <w:tc>
          <w:tcPr>
            <w:tcW w:w="681" w:type="dxa"/>
            <w:tcBorders/>
          </w:tcPr>
          <w:p>
            <w:pPr>
              <w:pStyle w:val="Normal"/>
              <w:spacing w:before="0" w:after="120"/>
              <w:jc w:val="center"/>
              <w:rPr>
                <w:color w:val="000000"/>
                <w:lang w:val="en-GB"/>
              </w:rPr>
            </w:pPr>
            <w:r>
              <w:rPr>
                <w:color w:val="000000"/>
                <w:lang w:val="en-GB"/>
              </w:rPr>
              <w:t>—</w:t>
            </w:r>
          </w:p>
        </w:tc>
        <w:tc>
          <w:tcPr>
            <w:tcW w:w="682" w:type="dxa"/>
            <w:tcBorders/>
          </w:tcPr>
          <w:p>
            <w:pPr>
              <w:pStyle w:val="Normal"/>
              <w:spacing w:before="0" w:after="120"/>
              <w:jc w:val="center"/>
              <w:rPr>
                <w:color w:val="000000"/>
                <w:lang w:val="en-GB"/>
              </w:rPr>
            </w:pPr>
            <w:r>
              <w:rPr>
                <w:color w:val="000000"/>
                <w:lang w:val="en-GB"/>
              </w:rPr>
              <w:t>—</w:t>
            </w:r>
          </w:p>
        </w:tc>
        <w:tc>
          <w:tcPr>
            <w:tcW w:w="681" w:type="dxa"/>
            <w:tcBorders/>
          </w:tcPr>
          <w:p>
            <w:pPr>
              <w:pStyle w:val="Normal"/>
              <w:spacing w:before="0" w:after="120"/>
              <w:jc w:val="center"/>
              <w:rPr>
                <w:color w:val="000000"/>
                <w:lang w:val="en-GB"/>
              </w:rPr>
            </w:pPr>
            <w:r>
              <w:rPr>
                <w:color w:val="000000"/>
                <w:lang w:val="en-GB"/>
              </w:rPr>
              <w:t>—</w:t>
            </w:r>
          </w:p>
        </w:tc>
        <w:tc>
          <w:tcPr>
            <w:tcW w:w="681" w:type="dxa"/>
            <w:tcBorders/>
          </w:tcPr>
          <w:p>
            <w:pPr>
              <w:pStyle w:val="Normal"/>
              <w:spacing w:before="0" w:after="120"/>
              <w:jc w:val="center"/>
              <w:rPr>
                <w:color w:val="000000"/>
                <w:lang w:val="en-GB"/>
              </w:rPr>
            </w:pPr>
            <w:r>
              <w:rPr>
                <w:color w:val="000000"/>
                <w:lang w:val="en-GB"/>
              </w:rPr>
              <w:t>—</w:t>
            </w:r>
          </w:p>
        </w:tc>
        <w:tc>
          <w:tcPr>
            <w:tcW w:w="682" w:type="dxa"/>
            <w:tcBorders/>
          </w:tcPr>
          <w:p>
            <w:pPr>
              <w:pStyle w:val="Normal"/>
              <w:spacing w:before="0" w:after="120"/>
              <w:jc w:val="center"/>
              <w:rPr>
                <w:color w:val="000000"/>
                <w:lang w:val="en-GB"/>
              </w:rPr>
            </w:pPr>
            <w:r>
              <w:rPr>
                <w:color w:val="000000"/>
                <w:lang w:val="en-GB"/>
              </w:rPr>
              <w:t>—</w:t>
            </w:r>
          </w:p>
        </w:tc>
        <w:tc>
          <w:tcPr>
            <w:tcW w:w="681" w:type="dxa"/>
            <w:tcBorders/>
          </w:tcPr>
          <w:p>
            <w:pPr>
              <w:pStyle w:val="Normal"/>
              <w:spacing w:before="0" w:after="120"/>
              <w:jc w:val="center"/>
              <w:rPr>
                <w:color w:val="000000"/>
                <w:lang w:val="en-GB"/>
              </w:rPr>
            </w:pPr>
            <w:r>
              <w:rPr>
                <w:color w:val="000000"/>
                <w:lang w:val="en-GB"/>
              </w:rPr>
              <w:t>—</w:t>
            </w:r>
          </w:p>
        </w:tc>
        <w:tc>
          <w:tcPr>
            <w:tcW w:w="681" w:type="dxa"/>
            <w:tcBorders/>
          </w:tcPr>
          <w:p>
            <w:pPr>
              <w:pStyle w:val="Normal"/>
              <w:spacing w:before="0" w:after="120"/>
              <w:jc w:val="end"/>
              <w:rPr>
                <w:color w:val="000000"/>
                <w:lang w:val="en-GB"/>
              </w:rPr>
            </w:pPr>
            <w:r>
              <w:rPr>
                <w:color w:val="000000"/>
                <w:lang w:val="en-GB"/>
              </w:rPr>
              <w:t>82.0</w:t>
            </w:r>
          </w:p>
        </w:tc>
        <w:tc>
          <w:tcPr>
            <w:tcW w:w="681" w:type="dxa"/>
            <w:tcBorders/>
          </w:tcPr>
          <w:p>
            <w:pPr>
              <w:pStyle w:val="Normal"/>
              <w:spacing w:before="0" w:after="120"/>
              <w:jc w:val="end"/>
              <w:rPr>
                <w:color w:val="000000"/>
                <w:lang w:val="en-GB"/>
              </w:rPr>
            </w:pPr>
            <w:r>
              <w:rPr>
                <w:color w:val="000000"/>
                <w:lang w:val="en-GB"/>
              </w:rPr>
              <w:t>64.8</w:t>
            </w:r>
          </w:p>
        </w:tc>
        <w:tc>
          <w:tcPr>
            <w:tcW w:w="682" w:type="dxa"/>
            <w:tcBorders/>
          </w:tcPr>
          <w:p>
            <w:pPr>
              <w:pStyle w:val="Normal"/>
              <w:spacing w:before="0" w:after="120"/>
              <w:jc w:val="end"/>
              <w:rPr>
                <w:color w:val="000000"/>
                <w:lang w:val="en-GB"/>
              </w:rPr>
            </w:pPr>
            <w:r>
              <w:rPr>
                <w:color w:val="000000"/>
                <w:lang w:val="en-GB"/>
              </w:rPr>
              <w:t>68.2</w:t>
            </w:r>
          </w:p>
        </w:tc>
        <w:tc>
          <w:tcPr>
            <w:tcW w:w="681" w:type="dxa"/>
            <w:tcBorders/>
          </w:tcPr>
          <w:p>
            <w:pPr>
              <w:pStyle w:val="Normal"/>
              <w:spacing w:before="0" w:after="120"/>
              <w:jc w:val="end"/>
              <w:rPr>
                <w:color w:val="000000"/>
                <w:lang w:val="en-GB"/>
              </w:rPr>
            </w:pPr>
            <w:r>
              <w:rPr>
                <w:color w:val="000000"/>
                <w:lang w:val="en-GB"/>
              </w:rPr>
              <w:t>64.6</w:t>
            </w:r>
          </w:p>
        </w:tc>
        <w:tc>
          <w:tcPr>
            <w:tcW w:w="681" w:type="dxa"/>
            <w:tcBorders/>
          </w:tcPr>
          <w:p>
            <w:pPr>
              <w:pStyle w:val="Normal"/>
              <w:spacing w:before="0" w:after="120"/>
              <w:jc w:val="end"/>
              <w:rPr>
                <w:color w:val="000000"/>
                <w:lang w:val="en-GB"/>
              </w:rPr>
            </w:pPr>
            <w:r>
              <w:rPr>
                <w:color w:val="000000"/>
                <w:lang w:val="en-GB"/>
              </w:rPr>
              <w:t>91.8</w:t>
            </w:r>
          </w:p>
        </w:tc>
      </w:tr>
      <w:tr>
        <w:trPr>
          <w:trHeight w:val="22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PJM</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34.2</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28.1</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28.3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33.1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63.3</w:t>
            </w:r>
          </w:p>
        </w:tc>
        <w:tc>
          <w:tcPr>
            <w:tcW w:w="682" w:type="dxa"/>
            <w:tcBorders>
              <w:bottom w:val="single" w:sz="6" w:space="0" w:color="000000"/>
            </w:tcBorders>
          </w:tcPr>
          <w:p>
            <w:pPr>
              <w:pStyle w:val="Normal"/>
              <w:spacing w:before="0" w:after="120"/>
              <w:jc w:val="end"/>
              <w:rPr>
                <w:color w:val="000000"/>
                <w:lang w:val="en-GB"/>
              </w:rPr>
            </w:pPr>
            <w:r>
              <w:rPr>
                <w:color w:val="000000"/>
                <w:lang w:val="en-GB"/>
              </w:rPr>
              <w:t>51.1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54.5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32.8</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46.5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73.1</w:t>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Southern Company</w:t>
            </w:r>
          </w:p>
        </w:tc>
        <w:tc>
          <w:tcPr>
            <w:tcW w:w="681" w:type="dxa"/>
            <w:tcBorders>
              <w:top w:val="single" w:sz="6" w:space="0" w:color="000000"/>
            </w:tcBorders>
          </w:tcPr>
          <w:p>
            <w:pPr>
              <w:pStyle w:val="Normal"/>
              <w:spacing w:before="0" w:after="120"/>
              <w:jc w:val="end"/>
              <w:rPr>
                <w:color w:val="000000"/>
                <w:lang w:val="en-GB"/>
              </w:rPr>
            </w:pPr>
            <w:r>
              <w:rPr>
                <w:color w:val="000000"/>
                <w:lang w:val="en-GB"/>
              </w:rPr>
              <w:t>33.2</w:t>
            </w:r>
          </w:p>
        </w:tc>
        <w:tc>
          <w:tcPr>
            <w:tcW w:w="681" w:type="dxa"/>
            <w:tcBorders>
              <w:top w:val="single" w:sz="6" w:space="0" w:color="000000"/>
            </w:tcBorders>
          </w:tcPr>
          <w:p>
            <w:pPr>
              <w:pStyle w:val="Normal"/>
              <w:spacing w:before="0" w:after="120"/>
              <w:jc w:val="end"/>
              <w:rPr>
                <w:color w:val="000000"/>
                <w:lang w:val="en-GB"/>
              </w:rPr>
            </w:pPr>
            <w:r>
              <w:rPr>
                <w:color w:val="000000"/>
                <w:lang w:val="en-GB"/>
              </w:rPr>
              <w:t>27.9</w:t>
            </w:r>
          </w:p>
        </w:tc>
        <w:tc>
          <w:tcPr>
            <w:tcW w:w="682" w:type="dxa"/>
            <w:tcBorders>
              <w:top w:val="single" w:sz="6" w:space="0" w:color="000000"/>
            </w:tcBorders>
          </w:tcPr>
          <w:p>
            <w:pPr>
              <w:pStyle w:val="Normal"/>
              <w:spacing w:before="0" w:after="120"/>
              <w:jc w:val="end"/>
              <w:rPr>
                <w:color w:val="000000"/>
                <w:lang w:val="en-GB"/>
              </w:rPr>
            </w:pPr>
            <w:r>
              <w:rPr>
                <w:color w:val="000000"/>
                <w:lang w:val="en-GB"/>
              </w:rPr>
              <w:t>29.0</w:t>
            </w:r>
          </w:p>
        </w:tc>
        <w:tc>
          <w:tcPr>
            <w:tcW w:w="681" w:type="dxa"/>
            <w:tcBorders>
              <w:top w:val="single" w:sz="6" w:space="0" w:color="000000"/>
            </w:tcBorders>
          </w:tcPr>
          <w:p>
            <w:pPr>
              <w:pStyle w:val="Normal"/>
              <w:spacing w:before="0" w:after="120"/>
              <w:jc w:val="end"/>
              <w:rPr>
                <w:color w:val="000000"/>
                <w:lang w:val="en-GB"/>
              </w:rPr>
            </w:pPr>
            <w:r>
              <w:rPr>
                <w:color w:val="000000"/>
                <w:lang w:val="en-GB"/>
              </w:rPr>
              <w:t>32.0</w:t>
            </w:r>
          </w:p>
        </w:tc>
        <w:tc>
          <w:tcPr>
            <w:tcW w:w="681" w:type="dxa"/>
            <w:tcBorders>
              <w:top w:val="single" w:sz="6" w:space="0" w:color="000000"/>
            </w:tcBorders>
          </w:tcPr>
          <w:p>
            <w:pPr>
              <w:pStyle w:val="Normal"/>
              <w:spacing w:before="0" w:after="120"/>
              <w:jc w:val="end"/>
              <w:rPr>
                <w:color w:val="000000"/>
                <w:lang w:val="en-GB"/>
              </w:rPr>
            </w:pPr>
            <w:r>
              <w:rPr>
                <w:color w:val="000000"/>
                <w:lang w:val="en-GB"/>
              </w:rPr>
              <w:t>54.9</w:t>
            </w:r>
          </w:p>
        </w:tc>
        <w:tc>
          <w:tcPr>
            <w:tcW w:w="682" w:type="dxa"/>
            <w:tcBorders>
              <w:top w:val="single" w:sz="6" w:space="0" w:color="000000"/>
            </w:tcBorders>
          </w:tcPr>
          <w:p>
            <w:pPr>
              <w:pStyle w:val="Normal"/>
              <w:spacing w:before="0" w:after="120"/>
              <w:jc w:val="end"/>
              <w:rPr>
                <w:color w:val="000000"/>
                <w:lang w:val="en-GB"/>
              </w:rPr>
            </w:pPr>
            <w:r>
              <w:rPr>
                <w:color w:val="000000"/>
                <w:lang w:val="en-GB"/>
              </w:rPr>
              <w:t>53.1</w:t>
            </w:r>
          </w:p>
        </w:tc>
        <w:tc>
          <w:tcPr>
            <w:tcW w:w="681" w:type="dxa"/>
            <w:tcBorders>
              <w:top w:val="single" w:sz="6" w:space="0" w:color="000000"/>
            </w:tcBorders>
          </w:tcPr>
          <w:p>
            <w:pPr>
              <w:pStyle w:val="Normal"/>
              <w:spacing w:before="0" w:after="120"/>
              <w:jc w:val="end"/>
              <w:rPr>
                <w:color w:val="000000"/>
                <w:lang w:val="en-GB"/>
              </w:rPr>
            </w:pPr>
            <w:r>
              <w:rPr>
                <w:color w:val="000000"/>
                <w:lang w:val="en-GB"/>
              </w:rPr>
              <w:t>74.4</w:t>
            </w:r>
          </w:p>
        </w:tc>
        <w:tc>
          <w:tcPr>
            <w:tcW w:w="681" w:type="dxa"/>
            <w:tcBorders>
              <w:top w:val="single" w:sz="6" w:space="0" w:color="000000"/>
            </w:tcBorders>
          </w:tcPr>
          <w:p>
            <w:pPr>
              <w:pStyle w:val="Normal"/>
              <w:spacing w:before="0" w:after="120"/>
              <w:jc w:val="end"/>
              <w:rPr>
                <w:color w:val="000000"/>
                <w:lang w:val="en-GB"/>
              </w:rPr>
            </w:pPr>
            <w:r>
              <w:rPr>
                <w:color w:val="000000"/>
                <w:lang w:val="en-GB"/>
              </w:rPr>
              <w:t>84.2</w:t>
            </w:r>
          </w:p>
        </w:tc>
        <w:tc>
          <w:tcPr>
            <w:tcW w:w="681" w:type="dxa"/>
            <w:tcBorders>
              <w:top w:val="single" w:sz="6" w:space="0" w:color="000000"/>
            </w:tcBorders>
          </w:tcPr>
          <w:p>
            <w:pPr>
              <w:pStyle w:val="Normal"/>
              <w:spacing w:before="0" w:after="120"/>
              <w:jc w:val="end"/>
              <w:rPr>
                <w:color w:val="000000"/>
                <w:lang w:val="en-GB"/>
              </w:rPr>
            </w:pPr>
            <w:r>
              <w:rPr>
                <w:color w:val="000000"/>
                <w:lang w:val="en-GB"/>
              </w:rPr>
              <w:t>38.2</w:t>
            </w:r>
          </w:p>
        </w:tc>
        <w:tc>
          <w:tcPr>
            <w:tcW w:w="682" w:type="dxa"/>
            <w:tcBorders>
              <w:top w:val="single" w:sz="6" w:space="0" w:color="000000"/>
            </w:tcBorders>
          </w:tcPr>
          <w:p>
            <w:pPr>
              <w:pStyle w:val="Normal"/>
              <w:spacing w:before="0" w:after="120"/>
              <w:jc w:val="end"/>
              <w:rPr>
                <w:color w:val="000000"/>
                <w:lang w:val="en-GB"/>
              </w:rPr>
            </w:pPr>
            <w:r>
              <w:rPr>
                <w:color w:val="000000"/>
                <w:lang w:val="en-GB"/>
              </w:rPr>
              <w:t>43.9</w:t>
            </w:r>
          </w:p>
        </w:tc>
        <w:tc>
          <w:tcPr>
            <w:tcW w:w="681" w:type="dxa"/>
            <w:tcBorders>
              <w:top w:val="single" w:sz="6" w:space="0" w:color="000000"/>
            </w:tcBorders>
          </w:tcPr>
          <w:p>
            <w:pPr>
              <w:pStyle w:val="Normal"/>
              <w:spacing w:before="0" w:after="120"/>
              <w:jc w:val="end"/>
              <w:rPr>
                <w:color w:val="000000"/>
                <w:lang w:val="en-GB"/>
              </w:rPr>
            </w:pPr>
            <w:r>
              <w:rPr>
                <w:color w:val="000000"/>
                <w:lang w:val="en-GB"/>
              </w:rPr>
              <w:t>47.2</w:t>
            </w:r>
          </w:p>
        </w:tc>
        <w:tc>
          <w:tcPr>
            <w:tcW w:w="681" w:type="dxa"/>
            <w:tcBorders>
              <w:top w:val="single" w:sz="6" w:space="0" w:color="000000"/>
            </w:tcBorders>
          </w:tcPr>
          <w:p>
            <w:pPr>
              <w:pStyle w:val="Normal"/>
              <w:spacing w:before="0" w:after="120"/>
              <w:jc w:val="end"/>
              <w:rPr>
                <w:color w:val="000000"/>
                <w:lang w:val="en-GB"/>
              </w:rPr>
            </w:pPr>
            <w:r>
              <w:rPr>
                <w:color w:val="000000"/>
                <w:lang w:val="en-GB"/>
              </w:rPr>
              <w:t>75.1</w:t>
            </w:r>
          </w:p>
        </w:tc>
      </w:tr>
      <w:tr>
        <w:trPr>
          <w:trHeight w:val="220" w:hRule="exact"/>
        </w:trPr>
        <w:tc>
          <w:tcPr>
            <w:tcW w:w="2617" w:type="dxa"/>
            <w:tcBorders/>
          </w:tcPr>
          <w:p>
            <w:pPr>
              <w:pStyle w:val="Normal"/>
              <w:spacing w:before="0" w:after="120"/>
              <w:rPr>
                <w:b/>
                <w:bCs/>
                <w:color w:val="000000"/>
                <w:lang w:val="en-GB"/>
              </w:rPr>
            </w:pPr>
            <w:r>
              <w:rPr>
                <w:b/>
                <w:bCs/>
                <w:color w:val="000000"/>
                <w:lang w:val="en-GB"/>
              </w:rPr>
              <w:t>SPP</w:t>
            </w:r>
          </w:p>
        </w:tc>
        <w:tc>
          <w:tcPr>
            <w:tcW w:w="681" w:type="dxa"/>
            <w:tcBorders/>
          </w:tcPr>
          <w:p>
            <w:pPr>
              <w:pStyle w:val="Normal"/>
              <w:spacing w:before="0" w:after="120"/>
              <w:jc w:val="end"/>
              <w:rPr>
                <w:color w:val="000000"/>
                <w:lang w:val="en-GB"/>
              </w:rPr>
            </w:pPr>
            <w:r>
              <w:rPr>
                <w:color w:val="000000"/>
                <w:lang w:val="en-GB"/>
              </w:rPr>
              <w:t>28.9</w:t>
            </w:r>
          </w:p>
        </w:tc>
        <w:tc>
          <w:tcPr>
            <w:tcW w:w="681" w:type="dxa"/>
            <w:tcBorders/>
          </w:tcPr>
          <w:p>
            <w:pPr>
              <w:pStyle w:val="Normal"/>
              <w:spacing w:before="0" w:after="120"/>
              <w:jc w:val="end"/>
              <w:rPr>
                <w:color w:val="000000"/>
                <w:lang w:val="en-GB"/>
              </w:rPr>
            </w:pPr>
            <w:r>
              <w:rPr>
                <w:color w:val="000000"/>
                <w:lang w:val="en-GB"/>
              </w:rPr>
              <w:t>26.4</w:t>
            </w:r>
          </w:p>
        </w:tc>
        <w:tc>
          <w:tcPr>
            <w:tcW w:w="682" w:type="dxa"/>
            <w:tcBorders/>
          </w:tcPr>
          <w:p>
            <w:pPr>
              <w:pStyle w:val="Normal"/>
              <w:spacing w:before="0" w:after="120"/>
              <w:jc w:val="end"/>
              <w:rPr>
                <w:color w:val="000000"/>
                <w:lang w:val="en-GB"/>
              </w:rPr>
            </w:pPr>
            <w:r>
              <w:rPr>
                <w:color w:val="000000"/>
                <w:lang w:val="en-GB"/>
              </w:rPr>
              <w:t>29.6</w:t>
            </w:r>
          </w:p>
        </w:tc>
        <w:tc>
          <w:tcPr>
            <w:tcW w:w="681" w:type="dxa"/>
            <w:tcBorders/>
          </w:tcPr>
          <w:p>
            <w:pPr>
              <w:pStyle w:val="Normal"/>
              <w:spacing w:before="0" w:after="120"/>
              <w:jc w:val="end"/>
              <w:rPr>
                <w:color w:val="000000"/>
                <w:lang w:val="en-GB"/>
              </w:rPr>
            </w:pPr>
            <w:r>
              <w:rPr>
                <w:color w:val="000000"/>
                <w:lang w:val="en-GB"/>
              </w:rPr>
              <w:t>34.0</w:t>
            </w:r>
          </w:p>
        </w:tc>
        <w:tc>
          <w:tcPr>
            <w:tcW w:w="681" w:type="dxa"/>
            <w:tcBorders/>
          </w:tcPr>
          <w:p>
            <w:pPr>
              <w:pStyle w:val="Normal"/>
              <w:spacing w:before="0" w:after="120"/>
              <w:jc w:val="end"/>
              <w:rPr>
                <w:color w:val="000000"/>
                <w:lang w:val="en-GB"/>
              </w:rPr>
            </w:pPr>
            <w:r>
              <w:rPr>
                <w:color w:val="000000"/>
                <w:lang w:val="en-GB"/>
              </w:rPr>
              <w:t>56.4</w:t>
            </w:r>
          </w:p>
        </w:tc>
        <w:tc>
          <w:tcPr>
            <w:tcW w:w="682" w:type="dxa"/>
            <w:tcBorders/>
          </w:tcPr>
          <w:p>
            <w:pPr>
              <w:pStyle w:val="Normal"/>
              <w:spacing w:before="0" w:after="120"/>
              <w:jc w:val="end"/>
              <w:rPr>
                <w:color w:val="000000"/>
                <w:lang w:val="en-GB"/>
              </w:rPr>
            </w:pPr>
            <w:r>
              <w:rPr>
                <w:color w:val="000000"/>
                <w:lang w:val="en-GB"/>
              </w:rPr>
              <w:t>48.2</w:t>
            </w:r>
          </w:p>
        </w:tc>
        <w:tc>
          <w:tcPr>
            <w:tcW w:w="681" w:type="dxa"/>
            <w:tcBorders/>
          </w:tcPr>
          <w:p>
            <w:pPr>
              <w:pStyle w:val="Normal"/>
              <w:spacing w:before="0" w:after="120"/>
              <w:jc w:val="end"/>
              <w:rPr>
                <w:color w:val="000000"/>
                <w:lang w:val="en-GB"/>
              </w:rPr>
            </w:pPr>
            <w:r>
              <w:rPr>
                <w:color w:val="000000"/>
                <w:lang w:val="en-GB"/>
              </w:rPr>
              <w:t>64.8</w:t>
            </w:r>
          </w:p>
        </w:tc>
        <w:tc>
          <w:tcPr>
            <w:tcW w:w="681" w:type="dxa"/>
            <w:tcBorders/>
          </w:tcPr>
          <w:p>
            <w:pPr>
              <w:pStyle w:val="Normal"/>
              <w:spacing w:before="0" w:after="120"/>
              <w:jc w:val="end"/>
              <w:rPr>
                <w:color w:val="000000"/>
                <w:lang w:val="en-GB"/>
              </w:rPr>
            </w:pPr>
            <w:r>
              <w:rPr>
                <w:color w:val="000000"/>
                <w:lang w:val="en-GB"/>
              </w:rPr>
              <w:t>79.6</w:t>
            </w:r>
          </w:p>
        </w:tc>
        <w:tc>
          <w:tcPr>
            <w:tcW w:w="681" w:type="dxa"/>
            <w:tcBorders/>
          </w:tcPr>
          <w:p>
            <w:pPr>
              <w:pStyle w:val="Normal"/>
              <w:spacing w:before="0" w:after="120"/>
              <w:jc w:val="end"/>
              <w:rPr>
                <w:color w:val="000000"/>
                <w:lang w:val="en-GB"/>
              </w:rPr>
            </w:pPr>
            <w:r>
              <w:rPr>
                <w:color w:val="000000"/>
                <w:lang w:val="en-GB"/>
              </w:rPr>
              <w:t>39.0</w:t>
            </w:r>
          </w:p>
        </w:tc>
        <w:tc>
          <w:tcPr>
            <w:tcW w:w="682" w:type="dxa"/>
            <w:tcBorders/>
          </w:tcPr>
          <w:p>
            <w:pPr>
              <w:pStyle w:val="Normal"/>
              <w:spacing w:before="0" w:after="120"/>
              <w:jc w:val="end"/>
              <w:rPr>
                <w:color w:val="000000"/>
                <w:lang w:val="en-GB"/>
              </w:rPr>
            </w:pPr>
            <w:r>
              <w:rPr>
                <w:color w:val="000000"/>
                <w:lang w:val="en-GB"/>
              </w:rPr>
              <w:t>42.1</w:t>
            </w:r>
          </w:p>
        </w:tc>
        <w:tc>
          <w:tcPr>
            <w:tcW w:w="681" w:type="dxa"/>
            <w:tcBorders/>
          </w:tcPr>
          <w:p>
            <w:pPr>
              <w:pStyle w:val="Normal"/>
              <w:spacing w:before="0" w:after="120"/>
              <w:jc w:val="end"/>
              <w:rPr>
                <w:color w:val="000000"/>
                <w:lang w:val="en-GB"/>
              </w:rPr>
            </w:pPr>
            <w:r>
              <w:rPr>
                <w:color w:val="000000"/>
                <w:lang w:val="en-GB"/>
              </w:rPr>
              <w:t>48.5</w:t>
            </w:r>
          </w:p>
        </w:tc>
        <w:tc>
          <w:tcPr>
            <w:tcW w:w="681" w:type="dxa"/>
            <w:tcBorders/>
          </w:tcPr>
          <w:p>
            <w:pPr>
              <w:pStyle w:val="Normal"/>
              <w:spacing w:before="0" w:after="120"/>
              <w:jc w:val="end"/>
              <w:rPr>
                <w:color w:val="000000"/>
                <w:lang w:val="en-GB"/>
              </w:rPr>
            </w:pPr>
            <w:r>
              <w:rPr>
                <w:color w:val="000000"/>
                <w:lang w:val="en-GB"/>
              </w:rPr>
              <w:t>93.4</w:t>
            </w:r>
          </w:p>
        </w:tc>
      </w:tr>
      <w:tr>
        <w:trPr>
          <w:trHeight w:val="220" w:hRule="exact"/>
        </w:trPr>
        <w:tc>
          <w:tcPr>
            <w:tcW w:w="2617" w:type="dxa"/>
            <w:tcBorders/>
          </w:tcPr>
          <w:p>
            <w:pPr>
              <w:pStyle w:val="Normal"/>
              <w:spacing w:before="0" w:after="120"/>
              <w:rPr>
                <w:b/>
                <w:bCs/>
                <w:color w:val="000000"/>
                <w:lang w:val="en-GB"/>
              </w:rPr>
            </w:pPr>
            <w:r>
              <w:rPr>
                <w:b/>
                <w:bCs/>
                <w:color w:val="000000"/>
                <w:lang w:val="en-GB"/>
              </w:rPr>
              <w:t>ERCOT</w:t>
            </w:r>
          </w:p>
        </w:tc>
        <w:tc>
          <w:tcPr>
            <w:tcW w:w="681" w:type="dxa"/>
            <w:tcBorders/>
          </w:tcPr>
          <w:p>
            <w:pPr>
              <w:pStyle w:val="Normal"/>
              <w:spacing w:before="0" w:after="120"/>
              <w:jc w:val="end"/>
              <w:rPr>
                <w:color w:val="000000"/>
                <w:lang w:val="en-GB"/>
              </w:rPr>
            </w:pPr>
            <w:r>
              <w:rPr>
                <w:color w:val="000000"/>
                <w:lang w:val="en-GB"/>
              </w:rPr>
              <w:t>25.5</w:t>
            </w:r>
          </w:p>
        </w:tc>
        <w:tc>
          <w:tcPr>
            <w:tcW w:w="681" w:type="dxa"/>
            <w:tcBorders/>
          </w:tcPr>
          <w:p>
            <w:pPr>
              <w:pStyle w:val="Normal"/>
              <w:spacing w:before="0" w:after="120"/>
              <w:jc w:val="end"/>
              <w:rPr>
                <w:color w:val="000000"/>
                <w:lang w:val="en-GB"/>
              </w:rPr>
            </w:pPr>
            <w:r>
              <w:rPr>
                <w:color w:val="000000"/>
                <w:lang w:val="en-GB"/>
              </w:rPr>
              <w:t>26.3</w:t>
            </w:r>
          </w:p>
        </w:tc>
        <w:tc>
          <w:tcPr>
            <w:tcW w:w="682" w:type="dxa"/>
            <w:tcBorders/>
          </w:tcPr>
          <w:p>
            <w:pPr>
              <w:pStyle w:val="Normal"/>
              <w:spacing w:before="0" w:after="120"/>
              <w:jc w:val="end"/>
              <w:rPr>
                <w:color w:val="000000"/>
                <w:lang w:val="en-GB"/>
              </w:rPr>
            </w:pPr>
            <w:r>
              <w:rPr>
                <w:color w:val="000000"/>
                <w:lang w:val="en-GB"/>
              </w:rPr>
              <w:t>29.4</w:t>
            </w:r>
          </w:p>
        </w:tc>
        <w:tc>
          <w:tcPr>
            <w:tcW w:w="681" w:type="dxa"/>
            <w:tcBorders/>
          </w:tcPr>
          <w:p>
            <w:pPr>
              <w:pStyle w:val="Normal"/>
              <w:spacing w:before="0" w:after="120"/>
              <w:jc w:val="end"/>
              <w:rPr>
                <w:color w:val="000000"/>
                <w:lang w:val="en-GB"/>
              </w:rPr>
            </w:pPr>
            <w:r>
              <w:rPr>
                <w:color w:val="000000"/>
                <w:lang w:val="en-GB"/>
              </w:rPr>
              <w:t>36.1</w:t>
            </w:r>
          </w:p>
        </w:tc>
        <w:tc>
          <w:tcPr>
            <w:tcW w:w="681" w:type="dxa"/>
            <w:tcBorders/>
          </w:tcPr>
          <w:p>
            <w:pPr>
              <w:pStyle w:val="Normal"/>
              <w:spacing w:before="0" w:after="120"/>
              <w:jc w:val="end"/>
              <w:rPr>
                <w:color w:val="000000"/>
                <w:lang w:val="en-GB"/>
              </w:rPr>
            </w:pPr>
            <w:r>
              <w:rPr>
                <w:color w:val="000000"/>
                <w:lang w:val="en-GB"/>
              </w:rPr>
              <w:t>84.4</w:t>
            </w:r>
          </w:p>
        </w:tc>
        <w:tc>
          <w:tcPr>
            <w:tcW w:w="682" w:type="dxa"/>
            <w:tcBorders/>
          </w:tcPr>
          <w:p>
            <w:pPr>
              <w:pStyle w:val="Normal"/>
              <w:spacing w:before="0" w:after="120"/>
              <w:jc w:val="end"/>
              <w:rPr>
                <w:color w:val="000000"/>
                <w:lang w:val="en-GB"/>
              </w:rPr>
            </w:pPr>
            <w:r>
              <w:rPr>
                <w:color w:val="000000"/>
                <w:lang w:val="en-GB"/>
              </w:rPr>
              <w:t>49.8</w:t>
            </w:r>
          </w:p>
        </w:tc>
        <w:tc>
          <w:tcPr>
            <w:tcW w:w="681" w:type="dxa"/>
            <w:tcBorders/>
          </w:tcPr>
          <w:p>
            <w:pPr>
              <w:pStyle w:val="Normal"/>
              <w:spacing w:before="0" w:after="120"/>
              <w:jc w:val="end"/>
              <w:rPr>
                <w:color w:val="000000"/>
                <w:lang w:val="en-GB"/>
              </w:rPr>
            </w:pPr>
            <w:r>
              <w:rPr>
                <w:color w:val="000000"/>
                <w:lang w:val="en-GB"/>
              </w:rPr>
              <w:t>95.6</w:t>
            </w:r>
          </w:p>
        </w:tc>
        <w:tc>
          <w:tcPr>
            <w:tcW w:w="681" w:type="dxa"/>
            <w:tcBorders/>
          </w:tcPr>
          <w:p>
            <w:pPr>
              <w:pStyle w:val="Normal"/>
              <w:spacing w:before="0" w:after="120"/>
              <w:jc w:val="end"/>
              <w:rPr>
                <w:color w:val="000000"/>
                <w:lang w:val="en-GB"/>
              </w:rPr>
            </w:pPr>
            <w:r>
              <w:rPr>
                <w:color w:val="000000"/>
                <w:lang w:val="en-GB"/>
              </w:rPr>
              <w:t>57.5</w:t>
            </w:r>
          </w:p>
        </w:tc>
        <w:tc>
          <w:tcPr>
            <w:tcW w:w="681" w:type="dxa"/>
            <w:tcBorders/>
          </w:tcPr>
          <w:p>
            <w:pPr>
              <w:pStyle w:val="Normal"/>
              <w:spacing w:before="0" w:after="120"/>
              <w:jc w:val="end"/>
              <w:rPr>
                <w:color w:val="000000"/>
                <w:lang w:val="en-GB"/>
              </w:rPr>
            </w:pPr>
            <w:r>
              <w:rPr>
                <w:color w:val="000000"/>
                <w:lang w:val="en-GB"/>
              </w:rPr>
              <w:t>60.3</w:t>
            </w:r>
          </w:p>
        </w:tc>
        <w:tc>
          <w:tcPr>
            <w:tcW w:w="682" w:type="dxa"/>
            <w:tcBorders/>
          </w:tcPr>
          <w:p>
            <w:pPr>
              <w:pStyle w:val="Normal"/>
              <w:spacing w:before="0" w:after="120"/>
              <w:jc w:val="end"/>
              <w:rPr>
                <w:color w:val="000000"/>
                <w:lang w:val="en-GB"/>
              </w:rPr>
            </w:pPr>
            <w:r>
              <w:rPr>
                <w:color w:val="000000"/>
                <w:lang w:val="en-GB"/>
              </w:rPr>
              <w:t>53.6</w:t>
            </w:r>
          </w:p>
        </w:tc>
        <w:tc>
          <w:tcPr>
            <w:tcW w:w="681" w:type="dxa"/>
            <w:tcBorders/>
          </w:tcPr>
          <w:p>
            <w:pPr>
              <w:pStyle w:val="Normal"/>
              <w:spacing w:before="0" w:after="120"/>
              <w:jc w:val="end"/>
              <w:rPr>
                <w:color w:val="000000"/>
                <w:lang w:val="en-GB"/>
              </w:rPr>
            </w:pPr>
            <w:r>
              <w:rPr>
                <w:color w:val="000000"/>
                <w:lang w:val="en-GB"/>
              </w:rPr>
              <w:t>51.9</w:t>
            </w:r>
          </w:p>
        </w:tc>
        <w:tc>
          <w:tcPr>
            <w:tcW w:w="681" w:type="dxa"/>
            <w:tcBorders/>
          </w:tcPr>
          <w:p>
            <w:pPr>
              <w:pStyle w:val="Normal"/>
              <w:spacing w:before="0" w:after="120"/>
              <w:jc w:val="end"/>
              <w:rPr>
                <w:color w:val="000000"/>
                <w:lang w:val="en-GB"/>
              </w:rPr>
            </w:pPr>
            <w:r>
              <w:rPr>
                <w:color w:val="000000"/>
                <w:lang w:val="en-GB"/>
              </w:rPr>
              <w:t>81.6</w:t>
            </w:r>
          </w:p>
        </w:tc>
      </w:tr>
      <w:tr>
        <w:trPr>
          <w:trHeight w:val="220" w:hRule="exact"/>
        </w:trPr>
        <w:tc>
          <w:tcPr>
            <w:tcW w:w="2617" w:type="dxa"/>
            <w:tcBorders/>
          </w:tcPr>
          <w:p>
            <w:pPr>
              <w:pStyle w:val="Normal"/>
              <w:spacing w:before="0" w:after="120"/>
              <w:rPr>
                <w:b/>
                <w:bCs/>
                <w:color w:val="000000"/>
                <w:lang w:val="en-GB"/>
              </w:rPr>
            </w:pPr>
            <w:r>
              <w:rPr>
                <w:b/>
                <w:bCs/>
                <w:color w:val="000000"/>
                <w:lang w:val="en-GB"/>
              </w:rPr>
              <w:t>Midwest (Entergy)</w:t>
            </w:r>
          </w:p>
        </w:tc>
        <w:tc>
          <w:tcPr>
            <w:tcW w:w="681" w:type="dxa"/>
            <w:tcBorders/>
          </w:tcPr>
          <w:p>
            <w:pPr>
              <w:pStyle w:val="Normal"/>
              <w:spacing w:before="0" w:after="120"/>
              <w:jc w:val="end"/>
              <w:rPr>
                <w:color w:val="000000"/>
                <w:lang w:val="en-GB"/>
              </w:rPr>
            </w:pPr>
            <w:r>
              <w:rPr>
                <w:color w:val="000000"/>
                <w:lang w:val="en-GB"/>
              </w:rPr>
              <w:t>28.9</w:t>
            </w:r>
          </w:p>
        </w:tc>
        <w:tc>
          <w:tcPr>
            <w:tcW w:w="681" w:type="dxa"/>
            <w:tcBorders/>
          </w:tcPr>
          <w:p>
            <w:pPr>
              <w:pStyle w:val="Normal"/>
              <w:spacing w:before="0" w:after="120"/>
              <w:jc w:val="end"/>
              <w:rPr>
                <w:color w:val="000000"/>
                <w:lang w:val="en-GB"/>
              </w:rPr>
            </w:pPr>
            <w:r>
              <w:rPr>
                <w:color w:val="000000"/>
                <w:lang w:val="en-GB"/>
              </w:rPr>
              <w:t>26.8</w:t>
            </w:r>
          </w:p>
        </w:tc>
        <w:tc>
          <w:tcPr>
            <w:tcW w:w="682"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37.3</w:t>
            </w:r>
          </w:p>
        </w:tc>
        <w:tc>
          <w:tcPr>
            <w:tcW w:w="681" w:type="dxa"/>
            <w:tcBorders/>
          </w:tcPr>
          <w:p>
            <w:pPr>
              <w:pStyle w:val="Normal"/>
              <w:spacing w:before="0" w:after="120"/>
              <w:jc w:val="end"/>
              <w:rPr>
                <w:color w:val="000000"/>
                <w:lang w:val="en-GB"/>
              </w:rPr>
            </w:pPr>
            <w:r>
              <w:rPr>
                <w:color w:val="000000"/>
                <w:lang w:val="en-GB"/>
              </w:rPr>
              <w:t>69.2</w:t>
            </w:r>
          </w:p>
        </w:tc>
        <w:tc>
          <w:tcPr>
            <w:tcW w:w="682" w:type="dxa"/>
            <w:tcBorders/>
          </w:tcPr>
          <w:p>
            <w:pPr>
              <w:pStyle w:val="Normal"/>
              <w:spacing w:before="0" w:after="120"/>
              <w:jc w:val="end"/>
              <w:rPr>
                <w:color w:val="000000"/>
                <w:lang w:val="en-GB"/>
              </w:rPr>
            </w:pPr>
            <w:r>
              <w:rPr>
                <w:color w:val="000000"/>
                <w:lang w:val="en-GB"/>
              </w:rPr>
              <w:t>58.6</w:t>
            </w:r>
          </w:p>
        </w:tc>
        <w:tc>
          <w:tcPr>
            <w:tcW w:w="681" w:type="dxa"/>
            <w:tcBorders/>
          </w:tcPr>
          <w:p>
            <w:pPr>
              <w:pStyle w:val="Normal"/>
              <w:spacing w:before="0" w:after="120"/>
              <w:jc w:val="end"/>
              <w:rPr>
                <w:color w:val="000000"/>
                <w:lang w:val="en-GB"/>
              </w:rPr>
            </w:pPr>
            <w:r>
              <w:rPr>
                <w:color w:val="000000"/>
                <w:lang w:val="en-GB"/>
              </w:rPr>
              <w:t>80.6</w:t>
            </w:r>
          </w:p>
        </w:tc>
        <w:tc>
          <w:tcPr>
            <w:tcW w:w="681" w:type="dxa"/>
            <w:tcBorders/>
          </w:tcPr>
          <w:p>
            <w:pPr>
              <w:pStyle w:val="Normal"/>
              <w:spacing w:before="0" w:after="120"/>
              <w:jc w:val="end"/>
              <w:rPr>
                <w:color w:val="000000"/>
                <w:lang w:val="en-GB"/>
              </w:rPr>
            </w:pPr>
            <w:r>
              <w:rPr>
                <w:color w:val="000000"/>
                <w:lang w:val="en-GB"/>
              </w:rPr>
              <w:t>89.6</w:t>
            </w:r>
          </w:p>
        </w:tc>
        <w:tc>
          <w:tcPr>
            <w:tcW w:w="681" w:type="dxa"/>
            <w:tcBorders/>
          </w:tcPr>
          <w:p>
            <w:pPr>
              <w:pStyle w:val="Normal"/>
              <w:spacing w:before="0" w:after="120"/>
              <w:jc w:val="end"/>
              <w:rPr>
                <w:color w:val="000000"/>
                <w:lang w:val="en-GB"/>
              </w:rPr>
            </w:pPr>
            <w:r>
              <w:rPr>
                <w:color w:val="000000"/>
                <w:lang w:val="en-GB"/>
              </w:rPr>
              <w:t>43.0</w:t>
            </w:r>
          </w:p>
        </w:tc>
        <w:tc>
          <w:tcPr>
            <w:tcW w:w="682" w:type="dxa"/>
            <w:tcBorders/>
          </w:tcPr>
          <w:p>
            <w:pPr>
              <w:pStyle w:val="Normal"/>
              <w:spacing w:before="0" w:after="120"/>
              <w:jc w:val="end"/>
              <w:rPr>
                <w:color w:val="000000"/>
                <w:lang w:val="en-GB"/>
              </w:rPr>
            </w:pPr>
            <w:r>
              <w:rPr>
                <w:color w:val="000000"/>
                <w:lang w:val="en-GB"/>
              </w:rPr>
              <w:t>45.2</w:t>
            </w:r>
          </w:p>
        </w:tc>
        <w:tc>
          <w:tcPr>
            <w:tcW w:w="681" w:type="dxa"/>
            <w:tcBorders/>
          </w:tcPr>
          <w:p>
            <w:pPr>
              <w:pStyle w:val="Normal"/>
              <w:spacing w:before="0" w:after="120"/>
              <w:jc w:val="end"/>
              <w:rPr>
                <w:color w:val="000000"/>
                <w:lang w:val="en-GB"/>
              </w:rPr>
            </w:pPr>
            <w:r>
              <w:rPr>
                <w:color w:val="000000"/>
                <w:lang w:val="en-GB"/>
              </w:rPr>
              <w:t>49.5</w:t>
            </w:r>
          </w:p>
        </w:tc>
        <w:tc>
          <w:tcPr>
            <w:tcW w:w="681" w:type="dxa"/>
            <w:tcBorders/>
          </w:tcPr>
          <w:p>
            <w:pPr>
              <w:pStyle w:val="Normal"/>
              <w:spacing w:before="0" w:after="120"/>
              <w:jc w:val="end"/>
              <w:rPr>
                <w:color w:val="000000"/>
                <w:lang w:val="en-GB"/>
              </w:rPr>
            </w:pPr>
            <w:r>
              <w:rPr>
                <w:color w:val="000000"/>
                <w:lang w:val="en-GB"/>
              </w:rPr>
              <w:t>89.5</w:t>
            </w:r>
          </w:p>
        </w:tc>
      </w:tr>
      <w:tr>
        <w:trPr>
          <w:trHeight w:val="22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Midwest (AEP)</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31.0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26.9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29.6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36.1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62.2</w:t>
            </w:r>
          </w:p>
        </w:tc>
        <w:tc>
          <w:tcPr>
            <w:tcW w:w="682" w:type="dxa"/>
            <w:tcBorders>
              <w:bottom w:val="single" w:sz="6" w:space="0" w:color="000000"/>
            </w:tcBorders>
          </w:tcPr>
          <w:p>
            <w:pPr>
              <w:pStyle w:val="Normal"/>
              <w:spacing w:before="0" w:after="120"/>
              <w:jc w:val="end"/>
              <w:rPr>
                <w:color w:val="000000"/>
                <w:lang w:val="en-GB"/>
              </w:rPr>
            </w:pPr>
            <w:r>
              <w:rPr>
                <w:color w:val="000000"/>
                <w:lang w:val="en-GB"/>
              </w:rPr>
              <w:t>53.3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53.9</w:t>
            </w:r>
          </w:p>
        </w:tc>
        <w:tc>
          <w:tcPr>
            <w:tcW w:w="681" w:type="dxa"/>
            <w:tcBorders>
              <w:bottom w:val="single" w:sz="6" w:space="0" w:color="000000"/>
            </w:tcBorders>
          </w:tcPr>
          <w:p>
            <w:pPr>
              <w:pStyle w:val="Normal"/>
              <w:spacing w:before="0" w:after="120"/>
              <w:jc w:val="end"/>
              <w:rPr>
                <w:color w:val="000000"/>
                <w:lang w:val="en-GB"/>
              </w:rPr>
            </w:pPr>
            <w:r>
              <w:rPr>
                <w:color w:val="000000"/>
                <w:lang w:val="en-GB"/>
              </w:rPr>
              <w:t>61.8</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28.0</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40.1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47.4</w:t>
            </w:r>
          </w:p>
        </w:tc>
        <w:tc>
          <w:tcPr>
            <w:tcW w:w="681" w:type="dxa"/>
            <w:tcBorders>
              <w:bottom w:val="single" w:sz="6" w:space="0" w:color="000000"/>
            </w:tcBorders>
          </w:tcPr>
          <w:p>
            <w:pPr>
              <w:pStyle w:val="Normal"/>
              <w:spacing w:before="0" w:after="120"/>
              <w:jc w:val="end"/>
              <w:rPr>
                <w:color w:val="000000"/>
                <w:lang w:val="en-GB"/>
              </w:rPr>
            </w:pPr>
            <w:r>
              <w:rPr>
                <w:color w:val="000000"/>
                <w:lang w:val="en-GB"/>
              </w:rPr>
              <w:t>83.0</w:t>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Midwest (Cinergy)</w:t>
            </w:r>
          </w:p>
        </w:tc>
        <w:tc>
          <w:tcPr>
            <w:tcW w:w="681" w:type="dxa"/>
            <w:tcBorders>
              <w:top w:val="single" w:sz="6" w:space="0" w:color="000000"/>
            </w:tcBorders>
          </w:tcPr>
          <w:p>
            <w:pPr>
              <w:pStyle w:val="Normal"/>
              <w:spacing w:before="0" w:after="120"/>
              <w:jc w:val="end"/>
              <w:rPr>
                <w:color w:val="000000"/>
                <w:lang w:val="en-GB"/>
              </w:rPr>
            </w:pPr>
            <w:r>
              <w:rPr>
                <w:color w:val="000000"/>
                <w:lang w:val="en-GB"/>
              </w:rPr>
              <w:t>30.2</w:t>
            </w:r>
          </w:p>
        </w:tc>
        <w:tc>
          <w:tcPr>
            <w:tcW w:w="681" w:type="dxa"/>
            <w:tcBorders>
              <w:top w:val="single" w:sz="6" w:space="0" w:color="000000"/>
            </w:tcBorders>
          </w:tcPr>
          <w:p>
            <w:pPr>
              <w:pStyle w:val="Normal"/>
              <w:spacing w:before="0" w:after="120"/>
              <w:jc w:val="end"/>
              <w:rPr>
                <w:color w:val="000000"/>
                <w:lang w:val="en-GB"/>
              </w:rPr>
            </w:pPr>
            <w:r>
              <w:rPr>
                <w:color w:val="000000"/>
                <w:lang w:val="en-GB"/>
              </w:rPr>
              <w:t>24.8</w:t>
            </w:r>
          </w:p>
        </w:tc>
        <w:tc>
          <w:tcPr>
            <w:tcW w:w="682" w:type="dxa"/>
            <w:tcBorders>
              <w:top w:val="single" w:sz="6" w:space="0" w:color="000000"/>
            </w:tcBorders>
          </w:tcPr>
          <w:p>
            <w:pPr>
              <w:pStyle w:val="Normal"/>
              <w:spacing w:before="0" w:after="120"/>
              <w:jc w:val="end"/>
              <w:rPr>
                <w:color w:val="000000"/>
                <w:lang w:val="en-GB"/>
              </w:rPr>
            </w:pPr>
            <w:r>
              <w:rPr>
                <w:color w:val="000000"/>
                <w:lang w:val="en-GB"/>
              </w:rPr>
              <w:t>25.9</w:t>
            </w:r>
          </w:p>
        </w:tc>
        <w:tc>
          <w:tcPr>
            <w:tcW w:w="681" w:type="dxa"/>
            <w:tcBorders>
              <w:top w:val="single" w:sz="6" w:space="0" w:color="000000"/>
            </w:tcBorders>
          </w:tcPr>
          <w:p>
            <w:pPr>
              <w:pStyle w:val="Normal"/>
              <w:spacing w:before="0" w:after="120"/>
              <w:jc w:val="end"/>
              <w:rPr>
                <w:color w:val="000000"/>
                <w:lang w:val="en-GB"/>
              </w:rPr>
            </w:pPr>
            <w:r>
              <w:rPr>
                <w:color w:val="000000"/>
                <w:lang w:val="en-GB"/>
              </w:rPr>
              <w:t>30.4</w:t>
            </w:r>
          </w:p>
        </w:tc>
        <w:tc>
          <w:tcPr>
            <w:tcW w:w="681" w:type="dxa"/>
            <w:tcBorders>
              <w:top w:val="single" w:sz="6" w:space="0" w:color="000000"/>
            </w:tcBorders>
          </w:tcPr>
          <w:p>
            <w:pPr>
              <w:pStyle w:val="Normal"/>
              <w:spacing w:before="0" w:after="120"/>
              <w:jc w:val="end"/>
              <w:rPr>
                <w:color w:val="000000"/>
                <w:lang w:val="en-GB"/>
              </w:rPr>
            </w:pPr>
            <w:r>
              <w:rPr>
                <w:color w:val="000000"/>
                <w:lang w:val="en-GB"/>
              </w:rPr>
              <w:t>56.8</w:t>
            </w:r>
          </w:p>
        </w:tc>
        <w:tc>
          <w:tcPr>
            <w:tcW w:w="682" w:type="dxa"/>
            <w:tcBorders>
              <w:top w:val="single" w:sz="6" w:space="0" w:color="000000"/>
            </w:tcBorders>
          </w:tcPr>
          <w:p>
            <w:pPr>
              <w:pStyle w:val="Normal"/>
              <w:spacing w:before="0" w:after="120"/>
              <w:jc w:val="end"/>
              <w:rPr>
                <w:color w:val="000000"/>
                <w:lang w:val="en-GB"/>
              </w:rPr>
            </w:pPr>
            <w:r>
              <w:rPr>
                <w:color w:val="000000"/>
                <w:lang w:val="en-GB"/>
              </w:rPr>
              <w:t>42.5</w:t>
            </w:r>
          </w:p>
        </w:tc>
        <w:tc>
          <w:tcPr>
            <w:tcW w:w="681" w:type="dxa"/>
            <w:tcBorders>
              <w:top w:val="single" w:sz="6" w:space="0" w:color="000000"/>
            </w:tcBorders>
          </w:tcPr>
          <w:p>
            <w:pPr>
              <w:pStyle w:val="Normal"/>
              <w:spacing w:before="0" w:after="120"/>
              <w:jc w:val="end"/>
              <w:rPr>
                <w:color w:val="000000"/>
                <w:lang w:val="en-GB"/>
              </w:rPr>
            </w:pPr>
            <w:r>
              <w:rPr>
                <w:color w:val="000000"/>
                <w:lang w:val="en-GB"/>
              </w:rPr>
              <w:t>45.9</w:t>
            </w:r>
          </w:p>
        </w:tc>
        <w:tc>
          <w:tcPr>
            <w:tcW w:w="681" w:type="dxa"/>
            <w:tcBorders>
              <w:top w:val="single" w:sz="6" w:space="0" w:color="000000"/>
            </w:tcBorders>
          </w:tcPr>
          <w:p>
            <w:pPr>
              <w:pStyle w:val="Normal"/>
              <w:spacing w:before="0" w:after="120"/>
              <w:jc w:val="end"/>
              <w:rPr>
                <w:color w:val="000000"/>
                <w:lang w:val="en-GB"/>
              </w:rPr>
            </w:pPr>
            <w:r>
              <w:rPr>
                <w:color w:val="000000"/>
                <w:lang w:val="en-GB"/>
              </w:rPr>
              <w:t>55.2</w:t>
            </w:r>
          </w:p>
        </w:tc>
        <w:tc>
          <w:tcPr>
            <w:tcW w:w="681" w:type="dxa"/>
            <w:tcBorders>
              <w:top w:val="single" w:sz="6" w:space="0" w:color="000000"/>
            </w:tcBorders>
          </w:tcPr>
          <w:p>
            <w:pPr>
              <w:pStyle w:val="Normal"/>
              <w:spacing w:before="0" w:after="120"/>
              <w:jc w:val="end"/>
              <w:rPr>
                <w:color w:val="000000"/>
                <w:lang w:val="en-GB"/>
              </w:rPr>
            </w:pPr>
            <w:r>
              <w:rPr>
                <w:color w:val="000000"/>
                <w:lang w:val="en-GB"/>
              </w:rPr>
              <w:t>24.8</w:t>
            </w:r>
          </w:p>
        </w:tc>
        <w:tc>
          <w:tcPr>
            <w:tcW w:w="682" w:type="dxa"/>
            <w:tcBorders>
              <w:top w:val="single" w:sz="6" w:space="0" w:color="000000"/>
            </w:tcBorders>
          </w:tcPr>
          <w:p>
            <w:pPr>
              <w:pStyle w:val="Normal"/>
              <w:spacing w:before="0" w:after="120"/>
              <w:jc w:val="end"/>
              <w:rPr>
                <w:color w:val="000000"/>
                <w:lang w:val="en-GB"/>
              </w:rPr>
            </w:pPr>
            <w:r>
              <w:rPr>
                <w:color w:val="000000"/>
                <w:lang w:val="en-GB"/>
              </w:rPr>
              <w:t>37.1</w:t>
            </w:r>
          </w:p>
        </w:tc>
        <w:tc>
          <w:tcPr>
            <w:tcW w:w="681" w:type="dxa"/>
            <w:tcBorders>
              <w:top w:val="single" w:sz="6" w:space="0" w:color="000000"/>
            </w:tcBorders>
          </w:tcPr>
          <w:p>
            <w:pPr>
              <w:pStyle w:val="Normal"/>
              <w:spacing w:before="0" w:after="120"/>
              <w:jc w:val="end"/>
              <w:rPr>
                <w:color w:val="000000"/>
                <w:lang w:val="en-GB"/>
              </w:rPr>
            </w:pPr>
            <w:r>
              <w:rPr>
                <w:color w:val="000000"/>
                <w:lang w:val="en-GB"/>
              </w:rPr>
              <w:t>46.3</w:t>
            </w:r>
          </w:p>
        </w:tc>
        <w:tc>
          <w:tcPr>
            <w:tcW w:w="681" w:type="dxa"/>
            <w:tcBorders>
              <w:top w:val="single" w:sz="6" w:space="0" w:color="000000"/>
            </w:tcBorders>
          </w:tcPr>
          <w:p>
            <w:pPr>
              <w:pStyle w:val="Normal"/>
              <w:spacing w:before="0" w:after="120"/>
              <w:jc w:val="end"/>
              <w:rPr>
                <w:color w:val="000000"/>
                <w:lang w:val="en-GB"/>
              </w:rPr>
            </w:pPr>
            <w:r>
              <w:rPr>
                <w:color w:val="000000"/>
                <w:lang w:val="en-GB"/>
              </w:rPr>
              <w:t>82.5</w:t>
            </w:r>
          </w:p>
        </w:tc>
      </w:tr>
      <w:tr>
        <w:trPr>
          <w:trHeight w:val="220" w:hRule="exact"/>
        </w:trPr>
        <w:tc>
          <w:tcPr>
            <w:tcW w:w="2617" w:type="dxa"/>
            <w:tcBorders/>
          </w:tcPr>
          <w:p>
            <w:pPr>
              <w:pStyle w:val="Normal"/>
              <w:spacing w:before="0" w:after="120"/>
              <w:rPr>
                <w:b/>
                <w:bCs/>
                <w:color w:val="000000"/>
                <w:lang w:val="en-GB"/>
              </w:rPr>
            </w:pPr>
            <w:r>
              <w:rPr>
                <w:b/>
                <w:bCs/>
                <w:color w:val="000000"/>
                <w:lang w:val="en-GB"/>
              </w:rPr>
              <w:t>MAIN</w:t>
            </w:r>
          </w:p>
        </w:tc>
        <w:tc>
          <w:tcPr>
            <w:tcW w:w="681" w:type="dxa"/>
            <w:tcBorders/>
          </w:tcPr>
          <w:p>
            <w:pPr>
              <w:pStyle w:val="Normal"/>
              <w:spacing w:before="0" w:after="120"/>
              <w:jc w:val="end"/>
              <w:rPr>
                <w:color w:val="000000"/>
                <w:lang w:val="en-GB"/>
              </w:rPr>
            </w:pPr>
            <w:r>
              <w:rPr>
                <w:color w:val="000000"/>
                <w:lang w:val="en-GB"/>
              </w:rPr>
              <w:t>31.0</w:t>
            </w:r>
          </w:p>
        </w:tc>
        <w:tc>
          <w:tcPr>
            <w:tcW w:w="681" w:type="dxa"/>
            <w:tcBorders/>
          </w:tcPr>
          <w:p>
            <w:pPr>
              <w:pStyle w:val="Normal"/>
              <w:spacing w:before="0" w:after="120"/>
              <w:jc w:val="end"/>
              <w:rPr>
                <w:color w:val="000000"/>
                <w:lang w:val="en-GB"/>
              </w:rPr>
            </w:pPr>
            <w:r>
              <w:rPr>
                <w:color w:val="000000"/>
                <w:lang w:val="en-GB"/>
              </w:rPr>
              <w:t>26.2</w:t>
            </w:r>
          </w:p>
        </w:tc>
        <w:tc>
          <w:tcPr>
            <w:tcW w:w="682" w:type="dxa"/>
            <w:tcBorders/>
          </w:tcPr>
          <w:p>
            <w:pPr>
              <w:pStyle w:val="Normal"/>
              <w:spacing w:before="0" w:after="120"/>
              <w:jc w:val="end"/>
              <w:rPr>
                <w:color w:val="000000"/>
                <w:lang w:val="en-GB"/>
              </w:rPr>
            </w:pPr>
            <w:r>
              <w:rPr>
                <w:color w:val="000000"/>
                <w:lang w:val="en-GB"/>
              </w:rPr>
              <w:t>27.4</w:t>
            </w:r>
          </w:p>
        </w:tc>
        <w:tc>
          <w:tcPr>
            <w:tcW w:w="681" w:type="dxa"/>
            <w:tcBorders/>
          </w:tcPr>
          <w:p>
            <w:pPr>
              <w:pStyle w:val="Normal"/>
              <w:spacing w:before="0" w:after="120"/>
              <w:jc w:val="end"/>
              <w:rPr>
                <w:color w:val="000000"/>
                <w:lang w:val="en-GB"/>
              </w:rPr>
            </w:pPr>
            <w:r>
              <w:rPr>
                <w:color w:val="000000"/>
                <w:lang w:val="en-GB"/>
              </w:rPr>
              <w:t>31.8</w:t>
            </w:r>
          </w:p>
        </w:tc>
        <w:tc>
          <w:tcPr>
            <w:tcW w:w="681" w:type="dxa"/>
            <w:tcBorders/>
          </w:tcPr>
          <w:p>
            <w:pPr>
              <w:pStyle w:val="Normal"/>
              <w:spacing w:before="0" w:after="120"/>
              <w:jc w:val="end"/>
              <w:rPr>
                <w:color w:val="000000"/>
                <w:lang w:val="en-GB"/>
              </w:rPr>
            </w:pPr>
            <w:r>
              <w:rPr>
                <w:color w:val="000000"/>
                <w:lang w:val="en-GB"/>
              </w:rPr>
              <w:t>58.3</w:t>
            </w:r>
          </w:p>
        </w:tc>
        <w:tc>
          <w:tcPr>
            <w:tcW w:w="682" w:type="dxa"/>
            <w:tcBorders/>
          </w:tcPr>
          <w:p>
            <w:pPr>
              <w:pStyle w:val="Normal"/>
              <w:spacing w:before="0" w:after="120"/>
              <w:jc w:val="end"/>
              <w:rPr>
                <w:color w:val="000000"/>
                <w:lang w:val="en-GB"/>
              </w:rPr>
            </w:pPr>
            <w:r>
              <w:rPr>
                <w:color w:val="000000"/>
                <w:lang w:val="en-GB"/>
              </w:rPr>
              <w:t>45.6</w:t>
            </w:r>
          </w:p>
        </w:tc>
        <w:tc>
          <w:tcPr>
            <w:tcW w:w="681" w:type="dxa"/>
            <w:tcBorders/>
          </w:tcPr>
          <w:p>
            <w:pPr>
              <w:pStyle w:val="Normal"/>
              <w:spacing w:before="0" w:after="120"/>
              <w:jc w:val="end"/>
              <w:rPr>
                <w:color w:val="000000"/>
                <w:lang w:val="en-GB"/>
              </w:rPr>
            </w:pPr>
            <w:r>
              <w:rPr>
                <w:color w:val="000000"/>
                <w:lang w:val="en-GB"/>
              </w:rPr>
              <w:t>51.1</w:t>
            </w:r>
          </w:p>
        </w:tc>
        <w:tc>
          <w:tcPr>
            <w:tcW w:w="681" w:type="dxa"/>
            <w:tcBorders/>
          </w:tcPr>
          <w:p>
            <w:pPr>
              <w:pStyle w:val="Normal"/>
              <w:spacing w:before="0" w:after="120"/>
              <w:jc w:val="end"/>
              <w:rPr>
                <w:color w:val="000000"/>
                <w:lang w:val="en-GB"/>
              </w:rPr>
            </w:pPr>
            <w:r>
              <w:rPr>
                <w:color w:val="000000"/>
                <w:lang w:val="en-GB"/>
              </w:rPr>
              <w:t>69.9</w:t>
            </w:r>
          </w:p>
        </w:tc>
        <w:tc>
          <w:tcPr>
            <w:tcW w:w="681" w:type="dxa"/>
            <w:tcBorders/>
          </w:tcPr>
          <w:p>
            <w:pPr>
              <w:pStyle w:val="Normal"/>
              <w:spacing w:before="0" w:after="120"/>
              <w:jc w:val="end"/>
              <w:rPr>
                <w:color w:val="000000"/>
                <w:lang w:val="en-GB"/>
              </w:rPr>
            </w:pPr>
            <w:r>
              <w:rPr>
                <w:color w:val="000000"/>
                <w:lang w:val="en-GB"/>
              </w:rPr>
              <w:t>28.8</w:t>
            </w:r>
          </w:p>
        </w:tc>
        <w:tc>
          <w:tcPr>
            <w:tcW w:w="682" w:type="dxa"/>
            <w:tcBorders/>
          </w:tcPr>
          <w:p>
            <w:pPr>
              <w:pStyle w:val="Normal"/>
              <w:spacing w:before="0" w:after="120"/>
              <w:jc w:val="end"/>
              <w:rPr>
                <w:color w:val="000000"/>
                <w:lang w:val="en-GB"/>
              </w:rPr>
            </w:pPr>
            <w:r>
              <w:rPr>
                <w:color w:val="000000"/>
                <w:lang w:val="en-GB"/>
              </w:rPr>
              <w:t>41.2</w:t>
            </w:r>
          </w:p>
        </w:tc>
        <w:tc>
          <w:tcPr>
            <w:tcW w:w="681" w:type="dxa"/>
            <w:tcBorders/>
          </w:tcPr>
          <w:p>
            <w:pPr>
              <w:pStyle w:val="Normal"/>
              <w:spacing w:before="0" w:after="120"/>
              <w:jc w:val="end"/>
              <w:rPr>
                <w:color w:val="000000"/>
                <w:lang w:val="en-GB"/>
              </w:rPr>
            </w:pPr>
            <w:r>
              <w:rPr>
                <w:color w:val="000000"/>
                <w:lang w:val="en-GB"/>
              </w:rPr>
              <w:t>49.2</w:t>
            </w:r>
          </w:p>
        </w:tc>
        <w:tc>
          <w:tcPr>
            <w:tcW w:w="681" w:type="dxa"/>
            <w:tcBorders/>
          </w:tcPr>
          <w:p>
            <w:pPr>
              <w:pStyle w:val="Normal"/>
              <w:spacing w:before="0" w:after="120"/>
              <w:jc w:val="end"/>
              <w:rPr>
                <w:color w:val="000000"/>
                <w:lang w:val="en-GB"/>
              </w:rPr>
            </w:pPr>
            <w:r>
              <w:rPr>
                <w:color w:val="000000"/>
                <w:lang w:val="en-GB"/>
              </w:rPr>
              <w:t>91.4</w:t>
            </w:r>
          </w:p>
        </w:tc>
      </w:tr>
      <w:tr>
        <w:trPr>
          <w:trHeight w:val="220" w:hRule="exact"/>
        </w:trPr>
        <w:tc>
          <w:tcPr>
            <w:tcW w:w="2617" w:type="dxa"/>
            <w:tcBorders/>
          </w:tcPr>
          <w:p>
            <w:pPr>
              <w:pStyle w:val="Normal"/>
              <w:spacing w:before="0" w:after="120"/>
              <w:rPr>
                <w:b/>
                <w:bCs/>
                <w:color w:val="000000"/>
                <w:lang w:val="en-GB"/>
              </w:rPr>
            </w:pPr>
            <w:r>
              <w:rPr>
                <w:b/>
                <w:bCs/>
                <w:color w:val="000000"/>
                <w:lang w:val="en-GB"/>
              </w:rPr>
              <w:t>MAPP</w:t>
            </w:r>
          </w:p>
        </w:tc>
        <w:tc>
          <w:tcPr>
            <w:tcW w:w="681" w:type="dxa"/>
            <w:tcBorders/>
          </w:tcPr>
          <w:p>
            <w:pPr>
              <w:pStyle w:val="Normal"/>
              <w:spacing w:before="0" w:after="120"/>
              <w:jc w:val="end"/>
              <w:rPr>
                <w:color w:val="000000"/>
                <w:lang w:val="en-GB"/>
              </w:rPr>
            </w:pPr>
            <w:r>
              <w:rPr>
                <w:color w:val="000000"/>
                <w:lang w:val="en-GB"/>
              </w:rPr>
              <w:t>31.1</w:t>
            </w:r>
          </w:p>
        </w:tc>
        <w:tc>
          <w:tcPr>
            <w:tcW w:w="681" w:type="dxa"/>
            <w:tcBorders/>
          </w:tcPr>
          <w:p>
            <w:pPr>
              <w:pStyle w:val="Normal"/>
              <w:spacing w:before="0" w:after="120"/>
              <w:jc w:val="end"/>
              <w:rPr>
                <w:color w:val="000000"/>
                <w:lang w:val="en-GB"/>
              </w:rPr>
            </w:pPr>
            <w:r>
              <w:rPr>
                <w:color w:val="000000"/>
                <w:lang w:val="en-GB"/>
              </w:rPr>
              <w:t>26.8</w:t>
            </w:r>
          </w:p>
        </w:tc>
        <w:tc>
          <w:tcPr>
            <w:tcW w:w="682" w:type="dxa"/>
            <w:tcBorders/>
          </w:tcPr>
          <w:p>
            <w:pPr>
              <w:pStyle w:val="Normal"/>
              <w:spacing w:before="0" w:after="120"/>
              <w:jc w:val="end"/>
              <w:rPr>
                <w:color w:val="000000"/>
                <w:lang w:val="en-GB"/>
              </w:rPr>
            </w:pPr>
            <w:r>
              <w:rPr>
                <w:color w:val="000000"/>
                <w:lang w:val="en-GB"/>
              </w:rPr>
              <w:t>29.9</w:t>
            </w:r>
          </w:p>
        </w:tc>
        <w:tc>
          <w:tcPr>
            <w:tcW w:w="681"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52.0</w:t>
            </w:r>
          </w:p>
        </w:tc>
        <w:tc>
          <w:tcPr>
            <w:tcW w:w="682" w:type="dxa"/>
            <w:tcBorders/>
          </w:tcPr>
          <w:p>
            <w:pPr>
              <w:pStyle w:val="Normal"/>
              <w:spacing w:before="0" w:after="120"/>
              <w:jc w:val="end"/>
              <w:rPr>
                <w:color w:val="000000"/>
                <w:lang w:val="en-GB"/>
              </w:rPr>
            </w:pPr>
            <w:r>
              <w:rPr>
                <w:color w:val="000000"/>
                <w:lang w:val="en-GB"/>
              </w:rPr>
              <w:t>45.3</w:t>
            </w:r>
          </w:p>
        </w:tc>
        <w:tc>
          <w:tcPr>
            <w:tcW w:w="681" w:type="dxa"/>
            <w:tcBorders/>
          </w:tcPr>
          <w:p>
            <w:pPr>
              <w:pStyle w:val="Normal"/>
              <w:spacing w:before="0" w:after="120"/>
              <w:jc w:val="end"/>
              <w:rPr>
                <w:color w:val="000000"/>
                <w:lang w:val="en-GB"/>
              </w:rPr>
            </w:pPr>
            <w:r>
              <w:rPr>
                <w:color w:val="000000"/>
                <w:lang w:val="en-GB"/>
              </w:rPr>
              <w:t>66.8</w:t>
            </w:r>
          </w:p>
        </w:tc>
        <w:tc>
          <w:tcPr>
            <w:tcW w:w="681" w:type="dxa"/>
            <w:tcBorders/>
          </w:tcPr>
          <w:p>
            <w:pPr>
              <w:pStyle w:val="Normal"/>
              <w:spacing w:before="0" w:after="120"/>
              <w:jc w:val="end"/>
              <w:rPr>
                <w:color w:val="000000"/>
                <w:lang w:val="en-GB"/>
              </w:rPr>
            </w:pPr>
            <w:r>
              <w:rPr>
                <w:color w:val="000000"/>
                <w:lang w:val="en-GB"/>
              </w:rPr>
              <w:t>79.9</w:t>
            </w:r>
          </w:p>
        </w:tc>
        <w:tc>
          <w:tcPr>
            <w:tcW w:w="681" w:type="dxa"/>
            <w:tcBorders/>
          </w:tcPr>
          <w:p>
            <w:pPr>
              <w:pStyle w:val="Normal"/>
              <w:spacing w:before="0" w:after="120"/>
              <w:jc w:val="end"/>
              <w:rPr>
                <w:color w:val="000000"/>
                <w:lang w:val="en-GB"/>
              </w:rPr>
            </w:pPr>
            <w:r>
              <w:rPr>
                <w:color w:val="000000"/>
                <w:lang w:val="en-GB"/>
              </w:rPr>
              <w:t>35.6</w:t>
            </w:r>
          </w:p>
        </w:tc>
        <w:tc>
          <w:tcPr>
            <w:tcW w:w="682" w:type="dxa"/>
            <w:tcBorders/>
          </w:tcPr>
          <w:p>
            <w:pPr>
              <w:pStyle w:val="Normal"/>
              <w:spacing w:before="0" w:after="120"/>
              <w:jc w:val="end"/>
              <w:rPr>
                <w:color w:val="000000"/>
                <w:lang w:val="en-GB"/>
              </w:rPr>
            </w:pPr>
            <w:r>
              <w:rPr>
                <w:color w:val="000000"/>
                <w:lang w:val="en-GB"/>
              </w:rPr>
              <w:t>43.6</w:t>
            </w:r>
          </w:p>
        </w:tc>
        <w:tc>
          <w:tcPr>
            <w:tcW w:w="681" w:type="dxa"/>
            <w:tcBorders/>
          </w:tcPr>
          <w:p>
            <w:pPr>
              <w:pStyle w:val="Normal"/>
              <w:spacing w:before="0" w:after="120"/>
              <w:jc w:val="end"/>
              <w:rPr>
                <w:color w:val="000000"/>
                <w:lang w:val="en-GB"/>
              </w:rPr>
            </w:pPr>
            <w:r>
              <w:rPr>
                <w:color w:val="000000"/>
                <w:lang w:val="en-GB"/>
              </w:rPr>
              <w:t>50.0</w:t>
            </w:r>
          </w:p>
        </w:tc>
        <w:tc>
          <w:tcPr>
            <w:tcW w:w="681" w:type="dxa"/>
            <w:tcBorders/>
          </w:tcPr>
          <w:p>
            <w:pPr>
              <w:pStyle w:val="Normal"/>
              <w:spacing w:before="0" w:after="120"/>
              <w:jc w:val="end"/>
              <w:rPr>
                <w:color w:val="000000"/>
                <w:lang w:val="en-GB"/>
              </w:rPr>
            </w:pPr>
            <w:r>
              <w:rPr>
                <w:color w:val="000000"/>
                <w:lang w:val="en-GB"/>
              </w:rPr>
              <w:t>104.6</w:t>
            </w:r>
          </w:p>
        </w:tc>
      </w:tr>
      <w:tr>
        <w:trPr>
          <w:trHeight w:val="220" w:hRule="exact"/>
        </w:trPr>
        <w:tc>
          <w:tcPr>
            <w:tcW w:w="2617" w:type="dxa"/>
            <w:tcBorders/>
          </w:tcPr>
          <w:p>
            <w:pPr>
              <w:pStyle w:val="Normal"/>
              <w:spacing w:before="0" w:after="120"/>
              <w:rPr>
                <w:b/>
                <w:bCs/>
                <w:color w:val="000000"/>
                <w:lang w:val="en-GB"/>
              </w:rPr>
            </w:pPr>
            <w:r>
              <w:rPr>
                <w:b/>
                <w:bCs/>
                <w:color w:val="000000"/>
                <w:lang w:val="en-GB"/>
              </w:rPr>
              <w:t>Four Corners</w:t>
            </w:r>
          </w:p>
        </w:tc>
        <w:tc>
          <w:tcPr>
            <w:tcW w:w="681" w:type="dxa"/>
            <w:tcBorders/>
          </w:tcPr>
          <w:p>
            <w:pPr>
              <w:pStyle w:val="Normal"/>
              <w:spacing w:before="0" w:after="120"/>
              <w:jc w:val="end"/>
              <w:rPr>
                <w:color w:val="000000"/>
                <w:lang w:val="en-GB"/>
              </w:rPr>
            </w:pPr>
            <w:r>
              <w:rPr>
                <w:color w:val="000000"/>
                <w:lang w:val="en-GB"/>
              </w:rPr>
              <w:t>29.9</w:t>
            </w:r>
          </w:p>
        </w:tc>
        <w:tc>
          <w:tcPr>
            <w:tcW w:w="681" w:type="dxa"/>
            <w:tcBorders/>
          </w:tcPr>
          <w:p>
            <w:pPr>
              <w:pStyle w:val="Normal"/>
              <w:spacing w:before="0" w:after="120"/>
              <w:jc w:val="end"/>
              <w:rPr>
                <w:color w:val="000000"/>
                <w:lang w:val="en-GB"/>
              </w:rPr>
            </w:pPr>
            <w:r>
              <w:rPr>
                <w:color w:val="000000"/>
                <w:lang w:val="en-GB"/>
              </w:rPr>
              <w:t>30.7</w:t>
            </w:r>
          </w:p>
        </w:tc>
        <w:tc>
          <w:tcPr>
            <w:tcW w:w="682" w:type="dxa"/>
            <w:tcBorders/>
          </w:tcPr>
          <w:p>
            <w:pPr>
              <w:pStyle w:val="Normal"/>
              <w:spacing w:before="0" w:after="120"/>
              <w:jc w:val="end"/>
              <w:rPr>
                <w:color w:val="000000"/>
                <w:lang w:val="en-GB"/>
              </w:rPr>
            </w:pPr>
            <w:r>
              <w:rPr>
                <w:color w:val="000000"/>
                <w:lang w:val="en-GB"/>
              </w:rPr>
              <w:t>31.3</w:t>
            </w:r>
          </w:p>
        </w:tc>
        <w:tc>
          <w:tcPr>
            <w:tcW w:w="681" w:type="dxa"/>
            <w:tcBorders/>
          </w:tcPr>
          <w:p>
            <w:pPr>
              <w:pStyle w:val="Normal"/>
              <w:spacing w:before="0" w:after="120"/>
              <w:jc w:val="end"/>
              <w:rPr>
                <w:color w:val="000000"/>
                <w:lang w:val="en-GB"/>
              </w:rPr>
            </w:pPr>
            <w:r>
              <w:rPr>
                <w:color w:val="000000"/>
                <w:lang w:val="en-GB"/>
              </w:rPr>
              <w:t>37.3</w:t>
            </w:r>
          </w:p>
        </w:tc>
        <w:tc>
          <w:tcPr>
            <w:tcW w:w="681" w:type="dxa"/>
            <w:tcBorders/>
          </w:tcPr>
          <w:p>
            <w:pPr>
              <w:pStyle w:val="Normal"/>
              <w:spacing w:before="0" w:after="120"/>
              <w:jc w:val="end"/>
              <w:rPr>
                <w:color w:val="000000"/>
                <w:lang w:val="en-GB"/>
              </w:rPr>
            </w:pPr>
            <w:r>
              <w:rPr>
                <w:color w:val="000000"/>
                <w:lang w:val="en-GB"/>
              </w:rPr>
              <w:t>81.0</w:t>
            </w:r>
          </w:p>
        </w:tc>
        <w:tc>
          <w:tcPr>
            <w:tcW w:w="682" w:type="dxa"/>
            <w:tcBorders/>
          </w:tcPr>
          <w:p>
            <w:pPr>
              <w:pStyle w:val="Normal"/>
              <w:spacing w:before="0" w:after="120"/>
              <w:jc w:val="end"/>
              <w:rPr>
                <w:color w:val="000000"/>
                <w:lang w:val="en-GB"/>
              </w:rPr>
            </w:pPr>
            <w:r>
              <w:rPr>
                <w:color w:val="000000"/>
                <w:lang w:val="en-GB"/>
              </w:rPr>
              <w:t>199.8</w:t>
            </w:r>
          </w:p>
        </w:tc>
        <w:tc>
          <w:tcPr>
            <w:tcW w:w="681" w:type="dxa"/>
            <w:tcBorders/>
          </w:tcPr>
          <w:p>
            <w:pPr>
              <w:pStyle w:val="Normal"/>
              <w:spacing w:before="0" w:after="120"/>
              <w:jc w:val="end"/>
              <w:rPr>
                <w:color w:val="000000"/>
                <w:lang w:val="en-GB"/>
              </w:rPr>
            </w:pPr>
            <w:r>
              <w:rPr>
                <w:color w:val="000000"/>
                <w:lang w:val="en-GB"/>
              </w:rPr>
              <w:t>192.1</w:t>
            </w:r>
          </w:p>
        </w:tc>
        <w:tc>
          <w:tcPr>
            <w:tcW w:w="681" w:type="dxa"/>
            <w:tcBorders/>
          </w:tcPr>
          <w:p>
            <w:pPr>
              <w:pStyle w:val="Normal"/>
              <w:spacing w:before="0" w:after="120"/>
              <w:jc w:val="end"/>
              <w:rPr>
                <w:color w:val="000000"/>
                <w:lang w:val="en-GB"/>
              </w:rPr>
            </w:pPr>
            <w:r>
              <w:rPr>
                <w:color w:val="000000"/>
                <w:lang w:val="en-GB"/>
              </w:rPr>
              <w:t>227.7</w:t>
            </w:r>
          </w:p>
        </w:tc>
        <w:tc>
          <w:tcPr>
            <w:tcW w:w="681" w:type="dxa"/>
            <w:tcBorders/>
          </w:tcPr>
          <w:p>
            <w:pPr>
              <w:pStyle w:val="Normal"/>
              <w:spacing w:before="0" w:after="120"/>
              <w:jc w:val="end"/>
              <w:rPr>
                <w:color w:val="000000"/>
                <w:lang w:val="en-GB"/>
              </w:rPr>
            </w:pPr>
            <w:r>
              <w:rPr>
                <w:color w:val="000000"/>
                <w:lang w:val="en-GB"/>
              </w:rPr>
              <w:t>145.2</w:t>
            </w:r>
          </w:p>
        </w:tc>
        <w:tc>
          <w:tcPr>
            <w:tcW w:w="682" w:type="dxa"/>
            <w:tcBorders/>
          </w:tcPr>
          <w:p>
            <w:pPr>
              <w:pStyle w:val="Normal"/>
              <w:spacing w:before="0" w:after="120"/>
              <w:jc w:val="end"/>
              <w:rPr>
                <w:color w:val="000000"/>
                <w:lang w:val="en-GB"/>
              </w:rPr>
            </w:pPr>
            <w:r>
              <w:rPr>
                <w:color w:val="000000"/>
                <w:lang w:val="en-GB"/>
              </w:rPr>
              <w:t>91.7</w:t>
            </w:r>
          </w:p>
        </w:tc>
        <w:tc>
          <w:tcPr>
            <w:tcW w:w="681" w:type="dxa"/>
            <w:tcBorders/>
          </w:tcPr>
          <w:p>
            <w:pPr>
              <w:pStyle w:val="Normal"/>
              <w:spacing w:before="0" w:after="120"/>
              <w:jc w:val="end"/>
              <w:rPr>
                <w:color w:val="000000"/>
                <w:lang w:val="en-GB"/>
              </w:rPr>
            </w:pPr>
            <w:r>
              <w:rPr>
                <w:color w:val="000000"/>
                <w:lang w:val="en-GB"/>
              </w:rPr>
              <w:t>137.8</w:t>
            </w:r>
          </w:p>
        </w:tc>
        <w:tc>
          <w:tcPr>
            <w:tcW w:w="681" w:type="dxa"/>
            <w:tcBorders/>
          </w:tcPr>
          <w:p>
            <w:pPr>
              <w:pStyle w:val="Normal"/>
              <w:spacing w:before="0" w:after="120"/>
              <w:jc w:val="end"/>
              <w:rPr>
                <w:color w:val="000000"/>
                <w:lang w:val="en-GB"/>
              </w:rPr>
            </w:pPr>
            <w:r>
              <w:rPr>
                <w:color w:val="000000"/>
                <w:lang w:val="en-GB"/>
              </w:rPr>
              <w:t>269.7</w:t>
            </w:r>
          </w:p>
        </w:tc>
      </w:tr>
      <w:tr>
        <w:trPr>
          <w:trHeight w:val="22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Palo Verde</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30.7</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31.7</w:t>
            </w:r>
          </w:p>
        </w:tc>
        <w:tc>
          <w:tcPr>
            <w:tcW w:w="682" w:type="dxa"/>
            <w:tcBorders>
              <w:bottom w:val="single" w:sz="6" w:space="0" w:color="000000"/>
            </w:tcBorders>
          </w:tcPr>
          <w:p>
            <w:pPr>
              <w:pStyle w:val="Normal"/>
              <w:spacing w:before="0" w:after="120"/>
              <w:jc w:val="end"/>
              <w:rPr>
                <w:color w:val="000000"/>
                <w:lang w:val="en-GB"/>
              </w:rPr>
            </w:pPr>
            <w:r>
              <w:rPr>
                <w:color w:val="000000"/>
                <w:lang w:val="en-GB"/>
              </w:rPr>
              <w:t>32.0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40.3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83.2</w:t>
            </w:r>
          </w:p>
        </w:tc>
        <w:tc>
          <w:tcPr>
            <w:tcW w:w="682" w:type="dxa"/>
            <w:tcBorders>
              <w:bottom w:val="single" w:sz="6" w:space="0" w:color="000000"/>
            </w:tcBorders>
          </w:tcPr>
          <w:p>
            <w:pPr>
              <w:pStyle w:val="Normal"/>
              <w:spacing w:before="0" w:after="120"/>
              <w:jc w:val="end"/>
              <w:rPr>
                <w:color w:val="000000"/>
                <w:lang w:val="en-GB"/>
              </w:rPr>
            </w:pPr>
            <w:r>
              <w:rPr>
                <w:color w:val="000000"/>
                <w:lang w:val="en-GB"/>
              </w:rPr>
              <w:t>198.1</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198.6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230.0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150.9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94.5</w:t>
            </w:r>
          </w:p>
        </w:tc>
        <w:tc>
          <w:tcPr>
            <w:tcW w:w="681" w:type="dxa"/>
            <w:tcBorders>
              <w:bottom w:val="single" w:sz="6" w:space="0" w:color="000000"/>
            </w:tcBorders>
          </w:tcPr>
          <w:p>
            <w:pPr>
              <w:pStyle w:val="Normal"/>
              <w:spacing w:before="0" w:after="120"/>
              <w:jc w:val="end"/>
              <w:rPr>
                <w:color w:val="000000"/>
                <w:lang w:val="en-GB"/>
              </w:rPr>
            </w:pPr>
            <w:r>
              <w:rPr>
                <w:color w:val="000000"/>
                <w:lang w:val="en-GB"/>
              </w:rPr>
              <w:t>139.7</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298.0</w:t>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Mid-Columbia</w:t>
            </w:r>
          </w:p>
        </w:tc>
        <w:tc>
          <w:tcPr>
            <w:tcW w:w="681" w:type="dxa"/>
            <w:tcBorders>
              <w:top w:val="single" w:sz="6" w:space="0" w:color="000000"/>
            </w:tcBorders>
          </w:tcPr>
          <w:p>
            <w:pPr>
              <w:pStyle w:val="Normal"/>
              <w:spacing w:before="0" w:after="120"/>
              <w:jc w:val="end"/>
              <w:rPr>
                <w:color w:val="000000"/>
                <w:lang w:val="en-GB"/>
              </w:rPr>
            </w:pPr>
            <w:r>
              <w:rPr>
                <w:color w:val="000000"/>
                <w:lang w:val="en-GB"/>
              </w:rPr>
              <w:t>28.6</w:t>
            </w:r>
          </w:p>
        </w:tc>
        <w:tc>
          <w:tcPr>
            <w:tcW w:w="681" w:type="dxa"/>
            <w:tcBorders>
              <w:top w:val="single" w:sz="6" w:space="0" w:color="000000"/>
            </w:tcBorders>
          </w:tcPr>
          <w:p>
            <w:pPr>
              <w:pStyle w:val="Normal"/>
              <w:spacing w:before="0" w:after="120"/>
              <w:jc w:val="end"/>
              <w:rPr>
                <w:color w:val="000000"/>
                <w:lang w:val="en-GB"/>
              </w:rPr>
            </w:pPr>
            <w:r>
              <w:rPr>
                <w:color w:val="000000"/>
                <w:lang w:val="en-GB"/>
              </w:rPr>
              <w:t>27.2</w:t>
            </w:r>
          </w:p>
        </w:tc>
        <w:tc>
          <w:tcPr>
            <w:tcW w:w="682" w:type="dxa"/>
            <w:tcBorders>
              <w:top w:val="single" w:sz="6" w:space="0" w:color="000000"/>
            </w:tcBorders>
          </w:tcPr>
          <w:p>
            <w:pPr>
              <w:pStyle w:val="Normal"/>
              <w:spacing w:before="0" w:after="120"/>
              <w:jc w:val="end"/>
              <w:rPr>
                <w:color w:val="000000"/>
                <w:lang w:val="en-GB"/>
              </w:rPr>
            </w:pPr>
            <w:r>
              <w:rPr>
                <w:color w:val="000000"/>
                <w:lang w:val="en-GB"/>
              </w:rPr>
              <w:t>29.0</w:t>
            </w:r>
          </w:p>
        </w:tc>
        <w:tc>
          <w:tcPr>
            <w:tcW w:w="681" w:type="dxa"/>
            <w:tcBorders>
              <w:top w:val="single" w:sz="6" w:space="0" w:color="000000"/>
            </w:tcBorders>
          </w:tcPr>
          <w:p>
            <w:pPr>
              <w:pStyle w:val="Normal"/>
              <w:spacing w:before="0" w:after="120"/>
              <w:jc w:val="end"/>
              <w:rPr>
                <w:color w:val="000000"/>
                <w:lang w:val="en-GB"/>
              </w:rPr>
            </w:pPr>
            <w:r>
              <w:rPr>
                <w:color w:val="000000"/>
                <w:lang w:val="en-GB"/>
              </w:rPr>
              <w:t>29.3</w:t>
            </w:r>
          </w:p>
        </w:tc>
        <w:tc>
          <w:tcPr>
            <w:tcW w:w="681" w:type="dxa"/>
            <w:tcBorders>
              <w:top w:val="single" w:sz="6" w:space="0" w:color="000000"/>
            </w:tcBorders>
          </w:tcPr>
          <w:p>
            <w:pPr>
              <w:pStyle w:val="Normal"/>
              <w:spacing w:before="0" w:after="120"/>
              <w:jc w:val="end"/>
              <w:rPr>
                <w:color w:val="000000"/>
                <w:lang w:val="en-GB"/>
              </w:rPr>
            </w:pPr>
            <w:r>
              <w:rPr>
                <w:color w:val="000000"/>
                <w:lang w:val="en-GB"/>
              </w:rPr>
              <w:t>69.3</w:t>
            </w:r>
          </w:p>
        </w:tc>
        <w:tc>
          <w:tcPr>
            <w:tcW w:w="682" w:type="dxa"/>
            <w:tcBorders>
              <w:top w:val="single" w:sz="6" w:space="0" w:color="000000"/>
            </w:tcBorders>
          </w:tcPr>
          <w:p>
            <w:pPr>
              <w:pStyle w:val="Normal"/>
              <w:spacing w:before="0" w:after="120"/>
              <w:jc w:val="end"/>
              <w:rPr>
                <w:color w:val="000000"/>
                <w:lang w:val="en-GB"/>
              </w:rPr>
            </w:pPr>
            <w:r>
              <w:rPr>
                <w:color w:val="000000"/>
                <w:lang w:val="en-GB"/>
              </w:rPr>
              <w:t>213.7</w:t>
            </w:r>
          </w:p>
        </w:tc>
        <w:tc>
          <w:tcPr>
            <w:tcW w:w="681" w:type="dxa"/>
            <w:tcBorders>
              <w:top w:val="single" w:sz="6" w:space="0" w:color="000000"/>
            </w:tcBorders>
          </w:tcPr>
          <w:p>
            <w:pPr>
              <w:pStyle w:val="Normal"/>
              <w:spacing w:before="0" w:after="120"/>
              <w:jc w:val="end"/>
              <w:rPr>
                <w:color w:val="000000"/>
                <w:lang w:val="en-GB"/>
              </w:rPr>
            </w:pPr>
            <w:r>
              <w:rPr>
                <w:color w:val="000000"/>
                <w:lang w:val="en-GB"/>
              </w:rPr>
              <w:t>153.3</w:t>
            </w:r>
          </w:p>
        </w:tc>
        <w:tc>
          <w:tcPr>
            <w:tcW w:w="681" w:type="dxa"/>
            <w:tcBorders>
              <w:top w:val="single" w:sz="6" w:space="0" w:color="000000"/>
            </w:tcBorders>
          </w:tcPr>
          <w:p>
            <w:pPr>
              <w:pStyle w:val="Normal"/>
              <w:spacing w:before="0" w:after="120"/>
              <w:jc w:val="end"/>
              <w:rPr>
                <w:color w:val="000000"/>
                <w:lang w:val="en-GB"/>
              </w:rPr>
            </w:pPr>
            <w:r>
              <w:rPr>
                <w:color w:val="000000"/>
                <w:lang w:val="en-GB"/>
              </w:rPr>
              <w:t>218.1</w:t>
            </w:r>
          </w:p>
        </w:tc>
        <w:tc>
          <w:tcPr>
            <w:tcW w:w="681" w:type="dxa"/>
            <w:tcBorders>
              <w:top w:val="single" w:sz="6" w:space="0" w:color="000000"/>
            </w:tcBorders>
          </w:tcPr>
          <w:p>
            <w:pPr>
              <w:pStyle w:val="Normal"/>
              <w:spacing w:before="0" w:after="120"/>
              <w:jc w:val="end"/>
              <w:rPr>
                <w:color w:val="000000"/>
                <w:lang w:val="en-GB"/>
              </w:rPr>
            </w:pPr>
            <w:r>
              <w:rPr>
                <w:color w:val="000000"/>
                <w:lang w:val="en-GB"/>
              </w:rPr>
              <w:t>147.9</w:t>
            </w:r>
          </w:p>
        </w:tc>
        <w:tc>
          <w:tcPr>
            <w:tcW w:w="682" w:type="dxa"/>
            <w:tcBorders>
              <w:top w:val="single" w:sz="6" w:space="0" w:color="000000"/>
            </w:tcBorders>
          </w:tcPr>
          <w:p>
            <w:pPr>
              <w:pStyle w:val="Normal"/>
              <w:spacing w:before="0" w:after="120"/>
              <w:jc w:val="end"/>
              <w:rPr>
                <w:color w:val="000000"/>
                <w:lang w:val="en-GB"/>
              </w:rPr>
            </w:pPr>
            <w:r>
              <w:rPr>
                <w:color w:val="000000"/>
                <w:lang w:val="en-GB"/>
              </w:rPr>
              <w:t>107.4</w:t>
            </w:r>
          </w:p>
        </w:tc>
        <w:tc>
          <w:tcPr>
            <w:tcW w:w="681" w:type="dxa"/>
            <w:tcBorders>
              <w:top w:val="single" w:sz="6" w:space="0" w:color="000000"/>
            </w:tcBorders>
          </w:tcPr>
          <w:p>
            <w:pPr>
              <w:pStyle w:val="Normal"/>
              <w:spacing w:before="0" w:after="120"/>
              <w:jc w:val="end"/>
              <w:rPr>
                <w:color w:val="000000"/>
                <w:lang w:val="en-GB"/>
              </w:rPr>
            </w:pPr>
            <w:r>
              <w:rPr>
                <w:color w:val="000000"/>
                <w:lang w:val="en-GB"/>
              </w:rPr>
              <w:t>187.1</w:t>
            </w:r>
          </w:p>
        </w:tc>
        <w:tc>
          <w:tcPr>
            <w:tcW w:w="681" w:type="dxa"/>
            <w:tcBorders>
              <w:top w:val="single" w:sz="6" w:space="0" w:color="000000"/>
            </w:tcBorders>
          </w:tcPr>
          <w:p>
            <w:pPr>
              <w:pStyle w:val="Normal"/>
              <w:spacing w:before="0" w:after="120"/>
              <w:jc w:val="end"/>
              <w:rPr>
                <w:color w:val="000000"/>
                <w:lang w:val="en-GB"/>
              </w:rPr>
            </w:pPr>
            <w:r>
              <w:rPr>
                <w:color w:val="000000"/>
                <w:lang w:val="en-GB"/>
              </w:rPr>
              <w:t>615.8</w:t>
            </w:r>
          </w:p>
        </w:tc>
      </w:tr>
      <w:tr>
        <w:trPr>
          <w:trHeight w:val="220" w:hRule="exact"/>
        </w:trPr>
        <w:tc>
          <w:tcPr>
            <w:tcW w:w="2617" w:type="dxa"/>
            <w:tcBorders/>
          </w:tcPr>
          <w:p>
            <w:pPr>
              <w:pStyle w:val="Normal"/>
              <w:spacing w:before="0" w:after="120"/>
              <w:rPr>
                <w:b/>
                <w:bCs/>
                <w:color w:val="000000"/>
                <w:lang w:val="en-GB"/>
              </w:rPr>
            </w:pPr>
            <w:r>
              <w:rPr>
                <w:b/>
                <w:bCs/>
                <w:color w:val="000000"/>
                <w:lang w:val="en-GB"/>
              </w:rPr>
              <w:t>California-Oregon Border</w:t>
            </w:r>
          </w:p>
        </w:tc>
        <w:tc>
          <w:tcPr>
            <w:tcW w:w="681" w:type="dxa"/>
            <w:tcBorders/>
          </w:tcPr>
          <w:p>
            <w:pPr>
              <w:pStyle w:val="Normal"/>
              <w:spacing w:before="0" w:after="120"/>
              <w:jc w:val="end"/>
              <w:rPr>
                <w:color w:val="000000"/>
                <w:lang w:val="en-GB"/>
              </w:rPr>
            </w:pPr>
            <w:r>
              <w:rPr>
                <w:color w:val="000000"/>
                <w:lang w:val="en-GB"/>
              </w:rPr>
              <w:t>32.4</w:t>
            </w:r>
          </w:p>
        </w:tc>
        <w:tc>
          <w:tcPr>
            <w:tcW w:w="681" w:type="dxa"/>
            <w:tcBorders/>
          </w:tcPr>
          <w:p>
            <w:pPr>
              <w:pStyle w:val="Normal"/>
              <w:spacing w:before="0" w:after="120"/>
              <w:jc w:val="end"/>
              <w:rPr>
                <w:color w:val="000000"/>
                <w:lang w:val="en-GB"/>
              </w:rPr>
            </w:pPr>
            <w:r>
              <w:rPr>
                <w:color w:val="000000"/>
                <w:lang w:val="en-GB"/>
              </w:rPr>
              <w:t>30.7</w:t>
            </w:r>
          </w:p>
        </w:tc>
        <w:tc>
          <w:tcPr>
            <w:tcW w:w="682" w:type="dxa"/>
            <w:tcBorders/>
          </w:tcPr>
          <w:p>
            <w:pPr>
              <w:pStyle w:val="Normal"/>
              <w:spacing w:before="0" w:after="120"/>
              <w:jc w:val="end"/>
              <w:rPr>
                <w:color w:val="000000"/>
                <w:lang w:val="en-GB"/>
              </w:rPr>
            </w:pPr>
            <w:r>
              <w:rPr>
                <w:color w:val="000000"/>
                <w:lang w:val="en-GB"/>
              </w:rPr>
              <w:t>32.1</w:t>
            </w:r>
          </w:p>
        </w:tc>
        <w:tc>
          <w:tcPr>
            <w:tcW w:w="681" w:type="dxa"/>
            <w:tcBorders/>
          </w:tcPr>
          <w:p>
            <w:pPr>
              <w:pStyle w:val="Normal"/>
              <w:spacing w:before="0" w:after="120"/>
              <w:jc w:val="end"/>
              <w:rPr>
                <w:color w:val="000000"/>
                <w:lang w:val="en-GB"/>
              </w:rPr>
            </w:pPr>
            <w:r>
              <w:rPr>
                <w:color w:val="000000"/>
                <w:lang w:val="en-GB"/>
              </w:rPr>
              <w:t>32.4</w:t>
            </w:r>
          </w:p>
        </w:tc>
        <w:tc>
          <w:tcPr>
            <w:tcW w:w="681" w:type="dxa"/>
            <w:tcBorders/>
          </w:tcPr>
          <w:p>
            <w:pPr>
              <w:pStyle w:val="Normal"/>
              <w:spacing w:before="0" w:after="120"/>
              <w:jc w:val="end"/>
              <w:rPr>
                <w:color w:val="000000"/>
                <w:lang w:val="en-GB"/>
              </w:rPr>
            </w:pPr>
            <w:r>
              <w:rPr>
                <w:color w:val="000000"/>
                <w:lang w:val="en-GB"/>
              </w:rPr>
              <w:t>68.6</w:t>
            </w:r>
          </w:p>
        </w:tc>
        <w:tc>
          <w:tcPr>
            <w:tcW w:w="682" w:type="dxa"/>
            <w:tcBorders/>
          </w:tcPr>
          <w:p>
            <w:pPr>
              <w:pStyle w:val="Normal"/>
              <w:spacing w:before="0" w:after="120"/>
              <w:jc w:val="end"/>
              <w:rPr>
                <w:color w:val="000000"/>
                <w:lang w:val="en-GB"/>
              </w:rPr>
            </w:pPr>
            <w:r>
              <w:rPr>
                <w:color w:val="000000"/>
                <w:lang w:val="en-GB"/>
              </w:rPr>
              <w:t>207.3</w:t>
            </w:r>
          </w:p>
        </w:tc>
        <w:tc>
          <w:tcPr>
            <w:tcW w:w="681" w:type="dxa"/>
            <w:tcBorders/>
          </w:tcPr>
          <w:p>
            <w:pPr>
              <w:pStyle w:val="Normal"/>
              <w:spacing w:before="0" w:after="120"/>
              <w:jc w:val="end"/>
              <w:rPr>
                <w:color w:val="000000"/>
                <w:lang w:val="en-GB"/>
              </w:rPr>
            </w:pPr>
            <w:r>
              <w:rPr>
                <w:color w:val="000000"/>
                <w:lang w:val="en-GB"/>
              </w:rPr>
              <w:t>159.7</w:t>
            </w:r>
          </w:p>
        </w:tc>
        <w:tc>
          <w:tcPr>
            <w:tcW w:w="681" w:type="dxa"/>
            <w:tcBorders/>
          </w:tcPr>
          <w:p>
            <w:pPr>
              <w:pStyle w:val="Normal"/>
              <w:spacing w:before="0" w:after="120"/>
              <w:jc w:val="end"/>
              <w:rPr>
                <w:color w:val="000000"/>
                <w:lang w:val="en-GB"/>
              </w:rPr>
            </w:pPr>
            <w:r>
              <w:rPr>
                <w:color w:val="000000"/>
                <w:lang w:val="en-GB"/>
              </w:rPr>
              <w:t>212.0</w:t>
            </w:r>
          </w:p>
        </w:tc>
        <w:tc>
          <w:tcPr>
            <w:tcW w:w="681" w:type="dxa"/>
            <w:tcBorders/>
          </w:tcPr>
          <w:p>
            <w:pPr>
              <w:pStyle w:val="Normal"/>
              <w:spacing w:before="0" w:after="120"/>
              <w:jc w:val="end"/>
              <w:rPr>
                <w:color w:val="000000"/>
                <w:lang w:val="en-GB"/>
              </w:rPr>
            </w:pPr>
            <w:r>
              <w:rPr>
                <w:color w:val="000000"/>
                <w:lang w:val="en-GB"/>
              </w:rPr>
              <w:t>153.6</w:t>
            </w:r>
          </w:p>
        </w:tc>
        <w:tc>
          <w:tcPr>
            <w:tcW w:w="682" w:type="dxa"/>
            <w:tcBorders/>
          </w:tcPr>
          <w:p>
            <w:pPr>
              <w:pStyle w:val="Normal"/>
              <w:spacing w:before="0" w:after="120"/>
              <w:jc w:val="end"/>
              <w:rPr>
                <w:color w:val="000000"/>
                <w:lang w:val="en-GB"/>
              </w:rPr>
            </w:pPr>
            <w:r>
              <w:rPr>
                <w:color w:val="000000"/>
                <w:lang w:val="en-GB"/>
              </w:rPr>
              <w:t>113.6</w:t>
            </w:r>
          </w:p>
        </w:tc>
        <w:tc>
          <w:tcPr>
            <w:tcW w:w="681" w:type="dxa"/>
            <w:tcBorders/>
          </w:tcPr>
          <w:p>
            <w:pPr>
              <w:pStyle w:val="Normal"/>
              <w:spacing w:before="0" w:after="120"/>
              <w:jc w:val="end"/>
              <w:rPr>
                <w:color w:val="000000"/>
                <w:lang w:val="en-GB"/>
              </w:rPr>
            </w:pPr>
            <w:r>
              <w:rPr>
                <w:color w:val="000000"/>
                <w:lang w:val="en-GB"/>
              </w:rPr>
              <w:t>188.8</w:t>
            </w:r>
          </w:p>
        </w:tc>
        <w:tc>
          <w:tcPr>
            <w:tcW w:w="681" w:type="dxa"/>
            <w:tcBorders/>
          </w:tcPr>
          <w:p>
            <w:pPr>
              <w:pStyle w:val="Normal"/>
              <w:spacing w:before="0" w:after="120"/>
              <w:jc w:val="end"/>
              <w:rPr>
                <w:color w:val="000000"/>
                <w:lang w:val="en-GB"/>
              </w:rPr>
            </w:pPr>
            <w:r>
              <w:rPr>
                <w:color w:val="000000"/>
                <w:lang w:val="en-GB"/>
              </w:rPr>
              <w:t>596.3</w:t>
            </w:r>
          </w:p>
        </w:tc>
      </w:tr>
      <w:tr>
        <w:trPr>
          <w:trHeight w:val="220" w:hRule="exact"/>
        </w:trPr>
        <w:tc>
          <w:tcPr>
            <w:tcW w:w="2617" w:type="dxa"/>
            <w:tcBorders/>
          </w:tcPr>
          <w:p>
            <w:pPr>
              <w:pStyle w:val="Normal"/>
              <w:spacing w:before="0" w:after="120"/>
              <w:rPr>
                <w:b/>
                <w:bCs/>
                <w:color w:val="000000"/>
                <w:lang w:val="en-GB"/>
              </w:rPr>
            </w:pPr>
            <w:r>
              <w:rPr>
                <w:b/>
                <w:bCs/>
                <w:color w:val="000000"/>
                <w:lang w:val="en-GB"/>
              </w:rPr>
              <w:t>Southern Path California</w:t>
            </w:r>
          </w:p>
        </w:tc>
        <w:tc>
          <w:tcPr>
            <w:tcW w:w="681" w:type="dxa"/>
            <w:tcBorders/>
          </w:tcPr>
          <w:p>
            <w:pPr>
              <w:pStyle w:val="Normal"/>
              <w:spacing w:before="0" w:after="120"/>
              <w:jc w:val="end"/>
              <w:rPr>
                <w:color w:val="000000"/>
                <w:lang w:val="en-GB"/>
              </w:rPr>
            </w:pPr>
            <w:r>
              <w:rPr>
                <w:color w:val="000000"/>
                <w:lang w:val="en-GB"/>
              </w:rPr>
              <w:t>33.0</w:t>
            </w:r>
          </w:p>
        </w:tc>
        <w:tc>
          <w:tcPr>
            <w:tcW w:w="681" w:type="dxa"/>
            <w:tcBorders/>
          </w:tcPr>
          <w:p>
            <w:pPr>
              <w:pStyle w:val="Normal"/>
              <w:spacing w:before="0" w:after="120"/>
              <w:jc w:val="end"/>
              <w:rPr>
                <w:color w:val="000000"/>
                <w:lang w:val="en-GB"/>
              </w:rPr>
            </w:pPr>
            <w:r>
              <w:rPr>
                <w:color w:val="000000"/>
                <w:lang w:val="en-GB"/>
              </w:rPr>
              <w:t>32.6</w:t>
            </w:r>
          </w:p>
        </w:tc>
        <w:tc>
          <w:tcPr>
            <w:tcW w:w="682" w:type="dxa"/>
            <w:tcBorders/>
          </w:tcPr>
          <w:p>
            <w:pPr>
              <w:pStyle w:val="Normal"/>
              <w:spacing w:before="0" w:after="120"/>
              <w:jc w:val="end"/>
              <w:rPr>
                <w:color w:val="000000"/>
                <w:lang w:val="en-GB"/>
              </w:rPr>
            </w:pPr>
            <w:r>
              <w:rPr>
                <w:color w:val="000000"/>
                <w:lang w:val="en-GB"/>
              </w:rPr>
              <w:t>33.7</w:t>
            </w:r>
          </w:p>
        </w:tc>
        <w:tc>
          <w:tcPr>
            <w:tcW w:w="681" w:type="dxa"/>
            <w:tcBorders/>
          </w:tcPr>
          <w:p>
            <w:pPr>
              <w:pStyle w:val="Normal"/>
              <w:spacing w:before="0" w:after="120"/>
              <w:jc w:val="end"/>
              <w:rPr>
                <w:color w:val="000000"/>
                <w:lang w:val="en-GB"/>
              </w:rPr>
            </w:pPr>
            <w:r>
              <w:rPr>
                <w:color w:val="000000"/>
                <w:lang w:val="en-GB"/>
              </w:rPr>
              <w:t>48.5</w:t>
            </w:r>
          </w:p>
        </w:tc>
        <w:tc>
          <w:tcPr>
            <w:tcW w:w="681" w:type="dxa"/>
            <w:tcBorders/>
          </w:tcPr>
          <w:p>
            <w:pPr>
              <w:pStyle w:val="Normal"/>
              <w:spacing w:before="0" w:after="120"/>
              <w:jc w:val="end"/>
              <w:rPr>
                <w:color w:val="000000"/>
                <w:lang w:val="en-GB"/>
              </w:rPr>
            </w:pPr>
            <w:r>
              <w:rPr>
                <w:color w:val="000000"/>
                <w:lang w:val="en-GB"/>
              </w:rPr>
              <w:t>74.4</w:t>
            </w:r>
          </w:p>
        </w:tc>
        <w:tc>
          <w:tcPr>
            <w:tcW w:w="682" w:type="dxa"/>
            <w:tcBorders/>
          </w:tcPr>
          <w:p>
            <w:pPr>
              <w:pStyle w:val="Normal"/>
              <w:spacing w:before="0" w:after="120"/>
              <w:jc w:val="end"/>
              <w:rPr>
                <w:color w:val="000000"/>
                <w:lang w:val="en-GB"/>
              </w:rPr>
            </w:pPr>
            <w:r>
              <w:rPr>
                <w:color w:val="000000"/>
                <w:lang w:val="en-GB"/>
              </w:rPr>
              <w:t>176.9</w:t>
            </w:r>
          </w:p>
        </w:tc>
        <w:tc>
          <w:tcPr>
            <w:tcW w:w="681" w:type="dxa"/>
            <w:tcBorders/>
          </w:tcPr>
          <w:p>
            <w:pPr>
              <w:pStyle w:val="Normal"/>
              <w:spacing w:before="0" w:after="120"/>
              <w:jc w:val="end"/>
              <w:rPr>
                <w:color w:val="000000"/>
                <w:lang w:val="en-GB"/>
              </w:rPr>
            </w:pPr>
            <w:r>
              <w:rPr>
                <w:color w:val="000000"/>
                <w:lang w:val="en-GB"/>
              </w:rPr>
              <w:t>182.0</w:t>
            </w:r>
          </w:p>
        </w:tc>
        <w:tc>
          <w:tcPr>
            <w:tcW w:w="681" w:type="dxa"/>
            <w:tcBorders/>
          </w:tcPr>
          <w:p>
            <w:pPr>
              <w:pStyle w:val="Normal"/>
              <w:spacing w:before="0" w:after="120"/>
              <w:jc w:val="end"/>
              <w:rPr>
                <w:color w:val="000000"/>
                <w:lang w:val="en-GB"/>
              </w:rPr>
            </w:pPr>
            <w:r>
              <w:rPr>
                <w:color w:val="000000"/>
                <w:lang w:val="en-GB"/>
              </w:rPr>
              <w:t>202.7</w:t>
            </w:r>
          </w:p>
        </w:tc>
        <w:tc>
          <w:tcPr>
            <w:tcW w:w="681" w:type="dxa"/>
            <w:tcBorders/>
          </w:tcPr>
          <w:p>
            <w:pPr>
              <w:pStyle w:val="Normal"/>
              <w:spacing w:before="0" w:after="120"/>
              <w:jc w:val="end"/>
              <w:rPr>
                <w:color w:val="000000"/>
                <w:lang w:val="en-GB"/>
              </w:rPr>
            </w:pPr>
            <w:r>
              <w:rPr>
                <w:color w:val="000000"/>
                <w:lang w:val="en-GB"/>
              </w:rPr>
              <w:t>141.3</w:t>
            </w:r>
          </w:p>
        </w:tc>
        <w:tc>
          <w:tcPr>
            <w:tcW w:w="682" w:type="dxa"/>
            <w:tcBorders/>
          </w:tcPr>
          <w:p>
            <w:pPr>
              <w:pStyle w:val="Normal"/>
              <w:spacing w:before="0" w:after="120"/>
              <w:jc w:val="end"/>
              <w:rPr>
                <w:color w:val="000000"/>
                <w:lang w:val="en-GB"/>
              </w:rPr>
            </w:pPr>
            <w:r>
              <w:rPr>
                <w:color w:val="000000"/>
                <w:lang w:val="en-GB"/>
              </w:rPr>
              <w:t>93.1</w:t>
            </w:r>
          </w:p>
        </w:tc>
        <w:tc>
          <w:tcPr>
            <w:tcW w:w="681" w:type="dxa"/>
            <w:tcBorders/>
          </w:tcPr>
          <w:p>
            <w:pPr>
              <w:pStyle w:val="Normal"/>
              <w:spacing w:before="0" w:after="120"/>
              <w:jc w:val="end"/>
              <w:rPr>
                <w:color w:val="000000"/>
                <w:lang w:val="en-GB"/>
              </w:rPr>
            </w:pPr>
            <w:r>
              <w:rPr>
                <w:color w:val="000000"/>
                <w:lang w:val="en-GB"/>
              </w:rPr>
              <w:t>152.2</w:t>
            </w:r>
          </w:p>
        </w:tc>
        <w:tc>
          <w:tcPr>
            <w:tcW w:w="681" w:type="dxa"/>
            <w:tcBorders/>
          </w:tcPr>
          <w:p>
            <w:pPr>
              <w:pStyle w:val="Normal"/>
              <w:spacing w:before="0" w:after="120"/>
              <w:jc w:val="end"/>
              <w:rPr>
                <w:color w:val="000000"/>
                <w:lang w:val="en-GB"/>
              </w:rPr>
            </w:pPr>
            <w:r>
              <w:rPr>
                <w:color w:val="000000"/>
                <w:lang w:val="en-GB"/>
              </w:rPr>
              <w:t>285.9</w:t>
            </w:r>
          </w:p>
        </w:tc>
      </w:tr>
      <w:tr>
        <w:trPr>
          <w:trHeight w:val="220" w:hRule="exact"/>
        </w:trPr>
        <w:tc>
          <w:tcPr>
            <w:tcW w:w="2617" w:type="dxa"/>
            <w:tcBorders/>
          </w:tcPr>
          <w:p>
            <w:pPr>
              <w:pStyle w:val="Normal"/>
              <w:spacing w:before="0" w:after="120"/>
              <w:rPr>
                <w:b/>
                <w:bCs/>
                <w:color w:val="000000"/>
                <w:lang w:val="en-GB"/>
              </w:rPr>
            </w:pPr>
            <w:r>
              <w:rPr>
                <w:b/>
                <w:bCs/>
                <w:color w:val="000000"/>
                <w:lang w:val="en-GB"/>
              </w:rPr>
              <w:t>Northern Path California</w:t>
            </w:r>
          </w:p>
        </w:tc>
        <w:tc>
          <w:tcPr>
            <w:tcW w:w="681" w:type="dxa"/>
            <w:tcBorders/>
          </w:tcPr>
          <w:p>
            <w:pPr>
              <w:pStyle w:val="Normal"/>
              <w:spacing w:before="0" w:after="120"/>
              <w:rPr>
                <w:color w:val="000000"/>
                <w:lang w:val="en-GB"/>
              </w:rPr>
            </w:pPr>
            <w:r>
              <w:rPr>
                <w:color w:val="000000"/>
                <w:lang w:val="en-GB"/>
              </w:rPr>
              <w:t>—</w:t>
            </w:r>
          </w:p>
        </w:tc>
        <w:tc>
          <w:tcPr>
            <w:tcW w:w="681" w:type="dxa"/>
            <w:tcBorders/>
          </w:tcPr>
          <w:p>
            <w:pPr>
              <w:pStyle w:val="Normal"/>
              <w:spacing w:before="0" w:after="120"/>
              <w:rPr>
                <w:color w:val="000000"/>
                <w:lang w:val="en-GB"/>
              </w:rPr>
            </w:pPr>
            <w:r>
              <w:rPr>
                <w:color w:val="000000"/>
                <w:lang w:val="en-GB"/>
              </w:rPr>
              <w:t>—</w:t>
            </w:r>
          </w:p>
        </w:tc>
        <w:tc>
          <w:tcPr>
            <w:tcW w:w="682" w:type="dxa"/>
            <w:tcBorders/>
          </w:tcPr>
          <w:p>
            <w:pPr>
              <w:pStyle w:val="Normal"/>
              <w:spacing w:before="0" w:after="120"/>
              <w:jc w:val="end"/>
              <w:rPr>
                <w:color w:val="000000"/>
                <w:lang w:val="en-GB"/>
              </w:rPr>
            </w:pPr>
            <w:r>
              <w:rPr>
                <w:color w:val="000000"/>
                <w:lang w:val="en-GB"/>
              </w:rPr>
              <w:t>32.1</w:t>
            </w:r>
          </w:p>
        </w:tc>
        <w:tc>
          <w:tcPr>
            <w:tcW w:w="681" w:type="dxa"/>
            <w:tcBorders/>
          </w:tcPr>
          <w:p>
            <w:pPr>
              <w:pStyle w:val="Normal"/>
              <w:spacing w:before="0" w:after="120"/>
              <w:jc w:val="end"/>
              <w:rPr>
                <w:color w:val="000000"/>
                <w:lang w:val="en-GB"/>
              </w:rPr>
            </w:pPr>
            <w:r>
              <w:rPr>
                <w:color w:val="000000"/>
                <w:lang w:val="en-GB"/>
              </w:rPr>
              <w:t>33.9</w:t>
            </w:r>
          </w:p>
        </w:tc>
        <w:tc>
          <w:tcPr>
            <w:tcW w:w="681" w:type="dxa"/>
            <w:tcBorders/>
          </w:tcPr>
          <w:p>
            <w:pPr>
              <w:pStyle w:val="Normal"/>
              <w:spacing w:before="0" w:after="120"/>
              <w:jc w:val="end"/>
              <w:rPr>
                <w:color w:val="000000"/>
                <w:lang w:val="en-GB"/>
              </w:rPr>
            </w:pPr>
            <w:r>
              <w:rPr>
                <w:color w:val="000000"/>
                <w:lang w:val="en-GB"/>
              </w:rPr>
              <w:t>63.6</w:t>
            </w:r>
          </w:p>
        </w:tc>
        <w:tc>
          <w:tcPr>
            <w:tcW w:w="682" w:type="dxa"/>
            <w:tcBorders/>
          </w:tcPr>
          <w:p>
            <w:pPr>
              <w:pStyle w:val="Normal"/>
              <w:spacing w:before="0" w:after="120"/>
              <w:jc w:val="end"/>
              <w:rPr>
                <w:color w:val="000000"/>
                <w:lang w:val="en-GB"/>
              </w:rPr>
            </w:pPr>
            <w:r>
              <w:rPr>
                <w:color w:val="000000"/>
                <w:lang w:val="en-GB"/>
              </w:rPr>
              <w:t>174.5</w:t>
            </w:r>
          </w:p>
        </w:tc>
        <w:tc>
          <w:tcPr>
            <w:tcW w:w="681" w:type="dxa"/>
            <w:tcBorders/>
          </w:tcPr>
          <w:p>
            <w:pPr>
              <w:pStyle w:val="Normal"/>
              <w:spacing w:before="0" w:after="120"/>
              <w:jc w:val="end"/>
              <w:rPr>
                <w:color w:val="000000"/>
                <w:lang w:val="en-GB"/>
              </w:rPr>
            </w:pPr>
            <w:r>
              <w:rPr>
                <w:color w:val="000000"/>
                <w:lang w:val="en-GB"/>
              </w:rPr>
              <w:t>155.6</w:t>
            </w:r>
          </w:p>
        </w:tc>
        <w:tc>
          <w:tcPr>
            <w:tcW w:w="681" w:type="dxa"/>
            <w:tcBorders/>
          </w:tcPr>
          <w:p>
            <w:pPr>
              <w:pStyle w:val="Normal"/>
              <w:spacing w:before="0" w:after="120"/>
              <w:jc w:val="end"/>
              <w:rPr>
                <w:color w:val="000000"/>
                <w:lang w:val="en-GB"/>
              </w:rPr>
            </w:pPr>
            <w:r>
              <w:rPr>
                <w:color w:val="000000"/>
                <w:lang w:val="en-GB"/>
              </w:rPr>
              <w:t>184.0</w:t>
            </w:r>
          </w:p>
        </w:tc>
        <w:tc>
          <w:tcPr>
            <w:tcW w:w="681" w:type="dxa"/>
            <w:tcBorders/>
          </w:tcPr>
          <w:p>
            <w:pPr>
              <w:pStyle w:val="Normal"/>
              <w:spacing w:before="0" w:after="120"/>
              <w:jc w:val="end"/>
              <w:rPr>
                <w:color w:val="000000"/>
                <w:lang w:val="en-GB"/>
              </w:rPr>
            </w:pPr>
            <w:r>
              <w:rPr>
                <w:color w:val="000000"/>
                <w:lang w:val="en-GB"/>
              </w:rPr>
              <w:t>141.4</w:t>
            </w:r>
          </w:p>
        </w:tc>
        <w:tc>
          <w:tcPr>
            <w:tcW w:w="682" w:type="dxa"/>
            <w:tcBorders/>
          </w:tcPr>
          <w:p>
            <w:pPr>
              <w:pStyle w:val="Normal"/>
              <w:spacing w:before="0" w:after="120"/>
              <w:jc w:val="end"/>
              <w:rPr>
                <w:color w:val="000000"/>
                <w:lang w:val="en-GB"/>
              </w:rPr>
            </w:pPr>
            <w:r>
              <w:rPr>
                <w:color w:val="000000"/>
                <w:lang w:val="en-GB"/>
              </w:rPr>
              <w:t>111.7</w:t>
            </w:r>
          </w:p>
        </w:tc>
        <w:tc>
          <w:tcPr>
            <w:tcW w:w="681" w:type="dxa"/>
            <w:tcBorders/>
          </w:tcPr>
          <w:p>
            <w:pPr>
              <w:pStyle w:val="Normal"/>
              <w:spacing w:before="0" w:after="120"/>
              <w:jc w:val="end"/>
              <w:rPr>
                <w:color w:val="000000"/>
                <w:lang w:val="en-GB"/>
              </w:rPr>
            </w:pPr>
            <w:r>
              <w:rPr>
                <w:color w:val="000000"/>
                <w:lang w:val="en-GB"/>
              </w:rPr>
              <w:t>174.4</w:t>
            </w:r>
          </w:p>
        </w:tc>
        <w:tc>
          <w:tcPr>
            <w:tcW w:w="681" w:type="dxa"/>
            <w:tcBorders/>
          </w:tcPr>
          <w:p>
            <w:pPr>
              <w:pStyle w:val="Normal"/>
              <w:spacing w:before="0" w:after="120"/>
              <w:jc w:val="end"/>
              <w:rPr>
                <w:color w:val="000000"/>
                <w:lang w:val="en-GB"/>
              </w:rPr>
            </w:pPr>
            <w:r>
              <w:rPr>
                <w:color w:val="000000"/>
                <w:lang w:val="en-GB"/>
              </w:rPr>
              <w:t>375.2</w:t>
            </w:r>
          </w:p>
        </w:tc>
      </w:tr>
      <w:tr>
        <w:trPr>
          <w:trHeight w:val="220" w:hRule="exact"/>
        </w:trPr>
        <w:tc>
          <w:tcPr>
            <w:tcW w:w="2617"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20" w:hRule="exact"/>
        </w:trPr>
        <w:tc>
          <w:tcPr>
            <w:tcW w:w="2617" w:type="dxa"/>
            <w:tcBorders>
              <w:bottom w:val="single" w:sz="6" w:space="0" w:color="000000"/>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01/01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02/01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03/01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04/01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05/01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06/01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07/01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08/01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09/01</w:t>
            </w:r>
          </w:p>
        </w:tc>
        <w:tc>
          <w:tcPr>
            <w:tcW w:w="682" w:type="dxa"/>
            <w:tcBorders>
              <w:bottom w:val="single" w:sz="6" w:space="0" w:color="000000"/>
            </w:tcBorders>
          </w:tcPr>
          <w:p>
            <w:pPr>
              <w:pStyle w:val="Normal"/>
              <w:spacing w:before="0" w:after="120"/>
              <w:jc w:val="center"/>
              <w:rPr>
                <w:b/>
                <w:bCs/>
                <w:color w:val="000000"/>
                <w:lang w:val="en-GB"/>
              </w:rPr>
            </w:pPr>
            <w:r>
              <w:rPr>
                <w:b/>
                <w:bCs/>
                <w:color w:val="000000"/>
                <w:lang w:val="en-GB"/>
              </w:rPr>
              <w:t>10/01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11/01</w:t>
            </w:r>
          </w:p>
        </w:tc>
        <w:tc>
          <w:tcPr>
            <w:tcW w:w="681" w:type="dxa"/>
            <w:tcBorders>
              <w:bottom w:val="single" w:sz="6" w:space="0" w:color="000000"/>
            </w:tcBorders>
          </w:tcPr>
          <w:p>
            <w:pPr>
              <w:pStyle w:val="Normal"/>
              <w:spacing w:before="0" w:after="120"/>
              <w:jc w:val="center"/>
              <w:rPr>
                <w:b/>
                <w:bCs/>
                <w:color w:val="000000"/>
                <w:lang w:val="en-GB"/>
              </w:rPr>
            </w:pPr>
            <w:r>
              <w:rPr>
                <w:b/>
                <w:bCs/>
                <w:color w:val="000000"/>
                <w:lang w:val="en-GB"/>
              </w:rPr>
              <w:t>12/01</w:t>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Northeast</w:t>
            </w:r>
          </w:p>
        </w:tc>
        <w:tc>
          <w:tcPr>
            <w:tcW w:w="681" w:type="dxa"/>
            <w:tcBorders>
              <w:top w:val="single" w:sz="6" w:space="0" w:color="000000"/>
            </w:tcBorders>
          </w:tcPr>
          <w:p>
            <w:pPr>
              <w:pStyle w:val="Normal"/>
              <w:spacing w:before="0" w:after="120"/>
              <w:jc w:val="end"/>
              <w:rPr>
                <w:color w:val="000000"/>
                <w:lang w:val="en-GB"/>
              </w:rPr>
            </w:pPr>
            <w:r>
              <w:rPr>
                <w:color w:val="000000"/>
                <w:lang w:val="en-GB"/>
              </w:rPr>
              <w:t>73.7</w:t>
            </w:r>
          </w:p>
        </w:tc>
        <w:tc>
          <w:tcPr>
            <w:tcW w:w="681" w:type="dxa"/>
            <w:tcBorders>
              <w:top w:val="single" w:sz="6" w:space="0" w:color="000000"/>
            </w:tcBorders>
          </w:tcPr>
          <w:p>
            <w:pPr>
              <w:pStyle w:val="Normal"/>
              <w:spacing w:before="0" w:after="120"/>
              <w:jc w:val="end"/>
              <w:rPr>
                <w:color w:val="000000"/>
                <w:lang w:val="en-GB"/>
              </w:rPr>
            </w:pPr>
            <w:r>
              <w:rPr>
                <w:color w:val="000000"/>
                <w:lang w:val="en-GB"/>
              </w:rPr>
              <w:t>51.0</w:t>
            </w:r>
          </w:p>
        </w:tc>
        <w:tc>
          <w:tcPr>
            <w:tcW w:w="682" w:type="dxa"/>
            <w:tcBorders>
              <w:top w:val="single" w:sz="6" w:space="0" w:color="000000"/>
            </w:tcBorders>
          </w:tcPr>
          <w:p>
            <w:pPr>
              <w:pStyle w:val="Normal"/>
              <w:spacing w:before="0" w:after="120"/>
              <w:jc w:val="end"/>
              <w:rPr>
                <w:color w:val="000000"/>
                <w:lang w:val="en-GB"/>
              </w:rPr>
            </w:pPr>
            <w:r>
              <w:rPr>
                <w:color w:val="000000"/>
                <w:lang w:val="en-GB"/>
              </w:rPr>
              <w:t>55.8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53.0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60.1</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50.8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45.5</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99.3</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39.8</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36.6</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34.6</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Western New York</w:t>
            </w:r>
          </w:p>
        </w:tc>
        <w:tc>
          <w:tcPr>
            <w:tcW w:w="681" w:type="dxa"/>
            <w:tcBorders/>
          </w:tcPr>
          <w:p>
            <w:pPr>
              <w:pStyle w:val="Normal"/>
              <w:spacing w:before="0" w:after="120"/>
              <w:jc w:val="end"/>
              <w:rPr>
                <w:color w:val="000000"/>
                <w:lang w:val="en-GB"/>
              </w:rPr>
            </w:pPr>
            <w:r>
              <w:rPr>
                <w:color w:val="000000"/>
                <w:lang w:val="en-GB"/>
              </w:rPr>
              <w:t>53.0</w:t>
            </w:r>
          </w:p>
        </w:tc>
        <w:tc>
          <w:tcPr>
            <w:tcW w:w="681" w:type="dxa"/>
            <w:tcBorders/>
          </w:tcPr>
          <w:p>
            <w:pPr>
              <w:pStyle w:val="Normal"/>
              <w:spacing w:before="0" w:after="120"/>
              <w:jc w:val="end"/>
              <w:rPr>
                <w:color w:val="000000"/>
                <w:lang w:val="en-GB"/>
              </w:rPr>
            </w:pPr>
            <w:r>
              <w:rPr>
                <w:color w:val="000000"/>
                <w:lang w:val="en-GB"/>
              </w:rPr>
              <w:t>40.4</w:t>
            </w:r>
          </w:p>
        </w:tc>
        <w:tc>
          <w:tcPr>
            <w:tcW w:w="682" w:type="dxa"/>
            <w:tcBorders/>
          </w:tcPr>
          <w:p>
            <w:pPr>
              <w:pStyle w:val="Normal"/>
              <w:spacing w:before="0" w:after="120"/>
              <w:jc w:val="end"/>
              <w:rPr>
                <w:color w:val="000000"/>
                <w:lang w:val="en-GB"/>
              </w:rPr>
            </w:pPr>
            <w:r>
              <w:rPr>
                <w:color w:val="000000"/>
                <w:lang w:val="en-GB"/>
              </w:rPr>
              <w:t>45.5</w:t>
            </w:r>
          </w:p>
        </w:tc>
        <w:tc>
          <w:tcPr>
            <w:tcW w:w="681" w:type="dxa"/>
            <w:tcBorders/>
          </w:tcPr>
          <w:p>
            <w:pPr>
              <w:pStyle w:val="Normal"/>
              <w:spacing w:before="0" w:after="120"/>
              <w:jc w:val="end"/>
              <w:rPr>
                <w:color w:val="000000"/>
                <w:sz w:val="18"/>
                <w:szCs w:val="18"/>
                <w:lang w:val="en-GB"/>
              </w:rPr>
            </w:pPr>
            <w:r>
              <w:rPr>
                <w:color w:val="000000"/>
                <w:sz w:val="18"/>
                <w:szCs w:val="18"/>
                <w:lang w:val="en-GB"/>
              </w:rPr>
              <w:t>47.1</w:t>
            </w:r>
          </w:p>
        </w:tc>
        <w:tc>
          <w:tcPr>
            <w:tcW w:w="681" w:type="dxa"/>
            <w:tcBorders/>
          </w:tcPr>
          <w:p>
            <w:pPr>
              <w:pStyle w:val="Normal"/>
              <w:spacing w:before="0" w:after="120"/>
              <w:jc w:val="end"/>
              <w:rPr>
                <w:color w:val="000000"/>
                <w:sz w:val="18"/>
                <w:szCs w:val="18"/>
                <w:lang w:val="en-GB"/>
              </w:rPr>
            </w:pPr>
            <w:r>
              <w:rPr>
                <w:color w:val="000000"/>
                <w:sz w:val="18"/>
                <w:szCs w:val="18"/>
                <w:lang w:val="en-GB"/>
              </w:rPr>
              <w:t>44.6</w:t>
            </w:r>
          </w:p>
        </w:tc>
        <w:tc>
          <w:tcPr>
            <w:tcW w:w="682" w:type="dxa"/>
            <w:tcBorders/>
          </w:tcPr>
          <w:p>
            <w:pPr>
              <w:pStyle w:val="Normal"/>
              <w:spacing w:before="0" w:after="120"/>
              <w:jc w:val="end"/>
              <w:rPr>
                <w:color w:val="000000"/>
                <w:sz w:val="18"/>
                <w:szCs w:val="18"/>
                <w:lang w:val="en-GB"/>
              </w:rPr>
            </w:pPr>
            <w:r>
              <w:rPr>
                <w:color w:val="000000"/>
                <w:sz w:val="18"/>
                <w:szCs w:val="18"/>
                <w:lang w:val="en-GB"/>
              </w:rPr>
              <w:t>42.7</w:t>
            </w:r>
          </w:p>
        </w:tc>
        <w:tc>
          <w:tcPr>
            <w:tcW w:w="681" w:type="dxa"/>
            <w:tcBorders/>
          </w:tcPr>
          <w:p>
            <w:pPr>
              <w:pStyle w:val="Normal"/>
              <w:spacing w:before="0" w:after="120"/>
              <w:jc w:val="end"/>
              <w:rPr>
                <w:color w:val="000000"/>
                <w:sz w:val="18"/>
                <w:szCs w:val="18"/>
                <w:lang w:val="en-GB"/>
              </w:rPr>
            </w:pPr>
            <w:r>
              <w:rPr>
                <w:color w:val="000000"/>
                <w:sz w:val="18"/>
                <w:szCs w:val="18"/>
                <w:lang w:val="en-GB"/>
              </w:rPr>
              <w:t>40.9</w:t>
            </w:r>
          </w:p>
        </w:tc>
        <w:tc>
          <w:tcPr>
            <w:tcW w:w="681" w:type="dxa"/>
            <w:tcBorders/>
          </w:tcPr>
          <w:p>
            <w:pPr>
              <w:pStyle w:val="Normal"/>
              <w:spacing w:before="0" w:after="120"/>
              <w:jc w:val="end"/>
              <w:rPr>
                <w:color w:val="000000"/>
                <w:sz w:val="18"/>
                <w:szCs w:val="18"/>
                <w:lang w:val="en-GB"/>
              </w:rPr>
            </w:pPr>
            <w:r>
              <w:rPr>
                <w:color w:val="000000"/>
                <w:sz w:val="18"/>
                <w:szCs w:val="18"/>
                <w:lang w:val="en-GB"/>
              </w:rPr>
              <w:t>62.1</w:t>
            </w:r>
          </w:p>
        </w:tc>
        <w:tc>
          <w:tcPr>
            <w:tcW w:w="681" w:type="dxa"/>
            <w:tcBorders/>
          </w:tcPr>
          <w:p>
            <w:pPr>
              <w:pStyle w:val="Normal"/>
              <w:spacing w:before="0" w:after="120"/>
              <w:jc w:val="end"/>
              <w:rPr>
                <w:color w:val="000000"/>
                <w:sz w:val="18"/>
                <w:szCs w:val="18"/>
                <w:lang w:val="en-GB"/>
              </w:rPr>
            </w:pPr>
            <w:r>
              <w:rPr>
                <w:color w:val="000000"/>
                <w:sz w:val="18"/>
                <w:szCs w:val="18"/>
                <w:lang w:val="en-GB"/>
              </w:rPr>
              <w:t>32.6</w:t>
            </w:r>
          </w:p>
        </w:tc>
        <w:tc>
          <w:tcPr>
            <w:tcW w:w="682" w:type="dxa"/>
            <w:tcBorders/>
          </w:tcPr>
          <w:p>
            <w:pPr>
              <w:pStyle w:val="Normal"/>
              <w:spacing w:before="0" w:after="120"/>
              <w:jc w:val="end"/>
              <w:rPr>
                <w:color w:val="000000"/>
                <w:sz w:val="18"/>
                <w:szCs w:val="18"/>
                <w:lang w:val="en-GB"/>
              </w:rPr>
            </w:pPr>
            <w:r>
              <w:rPr>
                <w:color w:val="000000"/>
                <w:sz w:val="18"/>
                <w:szCs w:val="18"/>
                <w:lang w:val="en-GB"/>
              </w:rPr>
              <w:t>29.1</w:t>
            </w:r>
          </w:p>
        </w:tc>
        <w:tc>
          <w:tcPr>
            <w:tcW w:w="681" w:type="dxa"/>
            <w:tcBorders/>
          </w:tcPr>
          <w:p>
            <w:pPr>
              <w:pStyle w:val="Normal"/>
              <w:spacing w:before="0" w:after="120"/>
              <w:jc w:val="end"/>
              <w:rPr>
                <w:color w:val="000000"/>
                <w:sz w:val="18"/>
                <w:szCs w:val="18"/>
                <w:lang w:val="en-GB"/>
              </w:rPr>
            </w:pPr>
            <w:r>
              <w:rPr>
                <w:color w:val="000000"/>
                <w:sz w:val="18"/>
                <w:szCs w:val="18"/>
                <w:lang w:val="en-GB"/>
              </w:rPr>
              <w:t>28.7</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Hudson Valley New York</w:t>
            </w:r>
          </w:p>
        </w:tc>
        <w:tc>
          <w:tcPr>
            <w:tcW w:w="681" w:type="dxa"/>
            <w:tcBorders/>
          </w:tcPr>
          <w:p>
            <w:pPr>
              <w:pStyle w:val="Normal"/>
              <w:spacing w:before="0" w:after="120"/>
              <w:jc w:val="end"/>
              <w:rPr>
                <w:color w:val="000000"/>
                <w:lang w:val="en-GB"/>
              </w:rPr>
            </w:pPr>
            <w:r>
              <w:rPr>
                <w:color w:val="000000"/>
                <w:lang w:val="en-GB"/>
              </w:rPr>
              <w:t>66.8</w:t>
            </w:r>
          </w:p>
        </w:tc>
        <w:tc>
          <w:tcPr>
            <w:tcW w:w="681" w:type="dxa"/>
            <w:tcBorders/>
          </w:tcPr>
          <w:p>
            <w:pPr>
              <w:pStyle w:val="Normal"/>
              <w:spacing w:before="0" w:after="120"/>
              <w:jc w:val="end"/>
              <w:rPr>
                <w:color w:val="000000"/>
                <w:lang w:val="en-GB"/>
              </w:rPr>
            </w:pPr>
            <w:r>
              <w:rPr>
                <w:color w:val="000000"/>
                <w:lang w:val="en-GB"/>
              </w:rPr>
              <w:t>51.0</w:t>
            </w:r>
          </w:p>
        </w:tc>
        <w:tc>
          <w:tcPr>
            <w:tcW w:w="682" w:type="dxa"/>
            <w:tcBorders/>
          </w:tcPr>
          <w:p>
            <w:pPr>
              <w:pStyle w:val="Normal"/>
              <w:spacing w:before="0" w:after="120"/>
              <w:jc w:val="end"/>
              <w:rPr>
                <w:color w:val="000000"/>
                <w:lang w:val="en-GB"/>
              </w:rPr>
            </w:pPr>
            <w:r>
              <w:rPr>
                <w:color w:val="000000"/>
                <w:lang w:val="en-GB"/>
              </w:rPr>
              <w:t>58.3</w:t>
            </w:r>
          </w:p>
        </w:tc>
        <w:tc>
          <w:tcPr>
            <w:tcW w:w="681" w:type="dxa"/>
            <w:tcBorders/>
          </w:tcPr>
          <w:p>
            <w:pPr>
              <w:pStyle w:val="Normal"/>
              <w:spacing w:before="0" w:after="120"/>
              <w:jc w:val="end"/>
              <w:rPr>
                <w:color w:val="000000"/>
                <w:sz w:val="18"/>
                <w:szCs w:val="18"/>
                <w:lang w:val="en-GB"/>
              </w:rPr>
            </w:pPr>
            <w:r>
              <w:rPr>
                <w:color w:val="000000"/>
                <w:sz w:val="18"/>
                <w:szCs w:val="18"/>
                <w:lang w:val="en-GB"/>
              </w:rPr>
              <w:t>56.9</w:t>
            </w:r>
          </w:p>
        </w:tc>
        <w:tc>
          <w:tcPr>
            <w:tcW w:w="681" w:type="dxa"/>
            <w:tcBorders/>
          </w:tcPr>
          <w:p>
            <w:pPr>
              <w:pStyle w:val="Normal"/>
              <w:spacing w:before="0" w:after="120"/>
              <w:jc w:val="end"/>
              <w:rPr>
                <w:color w:val="000000"/>
                <w:sz w:val="18"/>
                <w:szCs w:val="18"/>
                <w:lang w:val="en-GB"/>
              </w:rPr>
            </w:pPr>
            <w:r>
              <w:rPr>
                <w:color w:val="000000"/>
                <w:sz w:val="18"/>
                <w:szCs w:val="18"/>
                <w:lang w:val="en-GB"/>
              </w:rPr>
              <w:t>58.5</w:t>
            </w:r>
          </w:p>
        </w:tc>
        <w:tc>
          <w:tcPr>
            <w:tcW w:w="682" w:type="dxa"/>
            <w:tcBorders/>
          </w:tcPr>
          <w:p>
            <w:pPr>
              <w:pStyle w:val="Normal"/>
              <w:spacing w:before="0" w:after="120"/>
              <w:jc w:val="end"/>
              <w:rPr>
                <w:color w:val="000000"/>
                <w:sz w:val="18"/>
                <w:szCs w:val="18"/>
                <w:lang w:val="en-GB"/>
              </w:rPr>
            </w:pPr>
            <w:r>
              <w:rPr>
                <w:color w:val="000000"/>
                <w:sz w:val="18"/>
                <w:szCs w:val="18"/>
                <w:lang w:val="en-GB"/>
              </w:rPr>
              <w:t>61.2</w:t>
            </w:r>
          </w:p>
        </w:tc>
        <w:tc>
          <w:tcPr>
            <w:tcW w:w="681" w:type="dxa"/>
            <w:tcBorders/>
          </w:tcPr>
          <w:p>
            <w:pPr>
              <w:pStyle w:val="Normal"/>
              <w:spacing w:before="0" w:after="120"/>
              <w:jc w:val="end"/>
              <w:rPr>
                <w:color w:val="000000"/>
                <w:sz w:val="18"/>
                <w:szCs w:val="18"/>
                <w:lang w:val="en-GB"/>
              </w:rPr>
            </w:pPr>
            <w:r>
              <w:rPr>
                <w:color w:val="000000"/>
                <w:sz w:val="18"/>
                <w:szCs w:val="18"/>
                <w:lang w:val="en-GB"/>
              </w:rPr>
              <w:t>54.2</w:t>
            </w:r>
          </w:p>
        </w:tc>
        <w:tc>
          <w:tcPr>
            <w:tcW w:w="681" w:type="dxa"/>
            <w:tcBorders/>
          </w:tcPr>
          <w:p>
            <w:pPr>
              <w:pStyle w:val="Normal"/>
              <w:spacing w:before="0" w:after="120"/>
              <w:jc w:val="end"/>
              <w:rPr>
                <w:color w:val="000000"/>
                <w:sz w:val="18"/>
                <w:szCs w:val="18"/>
                <w:lang w:val="en-GB"/>
              </w:rPr>
            </w:pPr>
            <w:r>
              <w:rPr>
                <w:color w:val="000000"/>
                <w:sz w:val="18"/>
                <w:szCs w:val="18"/>
                <w:lang w:val="en-GB"/>
              </w:rPr>
              <w:t>78.3</w:t>
            </w:r>
          </w:p>
        </w:tc>
        <w:tc>
          <w:tcPr>
            <w:tcW w:w="681" w:type="dxa"/>
            <w:tcBorders/>
          </w:tcPr>
          <w:p>
            <w:pPr>
              <w:pStyle w:val="Normal"/>
              <w:spacing w:before="0" w:after="120"/>
              <w:jc w:val="end"/>
              <w:rPr>
                <w:color w:val="000000"/>
                <w:sz w:val="18"/>
                <w:szCs w:val="18"/>
                <w:lang w:val="en-GB"/>
              </w:rPr>
            </w:pPr>
            <w:r>
              <w:rPr>
                <w:color w:val="000000"/>
                <w:sz w:val="18"/>
                <w:szCs w:val="18"/>
                <w:lang w:val="en-GB"/>
              </w:rPr>
              <w:t>37.1</w:t>
            </w:r>
          </w:p>
        </w:tc>
        <w:tc>
          <w:tcPr>
            <w:tcW w:w="682" w:type="dxa"/>
            <w:tcBorders/>
          </w:tcPr>
          <w:p>
            <w:pPr>
              <w:pStyle w:val="Normal"/>
              <w:spacing w:before="0" w:after="120"/>
              <w:jc w:val="end"/>
              <w:rPr>
                <w:color w:val="000000"/>
                <w:sz w:val="18"/>
                <w:szCs w:val="18"/>
                <w:lang w:val="en-GB"/>
              </w:rPr>
            </w:pPr>
            <w:r>
              <w:rPr>
                <w:color w:val="000000"/>
                <w:sz w:val="18"/>
                <w:szCs w:val="18"/>
                <w:lang w:val="en-GB"/>
              </w:rPr>
              <w:t>34.4</w:t>
            </w:r>
          </w:p>
        </w:tc>
        <w:tc>
          <w:tcPr>
            <w:tcW w:w="681" w:type="dxa"/>
            <w:tcBorders/>
          </w:tcPr>
          <w:p>
            <w:pPr>
              <w:pStyle w:val="Normal"/>
              <w:spacing w:before="0" w:after="120"/>
              <w:jc w:val="end"/>
              <w:rPr>
                <w:color w:val="000000"/>
                <w:sz w:val="18"/>
                <w:szCs w:val="18"/>
                <w:lang w:val="en-GB"/>
              </w:rPr>
            </w:pPr>
            <w:r>
              <w:rPr>
                <w:color w:val="000000"/>
                <w:sz w:val="18"/>
                <w:szCs w:val="18"/>
                <w:lang w:val="en-GB"/>
              </w:rPr>
              <w:t>34.5</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New York City</w:t>
            </w:r>
          </w:p>
        </w:tc>
        <w:tc>
          <w:tcPr>
            <w:tcW w:w="681" w:type="dxa"/>
            <w:tcBorders/>
          </w:tcPr>
          <w:p>
            <w:pPr>
              <w:pStyle w:val="Normal"/>
              <w:spacing w:before="0" w:after="120"/>
              <w:jc w:val="end"/>
              <w:rPr>
                <w:color w:val="000000"/>
                <w:lang w:val="en-GB"/>
              </w:rPr>
            </w:pPr>
            <w:r>
              <w:rPr>
                <w:color w:val="000000"/>
                <w:lang w:val="en-GB"/>
              </w:rPr>
              <w:t>69.7</w:t>
            </w:r>
          </w:p>
        </w:tc>
        <w:tc>
          <w:tcPr>
            <w:tcW w:w="681" w:type="dxa"/>
            <w:tcBorders/>
          </w:tcPr>
          <w:p>
            <w:pPr>
              <w:pStyle w:val="Normal"/>
              <w:spacing w:before="0" w:after="120"/>
              <w:jc w:val="end"/>
              <w:rPr>
                <w:color w:val="000000"/>
                <w:lang w:val="en-GB"/>
              </w:rPr>
            </w:pPr>
            <w:r>
              <w:rPr>
                <w:color w:val="000000"/>
                <w:lang w:val="en-GB"/>
              </w:rPr>
              <w:t>56.2</w:t>
            </w:r>
          </w:p>
        </w:tc>
        <w:tc>
          <w:tcPr>
            <w:tcW w:w="682" w:type="dxa"/>
            <w:tcBorders/>
          </w:tcPr>
          <w:p>
            <w:pPr>
              <w:pStyle w:val="Normal"/>
              <w:spacing w:before="0" w:after="120"/>
              <w:jc w:val="end"/>
              <w:rPr>
                <w:color w:val="000000"/>
                <w:lang w:val="en-GB"/>
              </w:rPr>
            </w:pPr>
            <w:r>
              <w:rPr>
                <w:color w:val="000000"/>
                <w:lang w:val="en-GB"/>
              </w:rPr>
              <w:t>62.0</w:t>
            </w:r>
          </w:p>
        </w:tc>
        <w:tc>
          <w:tcPr>
            <w:tcW w:w="681" w:type="dxa"/>
            <w:tcBorders/>
          </w:tcPr>
          <w:p>
            <w:pPr>
              <w:pStyle w:val="Normal"/>
              <w:spacing w:before="0" w:after="120"/>
              <w:jc w:val="end"/>
              <w:rPr>
                <w:color w:val="000000"/>
                <w:sz w:val="18"/>
                <w:szCs w:val="18"/>
                <w:lang w:val="en-GB"/>
              </w:rPr>
            </w:pPr>
            <w:r>
              <w:rPr>
                <w:color w:val="000000"/>
                <w:sz w:val="18"/>
                <w:szCs w:val="18"/>
                <w:lang w:val="en-GB"/>
              </w:rPr>
              <w:t>66.3</w:t>
            </w:r>
          </w:p>
        </w:tc>
        <w:tc>
          <w:tcPr>
            <w:tcW w:w="681" w:type="dxa"/>
            <w:tcBorders/>
          </w:tcPr>
          <w:p>
            <w:pPr>
              <w:pStyle w:val="Normal"/>
              <w:spacing w:before="0" w:after="120"/>
              <w:jc w:val="end"/>
              <w:rPr>
                <w:color w:val="000000"/>
                <w:sz w:val="18"/>
                <w:szCs w:val="18"/>
                <w:lang w:val="en-GB"/>
              </w:rPr>
            </w:pPr>
            <w:r>
              <w:rPr>
                <w:color w:val="000000"/>
                <w:sz w:val="18"/>
                <w:szCs w:val="18"/>
                <w:lang w:val="en-GB"/>
              </w:rPr>
              <w:t>68.3</w:t>
            </w:r>
          </w:p>
        </w:tc>
        <w:tc>
          <w:tcPr>
            <w:tcW w:w="682" w:type="dxa"/>
            <w:tcBorders/>
          </w:tcPr>
          <w:p>
            <w:pPr>
              <w:pStyle w:val="Normal"/>
              <w:spacing w:before="0" w:after="120"/>
              <w:jc w:val="end"/>
              <w:rPr>
                <w:color w:val="000000"/>
                <w:sz w:val="18"/>
                <w:szCs w:val="18"/>
                <w:lang w:val="en-GB"/>
              </w:rPr>
            </w:pPr>
            <w:r>
              <w:rPr>
                <w:color w:val="000000"/>
                <w:sz w:val="18"/>
                <w:szCs w:val="18"/>
                <w:lang w:val="en-GB"/>
              </w:rPr>
              <w:t>71.1</w:t>
            </w:r>
          </w:p>
        </w:tc>
        <w:tc>
          <w:tcPr>
            <w:tcW w:w="681" w:type="dxa"/>
            <w:tcBorders/>
          </w:tcPr>
          <w:p>
            <w:pPr>
              <w:pStyle w:val="Normal"/>
              <w:spacing w:before="0" w:after="120"/>
              <w:jc w:val="end"/>
              <w:rPr>
                <w:color w:val="000000"/>
                <w:sz w:val="18"/>
                <w:szCs w:val="18"/>
                <w:lang w:val="en-GB"/>
              </w:rPr>
            </w:pPr>
            <w:r>
              <w:rPr>
                <w:color w:val="000000"/>
                <w:sz w:val="18"/>
                <w:szCs w:val="18"/>
                <w:lang w:val="en-GB"/>
              </w:rPr>
              <w:t>61.0</w:t>
            </w:r>
          </w:p>
        </w:tc>
        <w:tc>
          <w:tcPr>
            <w:tcW w:w="681" w:type="dxa"/>
            <w:tcBorders/>
          </w:tcPr>
          <w:p>
            <w:pPr>
              <w:pStyle w:val="Normal"/>
              <w:spacing w:before="0" w:after="120"/>
              <w:jc w:val="end"/>
              <w:rPr>
                <w:color w:val="000000"/>
                <w:sz w:val="18"/>
                <w:szCs w:val="18"/>
                <w:lang w:val="en-GB"/>
              </w:rPr>
            </w:pPr>
            <w:r>
              <w:rPr>
                <w:color w:val="000000"/>
                <w:sz w:val="18"/>
                <w:szCs w:val="18"/>
                <w:lang w:val="en-GB"/>
              </w:rPr>
              <w:t>85.6</w:t>
            </w:r>
          </w:p>
        </w:tc>
        <w:tc>
          <w:tcPr>
            <w:tcW w:w="681" w:type="dxa"/>
            <w:tcBorders/>
          </w:tcPr>
          <w:p>
            <w:pPr>
              <w:pStyle w:val="Normal"/>
              <w:spacing w:before="0" w:after="120"/>
              <w:jc w:val="end"/>
              <w:rPr>
                <w:color w:val="000000"/>
                <w:sz w:val="18"/>
                <w:szCs w:val="18"/>
                <w:lang w:val="en-GB"/>
              </w:rPr>
            </w:pPr>
            <w:r>
              <w:rPr>
                <w:color w:val="000000"/>
                <w:sz w:val="18"/>
                <w:szCs w:val="18"/>
                <w:lang w:val="en-GB"/>
              </w:rPr>
              <w:t>39.7</w:t>
            </w:r>
          </w:p>
        </w:tc>
        <w:tc>
          <w:tcPr>
            <w:tcW w:w="682" w:type="dxa"/>
            <w:tcBorders/>
          </w:tcPr>
          <w:p>
            <w:pPr>
              <w:pStyle w:val="Normal"/>
              <w:spacing w:before="0" w:after="120"/>
              <w:jc w:val="end"/>
              <w:rPr>
                <w:color w:val="000000"/>
                <w:sz w:val="18"/>
                <w:szCs w:val="18"/>
                <w:lang w:val="en-GB"/>
              </w:rPr>
            </w:pPr>
            <w:r>
              <w:rPr>
                <w:color w:val="000000"/>
                <w:sz w:val="18"/>
                <w:szCs w:val="18"/>
                <w:lang w:val="en-GB"/>
              </w:rPr>
              <w:t>35.8</w:t>
            </w:r>
          </w:p>
        </w:tc>
        <w:tc>
          <w:tcPr>
            <w:tcW w:w="681" w:type="dxa"/>
            <w:tcBorders/>
          </w:tcPr>
          <w:p>
            <w:pPr>
              <w:pStyle w:val="Normal"/>
              <w:spacing w:before="0" w:after="120"/>
              <w:jc w:val="end"/>
              <w:rPr>
                <w:color w:val="000000"/>
                <w:sz w:val="18"/>
                <w:szCs w:val="18"/>
                <w:lang w:val="en-GB"/>
              </w:rPr>
            </w:pPr>
            <w:r>
              <w:rPr>
                <w:color w:val="000000"/>
                <w:sz w:val="18"/>
                <w:szCs w:val="18"/>
                <w:lang w:val="en-GB"/>
              </w:rPr>
              <w:t>38.1</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PJM</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50.6</w:t>
            </w:r>
          </w:p>
        </w:tc>
        <w:tc>
          <w:tcPr>
            <w:tcW w:w="681" w:type="dxa"/>
            <w:tcBorders>
              <w:bottom w:val="single" w:sz="6" w:space="0" w:color="000000"/>
            </w:tcBorders>
          </w:tcPr>
          <w:p>
            <w:pPr>
              <w:pStyle w:val="Normal"/>
              <w:spacing w:before="0" w:after="120"/>
              <w:jc w:val="end"/>
              <w:rPr>
                <w:color w:val="000000"/>
                <w:lang w:val="en-GB"/>
              </w:rPr>
            </w:pPr>
            <w:r>
              <w:rPr>
                <w:color w:val="000000"/>
                <w:lang w:val="en-GB"/>
              </w:rPr>
              <w:t>38.9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45.7</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51.3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41.8</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44.9</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73.4</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28.1</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26.8</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24.5</w:t>
            </w:r>
          </w:p>
        </w:tc>
        <w:tc>
          <w:tcPr>
            <w:tcW w:w="681"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Southern Company</w:t>
            </w:r>
          </w:p>
        </w:tc>
        <w:tc>
          <w:tcPr>
            <w:tcW w:w="681" w:type="dxa"/>
            <w:tcBorders>
              <w:top w:val="single" w:sz="6" w:space="0" w:color="000000"/>
            </w:tcBorders>
          </w:tcPr>
          <w:p>
            <w:pPr>
              <w:pStyle w:val="Normal"/>
              <w:spacing w:before="0" w:after="120"/>
              <w:jc w:val="end"/>
              <w:rPr>
                <w:color w:val="000000"/>
                <w:lang w:val="en-GB"/>
              </w:rPr>
            </w:pPr>
            <w:r>
              <w:rPr>
                <w:color w:val="000000"/>
                <w:lang w:val="en-GB"/>
              </w:rPr>
              <w:t>61.6</w:t>
            </w:r>
          </w:p>
        </w:tc>
        <w:tc>
          <w:tcPr>
            <w:tcW w:w="681" w:type="dxa"/>
            <w:tcBorders>
              <w:top w:val="single" w:sz="6" w:space="0" w:color="000000"/>
            </w:tcBorders>
          </w:tcPr>
          <w:p>
            <w:pPr>
              <w:pStyle w:val="Normal"/>
              <w:spacing w:before="0" w:after="120"/>
              <w:jc w:val="end"/>
              <w:rPr>
                <w:color w:val="000000"/>
                <w:lang w:val="en-GB"/>
              </w:rPr>
            </w:pPr>
            <w:r>
              <w:rPr>
                <w:color w:val="000000"/>
                <w:lang w:val="en-GB"/>
              </w:rPr>
              <w:t>43.4</w:t>
            </w:r>
          </w:p>
        </w:tc>
        <w:tc>
          <w:tcPr>
            <w:tcW w:w="682" w:type="dxa"/>
            <w:tcBorders>
              <w:top w:val="single" w:sz="6" w:space="0" w:color="000000"/>
            </w:tcBorders>
          </w:tcPr>
          <w:p>
            <w:pPr>
              <w:pStyle w:val="Normal"/>
              <w:spacing w:before="0" w:after="120"/>
              <w:jc w:val="end"/>
              <w:rPr>
                <w:color w:val="000000"/>
                <w:lang w:val="en-GB"/>
              </w:rPr>
            </w:pPr>
            <w:r>
              <w:rPr>
                <w:color w:val="000000"/>
                <w:lang w:val="en-GB"/>
              </w:rPr>
              <w:t>47.1</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56.7</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42.2</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47.4</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45.6</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47.2</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29.7</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28.1</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26.3</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SPP</w:t>
            </w:r>
          </w:p>
        </w:tc>
        <w:tc>
          <w:tcPr>
            <w:tcW w:w="681" w:type="dxa"/>
            <w:tcBorders/>
          </w:tcPr>
          <w:p>
            <w:pPr>
              <w:pStyle w:val="Normal"/>
              <w:spacing w:before="0" w:after="120"/>
              <w:jc w:val="end"/>
              <w:rPr>
                <w:color w:val="000000"/>
                <w:lang w:val="en-GB"/>
              </w:rPr>
            </w:pPr>
            <w:r>
              <w:rPr>
                <w:color w:val="000000"/>
                <w:lang w:val="en-GB"/>
              </w:rPr>
              <w:t>59.9</w:t>
            </w:r>
          </w:p>
        </w:tc>
        <w:tc>
          <w:tcPr>
            <w:tcW w:w="681" w:type="dxa"/>
            <w:tcBorders/>
          </w:tcPr>
          <w:p>
            <w:pPr>
              <w:pStyle w:val="Normal"/>
              <w:spacing w:before="0" w:after="120"/>
              <w:jc w:val="end"/>
              <w:rPr>
                <w:color w:val="000000"/>
                <w:lang w:val="en-GB"/>
              </w:rPr>
            </w:pPr>
            <w:r>
              <w:rPr>
                <w:color w:val="000000"/>
                <w:lang w:val="en-GB"/>
              </w:rPr>
              <w:t>46.3</w:t>
            </w:r>
          </w:p>
        </w:tc>
        <w:tc>
          <w:tcPr>
            <w:tcW w:w="682" w:type="dxa"/>
            <w:tcBorders/>
          </w:tcPr>
          <w:p>
            <w:pPr>
              <w:pStyle w:val="Normal"/>
              <w:spacing w:before="0" w:after="120"/>
              <w:jc w:val="end"/>
              <w:rPr>
                <w:color w:val="000000"/>
                <w:lang w:val="en-GB"/>
              </w:rPr>
            </w:pPr>
            <w:r>
              <w:rPr>
                <w:color w:val="000000"/>
                <w:lang w:val="en-GB"/>
              </w:rPr>
              <w:t>47.1</w:t>
            </w:r>
          </w:p>
        </w:tc>
        <w:tc>
          <w:tcPr>
            <w:tcW w:w="681" w:type="dxa"/>
            <w:tcBorders/>
          </w:tcPr>
          <w:p>
            <w:pPr>
              <w:pStyle w:val="Normal"/>
              <w:spacing w:before="0" w:after="120"/>
              <w:jc w:val="end"/>
              <w:rPr>
                <w:color w:val="000000"/>
                <w:sz w:val="18"/>
                <w:szCs w:val="18"/>
                <w:lang w:val="en-GB"/>
              </w:rPr>
            </w:pPr>
            <w:r>
              <w:rPr>
                <w:color w:val="000000"/>
                <w:sz w:val="18"/>
                <w:szCs w:val="18"/>
                <w:lang w:val="en-GB"/>
              </w:rPr>
              <w:t>57.2</w:t>
            </w:r>
          </w:p>
        </w:tc>
        <w:tc>
          <w:tcPr>
            <w:tcW w:w="681" w:type="dxa"/>
            <w:tcBorders/>
          </w:tcPr>
          <w:p>
            <w:pPr>
              <w:pStyle w:val="Normal"/>
              <w:spacing w:before="0" w:after="120"/>
              <w:jc w:val="end"/>
              <w:rPr>
                <w:color w:val="000000"/>
                <w:sz w:val="18"/>
                <w:szCs w:val="18"/>
                <w:lang w:val="en-GB"/>
              </w:rPr>
            </w:pPr>
            <w:r>
              <w:rPr>
                <w:color w:val="000000"/>
                <w:sz w:val="18"/>
                <w:szCs w:val="18"/>
                <w:lang w:val="en-GB"/>
              </w:rPr>
              <w:t>41.0</w:t>
            </w:r>
          </w:p>
        </w:tc>
        <w:tc>
          <w:tcPr>
            <w:tcW w:w="682" w:type="dxa"/>
            <w:tcBorders/>
          </w:tcPr>
          <w:p>
            <w:pPr>
              <w:pStyle w:val="Normal"/>
              <w:spacing w:before="0" w:after="120"/>
              <w:jc w:val="end"/>
              <w:rPr>
                <w:color w:val="000000"/>
                <w:sz w:val="18"/>
                <w:szCs w:val="18"/>
                <w:lang w:val="en-GB"/>
              </w:rPr>
            </w:pPr>
            <w:r>
              <w:rPr>
                <w:color w:val="000000"/>
                <w:sz w:val="18"/>
                <w:szCs w:val="18"/>
                <w:lang w:val="en-GB"/>
              </w:rPr>
              <w:t>45.4</w:t>
            </w:r>
          </w:p>
        </w:tc>
        <w:tc>
          <w:tcPr>
            <w:tcW w:w="681" w:type="dxa"/>
            <w:tcBorders/>
          </w:tcPr>
          <w:p>
            <w:pPr>
              <w:pStyle w:val="Normal"/>
              <w:spacing w:before="0" w:after="120"/>
              <w:jc w:val="end"/>
              <w:rPr>
                <w:color w:val="000000"/>
                <w:sz w:val="18"/>
                <w:szCs w:val="18"/>
                <w:lang w:val="en-GB"/>
              </w:rPr>
            </w:pPr>
            <w:r>
              <w:rPr>
                <w:color w:val="000000"/>
                <w:sz w:val="18"/>
                <w:szCs w:val="18"/>
                <w:lang w:val="en-GB"/>
              </w:rPr>
              <w:t>46.1</w:t>
            </w:r>
          </w:p>
        </w:tc>
        <w:tc>
          <w:tcPr>
            <w:tcW w:w="681" w:type="dxa"/>
            <w:tcBorders/>
          </w:tcPr>
          <w:p>
            <w:pPr>
              <w:pStyle w:val="Normal"/>
              <w:spacing w:before="0" w:after="120"/>
              <w:jc w:val="end"/>
              <w:rPr>
                <w:color w:val="000000"/>
                <w:sz w:val="18"/>
                <w:szCs w:val="18"/>
                <w:lang w:val="en-GB"/>
              </w:rPr>
            </w:pPr>
            <w:r>
              <w:rPr>
                <w:color w:val="000000"/>
                <w:sz w:val="18"/>
                <w:szCs w:val="18"/>
                <w:lang w:val="en-GB"/>
              </w:rPr>
              <w:t>42.2</w:t>
            </w:r>
          </w:p>
        </w:tc>
        <w:tc>
          <w:tcPr>
            <w:tcW w:w="681" w:type="dxa"/>
            <w:tcBorders/>
          </w:tcPr>
          <w:p>
            <w:pPr>
              <w:pStyle w:val="Normal"/>
              <w:spacing w:before="0" w:after="120"/>
              <w:jc w:val="end"/>
              <w:rPr>
                <w:color w:val="000000"/>
                <w:sz w:val="18"/>
                <w:szCs w:val="18"/>
                <w:lang w:val="en-GB"/>
              </w:rPr>
            </w:pPr>
            <w:r>
              <w:rPr>
                <w:color w:val="000000"/>
                <w:sz w:val="18"/>
                <w:szCs w:val="18"/>
                <w:lang w:val="en-GB"/>
              </w:rPr>
              <w:t>20.0</w:t>
            </w:r>
          </w:p>
        </w:tc>
        <w:tc>
          <w:tcPr>
            <w:tcW w:w="682" w:type="dxa"/>
            <w:tcBorders/>
          </w:tcPr>
          <w:p>
            <w:pPr>
              <w:pStyle w:val="Normal"/>
              <w:spacing w:before="0" w:after="120"/>
              <w:jc w:val="end"/>
              <w:rPr>
                <w:color w:val="000000"/>
                <w:sz w:val="18"/>
                <w:szCs w:val="18"/>
                <w:lang w:val="en-GB"/>
              </w:rPr>
            </w:pPr>
            <w:r>
              <w:rPr>
                <w:color w:val="000000"/>
                <w:sz w:val="18"/>
                <w:szCs w:val="18"/>
                <w:lang w:val="en-GB"/>
              </w:rPr>
              <w:t>21.4</w:t>
            </w:r>
          </w:p>
        </w:tc>
        <w:tc>
          <w:tcPr>
            <w:tcW w:w="681" w:type="dxa"/>
            <w:tcBorders/>
          </w:tcPr>
          <w:p>
            <w:pPr>
              <w:pStyle w:val="Normal"/>
              <w:spacing w:before="0" w:after="120"/>
              <w:jc w:val="end"/>
              <w:rPr>
                <w:color w:val="000000"/>
                <w:sz w:val="18"/>
                <w:szCs w:val="18"/>
                <w:lang w:val="en-GB"/>
              </w:rPr>
            </w:pPr>
            <w:r>
              <w:rPr>
                <w:color w:val="000000"/>
                <w:sz w:val="18"/>
                <w:szCs w:val="18"/>
                <w:lang w:val="en-GB"/>
              </w:rPr>
              <w:t>22.8</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ERCOT</w:t>
            </w:r>
          </w:p>
        </w:tc>
        <w:tc>
          <w:tcPr>
            <w:tcW w:w="681" w:type="dxa"/>
            <w:tcBorders/>
          </w:tcPr>
          <w:p>
            <w:pPr>
              <w:pStyle w:val="Normal"/>
              <w:spacing w:before="0" w:after="120"/>
              <w:jc w:val="end"/>
              <w:rPr>
                <w:color w:val="000000"/>
                <w:lang w:val="en-GB"/>
              </w:rPr>
            </w:pPr>
            <w:r>
              <w:rPr>
                <w:color w:val="000000"/>
                <w:lang w:val="en-GB"/>
              </w:rPr>
              <w:t>75.0</w:t>
            </w:r>
          </w:p>
        </w:tc>
        <w:tc>
          <w:tcPr>
            <w:tcW w:w="681" w:type="dxa"/>
            <w:tcBorders/>
          </w:tcPr>
          <w:p>
            <w:pPr>
              <w:pStyle w:val="Normal"/>
              <w:spacing w:before="0" w:after="120"/>
              <w:jc w:val="end"/>
              <w:rPr>
                <w:color w:val="000000"/>
                <w:lang w:val="en-GB"/>
              </w:rPr>
            </w:pPr>
            <w:r>
              <w:rPr>
                <w:color w:val="000000"/>
                <w:lang w:val="en-GB"/>
              </w:rPr>
              <w:t>48.1</w:t>
            </w:r>
          </w:p>
        </w:tc>
        <w:tc>
          <w:tcPr>
            <w:tcW w:w="682" w:type="dxa"/>
            <w:tcBorders/>
          </w:tcPr>
          <w:p>
            <w:pPr>
              <w:pStyle w:val="Normal"/>
              <w:spacing w:before="0" w:after="120"/>
              <w:jc w:val="end"/>
              <w:rPr>
                <w:color w:val="000000"/>
                <w:lang w:val="en-GB"/>
              </w:rPr>
            </w:pPr>
            <w:r>
              <w:rPr>
                <w:color w:val="000000"/>
                <w:lang w:val="en-GB"/>
              </w:rPr>
              <w:t>46.8</w:t>
            </w:r>
          </w:p>
        </w:tc>
        <w:tc>
          <w:tcPr>
            <w:tcW w:w="681" w:type="dxa"/>
            <w:tcBorders/>
          </w:tcPr>
          <w:p>
            <w:pPr>
              <w:pStyle w:val="Normal"/>
              <w:spacing w:before="0" w:after="120"/>
              <w:jc w:val="end"/>
              <w:rPr>
                <w:color w:val="000000"/>
                <w:sz w:val="18"/>
                <w:szCs w:val="18"/>
                <w:lang w:val="en-GB"/>
              </w:rPr>
            </w:pPr>
            <w:r>
              <w:rPr>
                <w:color w:val="000000"/>
                <w:sz w:val="18"/>
                <w:szCs w:val="18"/>
                <w:lang w:val="en-GB"/>
              </w:rPr>
              <w:t>51.5</w:t>
            </w:r>
          </w:p>
        </w:tc>
        <w:tc>
          <w:tcPr>
            <w:tcW w:w="681" w:type="dxa"/>
            <w:tcBorders/>
          </w:tcPr>
          <w:p>
            <w:pPr>
              <w:pStyle w:val="Normal"/>
              <w:spacing w:before="0" w:after="120"/>
              <w:jc w:val="end"/>
              <w:rPr>
                <w:color w:val="000000"/>
                <w:sz w:val="18"/>
                <w:szCs w:val="18"/>
                <w:lang w:val="en-GB"/>
              </w:rPr>
            </w:pPr>
            <w:r>
              <w:rPr>
                <w:color w:val="000000"/>
                <w:sz w:val="18"/>
                <w:szCs w:val="18"/>
                <w:lang w:val="en-GB"/>
              </w:rPr>
              <w:t>44.7</w:t>
            </w:r>
          </w:p>
        </w:tc>
        <w:tc>
          <w:tcPr>
            <w:tcW w:w="682" w:type="dxa"/>
            <w:tcBorders/>
          </w:tcPr>
          <w:p>
            <w:pPr>
              <w:pStyle w:val="Normal"/>
              <w:spacing w:before="0" w:after="120"/>
              <w:jc w:val="end"/>
              <w:rPr>
                <w:color w:val="000000"/>
                <w:sz w:val="18"/>
                <w:szCs w:val="18"/>
                <w:lang w:val="en-GB"/>
              </w:rPr>
            </w:pPr>
            <w:r>
              <w:rPr>
                <w:color w:val="000000"/>
                <w:sz w:val="18"/>
                <w:szCs w:val="18"/>
                <w:lang w:val="en-GB"/>
              </w:rPr>
              <w:t>39.6</w:t>
            </w:r>
          </w:p>
        </w:tc>
        <w:tc>
          <w:tcPr>
            <w:tcW w:w="681" w:type="dxa"/>
            <w:tcBorders/>
          </w:tcPr>
          <w:p>
            <w:pPr>
              <w:pStyle w:val="Normal"/>
              <w:spacing w:before="0" w:after="120"/>
              <w:jc w:val="end"/>
              <w:rPr>
                <w:color w:val="000000"/>
                <w:sz w:val="18"/>
                <w:szCs w:val="18"/>
                <w:lang w:val="en-GB"/>
              </w:rPr>
            </w:pPr>
            <w:r>
              <w:rPr>
                <w:color w:val="000000"/>
                <w:sz w:val="18"/>
                <w:szCs w:val="18"/>
                <w:lang w:val="en-GB"/>
              </w:rPr>
              <w:t>41.0</w:t>
            </w:r>
          </w:p>
        </w:tc>
        <w:tc>
          <w:tcPr>
            <w:tcW w:w="681" w:type="dxa"/>
            <w:tcBorders/>
          </w:tcPr>
          <w:p>
            <w:pPr>
              <w:pStyle w:val="Normal"/>
              <w:spacing w:before="0" w:after="120"/>
              <w:jc w:val="end"/>
              <w:rPr>
                <w:color w:val="000000"/>
                <w:sz w:val="18"/>
                <w:szCs w:val="18"/>
                <w:lang w:val="en-GB"/>
              </w:rPr>
            </w:pPr>
            <w:r>
              <w:rPr>
                <w:color w:val="000000"/>
                <w:sz w:val="18"/>
                <w:szCs w:val="18"/>
                <w:lang w:val="en-GB"/>
              </w:rPr>
              <w:t>44.1</w:t>
            </w:r>
          </w:p>
        </w:tc>
        <w:tc>
          <w:tcPr>
            <w:tcW w:w="681" w:type="dxa"/>
            <w:tcBorders/>
          </w:tcPr>
          <w:p>
            <w:pPr>
              <w:pStyle w:val="Normal"/>
              <w:spacing w:before="0" w:after="120"/>
              <w:jc w:val="end"/>
              <w:rPr>
                <w:color w:val="000000"/>
                <w:sz w:val="18"/>
                <w:szCs w:val="18"/>
                <w:lang w:val="en-GB"/>
              </w:rPr>
            </w:pPr>
            <w:r>
              <w:rPr>
                <w:color w:val="000000"/>
                <w:sz w:val="18"/>
                <w:szCs w:val="18"/>
                <w:lang w:val="en-GB"/>
              </w:rPr>
              <w:t>20.8</w:t>
            </w:r>
          </w:p>
        </w:tc>
        <w:tc>
          <w:tcPr>
            <w:tcW w:w="682" w:type="dxa"/>
            <w:tcBorders/>
          </w:tcPr>
          <w:p>
            <w:pPr>
              <w:pStyle w:val="Normal"/>
              <w:spacing w:before="0" w:after="120"/>
              <w:jc w:val="end"/>
              <w:rPr>
                <w:color w:val="000000"/>
                <w:sz w:val="18"/>
                <w:szCs w:val="18"/>
                <w:lang w:val="en-GB"/>
              </w:rPr>
            </w:pPr>
            <w:r>
              <w:rPr>
                <w:color w:val="000000"/>
                <w:sz w:val="18"/>
                <w:szCs w:val="18"/>
                <w:lang w:val="en-GB"/>
              </w:rPr>
              <w:t>22.3</w:t>
            </w:r>
          </w:p>
        </w:tc>
        <w:tc>
          <w:tcPr>
            <w:tcW w:w="681" w:type="dxa"/>
            <w:tcBorders/>
          </w:tcPr>
          <w:p>
            <w:pPr>
              <w:pStyle w:val="Normal"/>
              <w:spacing w:before="0" w:after="120"/>
              <w:jc w:val="end"/>
              <w:rPr>
                <w:color w:val="000000"/>
                <w:sz w:val="18"/>
                <w:szCs w:val="18"/>
                <w:lang w:val="en-GB"/>
              </w:rPr>
            </w:pPr>
            <w:r>
              <w:rPr>
                <w:color w:val="000000"/>
                <w:sz w:val="18"/>
                <w:szCs w:val="18"/>
                <w:lang w:val="en-GB"/>
              </w:rPr>
              <w:t>22.2</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Midwest (Entergy)</w:t>
            </w:r>
          </w:p>
        </w:tc>
        <w:tc>
          <w:tcPr>
            <w:tcW w:w="681" w:type="dxa"/>
            <w:tcBorders/>
          </w:tcPr>
          <w:p>
            <w:pPr>
              <w:pStyle w:val="Normal"/>
              <w:spacing w:before="0" w:after="120"/>
              <w:jc w:val="end"/>
              <w:rPr>
                <w:color w:val="000000"/>
                <w:lang w:val="en-GB"/>
              </w:rPr>
            </w:pPr>
            <w:r>
              <w:rPr>
                <w:color w:val="000000"/>
                <w:lang w:val="en-GB"/>
              </w:rPr>
              <w:t>61.9</w:t>
            </w:r>
          </w:p>
        </w:tc>
        <w:tc>
          <w:tcPr>
            <w:tcW w:w="681" w:type="dxa"/>
            <w:tcBorders/>
          </w:tcPr>
          <w:p>
            <w:pPr>
              <w:pStyle w:val="Normal"/>
              <w:spacing w:before="0" w:after="120"/>
              <w:jc w:val="end"/>
              <w:rPr>
                <w:color w:val="000000"/>
                <w:lang w:val="en-GB"/>
              </w:rPr>
            </w:pPr>
            <w:r>
              <w:rPr>
                <w:color w:val="000000"/>
                <w:lang w:val="en-GB"/>
              </w:rPr>
              <w:t>45.2</w:t>
            </w:r>
          </w:p>
        </w:tc>
        <w:tc>
          <w:tcPr>
            <w:tcW w:w="682" w:type="dxa"/>
            <w:tcBorders/>
          </w:tcPr>
          <w:p>
            <w:pPr>
              <w:pStyle w:val="Normal"/>
              <w:spacing w:before="0" w:after="120"/>
              <w:jc w:val="end"/>
              <w:rPr>
                <w:color w:val="000000"/>
                <w:lang w:val="en-GB"/>
              </w:rPr>
            </w:pPr>
            <w:r>
              <w:rPr>
                <w:color w:val="000000"/>
                <w:lang w:val="en-GB"/>
              </w:rPr>
              <w:t>46.5</w:t>
            </w:r>
          </w:p>
        </w:tc>
        <w:tc>
          <w:tcPr>
            <w:tcW w:w="681" w:type="dxa"/>
            <w:tcBorders/>
          </w:tcPr>
          <w:p>
            <w:pPr>
              <w:pStyle w:val="Normal"/>
              <w:spacing w:before="0" w:after="120"/>
              <w:jc w:val="end"/>
              <w:rPr>
                <w:color w:val="000000"/>
                <w:sz w:val="18"/>
                <w:szCs w:val="18"/>
                <w:lang w:val="en-GB"/>
              </w:rPr>
            </w:pPr>
            <w:r>
              <w:rPr>
                <w:color w:val="000000"/>
                <w:sz w:val="18"/>
                <w:szCs w:val="18"/>
                <w:lang w:val="en-GB"/>
              </w:rPr>
              <w:t>59.3</w:t>
            </w:r>
          </w:p>
        </w:tc>
        <w:tc>
          <w:tcPr>
            <w:tcW w:w="681" w:type="dxa"/>
            <w:tcBorders/>
          </w:tcPr>
          <w:p>
            <w:pPr>
              <w:pStyle w:val="Normal"/>
              <w:spacing w:before="0" w:after="120"/>
              <w:jc w:val="end"/>
              <w:rPr>
                <w:color w:val="000000"/>
                <w:sz w:val="18"/>
                <w:szCs w:val="18"/>
                <w:lang w:val="en-GB"/>
              </w:rPr>
            </w:pPr>
            <w:r>
              <w:rPr>
                <w:color w:val="000000"/>
                <w:sz w:val="18"/>
                <w:szCs w:val="18"/>
                <w:lang w:val="en-GB"/>
              </w:rPr>
              <w:t>43.6</w:t>
            </w:r>
          </w:p>
        </w:tc>
        <w:tc>
          <w:tcPr>
            <w:tcW w:w="682" w:type="dxa"/>
            <w:tcBorders/>
          </w:tcPr>
          <w:p>
            <w:pPr>
              <w:pStyle w:val="Normal"/>
              <w:spacing w:before="0" w:after="120"/>
              <w:jc w:val="end"/>
              <w:rPr>
                <w:color w:val="000000"/>
                <w:sz w:val="18"/>
                <w:szCs w:val="18"/>
                <w:lang w:val="en-GB"/>
              </w:rPr>
            </w:pPr>
            <w:r>
              <w:rPr>
                <w:color w:val="000000"/>
                <w:sz w:val="18"/>
                <w:szCs w:val="18"/>
                <w:lang w:val="en-GB"/>
              </w:rPr>
              <w:t>44.1</w:t>
            </w:r>
          </w:p>
        </w:tc>
        <w:tc>
          <w:tcPr>
            <w:tcW w:w="681" w:type="dxa"/>
            <w:tcBorders/>
          </w:tcPr>
          <w:p>
            <w:pPr>
              <w:pStyle w:val="Normal"/>
              <w:spacing w:before="0" w:after="120"/>
              <w:jc w:val="end"/>
              <w:rPr>
                <w:color w:val="000000"/>
                <w:sz w:val="18"/>
                <w:szCs w:val="18"/>
                <w:lang w:val="en-GB"/>
              </w:rPr>
            </w:pPr>
            <w:r>
              <w:rPr>
                <w:color w:val="000000"/>
                <w:sz w:val="18"/>
                <w:szCs w:val="18"/>
                <w:lang w:val="en-GB"/>
              </w:rPr>
              <w:t>44.3</w:t>
            </w:r>
          </w:p>
        </w:tc>
        <w:tc>
          <w:tcPr>
            <w:tcW w:w="681" w:type="dxa"/>
            <w:tcBorders/>
          </w:tcPr>
          <w:p>
            <w:pPr>
              <w:pStyle w:val="Normal"/>
              <w:spacing w:before="0" w:after="120"/>
              <w:jc w:val="end"/>
              <w:rPr>
                <w:color w:val="000000"/>
                <w:sz w:val="18"/>
                <w:szCs w:val="18"/>
                <w:lang w:val="en-GB"/>
              </w:rPr>
            </w:pPr>
            <w:r>
              <w:rPr>
                <w:color w:val="000000"/>
                <w:sz w:val="18"/>
                <w:szCs w:val="18"/>
                <w:lang w:val="en-GB"/>
              </w:rPr>
              <w:t>38.1</w:t>
            </w:r>
          </w:p>
        </w:tc>
        <w:tc>
          <w:tcPr>
            <w:tcW w:w="681" w:type="dxa"/>
            <w:tcBorders/>
          </w:tcPr>
          <w:p>
            <w:pPr>
              <w:pStyle w:val="Normal"/>
              <w:spacing w:before="0" w:after="120"/>
              <w:jc w:val="end"/>
              <w:rPr>
                <w:color w:val="000000"/>
                <w:sz w:val="18"/>
                <w:szCs w:val="18"/>
                <w:lang w:val="en-GB"/>
              </w:rPr>
            </w:pPr>
            <w:r>
              <w:rPr>
                <w:color w:val="000000"/>
                <w:sz w:val="18"/>
                <w:szCs w:val="18"/>
                <w:lang w:val="en-GB"/>
              </w:rPr>
              <w:t>20.0</w:t>
            </w:r>
          </w:p>
        </w:tc>
        <w:tc>
          <w:tcPr>
            <w:tcW w:w="682" w:type="dxa"/>
            <w:tcBorders/>
          </w:tcPr>
          <w:p>
            <w:pPr>
              <w:pStyle w:val="Normal"/>
              <w:spacing w:before="0" w:after="120"/>
              <w:jc w:val="end"/>
              <w:rPr>
                <w:color w:val="000000"/>
                <w:sz w:val="18"/>
                <w:szCs w:val="18"/>
                <w:lang w:val="en-GB"/>
              </w:rPr>
            </w:pPr>
            <w:r>
              <w:rPr>
                <w:color w:val="000000"/>
                <w:sz w:val="18"/>
                <w:szCs w:val="18"/>
                <w:lang w:val="en-GB"/>
              </w:rPr>
              <w:t>21.4</w:t>
            </w:r>
          </w:p>
        </w:tc>
        <w:tc>
          <w:tcPr>
            <w:tcW w:w="681" w:type="dxa"/>
            <w:tcBorders/>
          </w:tcPr>
          <w:p>
            <w:pPr>
              <w:pStyle w:val="Normal"/>
              <w:spacing w:before="0" w:after="120"/>
              <w:jc w:val="end"/>
              <w:rPr>
                <w:color w:val="000000"/>
                <w:sz w:val="18"/>
                <w:szCs w:val="18"/>
                <w:lang w:val="en-GB"/>
              </w:rPr>
            </w:pPr>
            <w:r>
              <w:rPr>
                <w:color w:val="000000"/>
                <w:sz w:val="18"/>
                <w:szCs w:val="18"/>
                <w:lang w:val="en-GB"/>
              </w:rPr>
              <w:t>23.1</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Midwest (AEP)</w:t>
            </w:r>
          </w:p>
        </w:tc>
        <w:tc>
          <w:tcPr>
            <w:tcW w:w="681" w:type="dxa"/>
            <w:tcBorders>
              <w:bottom w:val="single" w:sz="6" w:space="0" w:color="000000"/>
            </w:tcBorders>
          </w:tcPr>
          <w:p>
            <w:pPr>
              <w:pStyle w:val="Normal"/>
              <w:spacing w:before="0" w:after="120"/>
              <w:jc w:val="end"/>
              <w:rPr>
                <w:color w:val="000000"/>
                <w:lang w:val="en-GB"/>
              </w:rPr>
            </w:pPr>
            <w:r>
              <w:rPr>
                <w:color w:val="000000"/>
                <w:lang w:val="en-GB"/>
              </w:rPr>
              <w:t>53.0</w:t>
            </w:r>
          </w:p>
        </w:tc>
        <w:tc>
          <w:tcPr>
            <w:tcW w:w="681" w:type="dxa"/>
            <w:tcBorders>
              <w:bottom w:val="single" w:sz="6" w:space="0" w:color="000000"/>
            </w:tcBorders>
          </w:tcPr>
          <w:p>
            <w:pPr>
              <w:pStyle w:val="Normal"/>
              <w:spacing w:before="0" w:after="120"/>
              <w:jc w:val="end"/>
              <w:rPr>
                <w:color w:val="000000"/>
                <w:lang w:val="en-GB"/>
              </w:rPr>
            </w:pPr>
            <w:r>
              <w:rPr>
                <w:color w:val="000000"/>
                <w:lang w:val="en-GB"/>
              </w:rPr>
              <w:t>40.8</w:t>
            </w:r>
          </w:p>
        </w:tc>
        <w:tc>
          <w:tcPr>
            <w:tcW w:w="682" w:type="dxa"/>
            <w:tcBorders>
              <w:bottom w:val="single" w:sz="6" w:space="0" w:color="000000"/>
            </w:tcBorders>
          </w:tcPr>
          <w:p>
            <w:pPr>
              <w:pStyle w:val="Normal"/>
              <w:spacing w:before="0" w:after="120"/>
              <w:jc w:val="end"/>
              <w:rPr>
                <w:color w:val="000000"/>
                <w:lang w:val="en-GB"/>
              </w:rPr>
            </w:pPr>
            <w:r>
              <w:rPr>
                <w:color w:val="000000"/>
                <w:lang w:val="en-GB"/>
              </w:rPr>
              <w:t>45.8</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53.1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37.4</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42.4</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42.3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48.0</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24.7</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26.2</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25.3</w:t>
            </w:r>
          </w:p>
        </w:tc>
        <w:tc>
          <w:tcPr>
            <w:tcW w:w="681"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Midwest (Cinergy)</w:t>
            </w:r>
          </w:p>
        </w:tc>
        <w:tc>
          <w:tcPr>
            <w:tcW w:w="681" w:type="dxa"/>
            <w:tcBorders>
              <w:top w:val="single" w:sz="6" w:space="0" w:color="000000"/>
            </w:tcBorders>
          </w:tcPr>
          <w:p>
            <w:pPr>
              <w:pStyle w:val="Normal"/>
              <w:spacing w:before="0" w:after="120"/>
              <w:jc w:val="end"/>
              <w:rPr>
                <w:color w:val="000000"/>
                <w:lang w:val="en-GB"/>
              </w:rPr>
            </w:pPr>
            <w:r>
              <w:rPr>
                <w:color w:val="000000"/>
                <w:lang w:val="en-GB"/>
              </w:rPr>
              <w:t>50.9</w:t>
            </w:r>
          </w:p>
        </w:tc>
        <w:tc>
          <w:tcPr>
            <w:tcW w:w="681" w:type="dxa"/>
            <w:tcBorders>
              <w:top w:val="single" w:sz="6" w:space="0" w:color="000000"/>
            </w:tcBorders>
          </w:tcPr>
          <w:p>
            <w:pPr>
              <w:pStyle w:val="Normal"/>
              <w:spacing w:before="0" w:after="120"/>
              <w:jc w:val="end"/>
              <w:rPr>
                <w:color w:val="000000"/>
                <w:lang w:val="en-GB"/>
              </w:rPr>
            </w:pPr>
            <w:r>
              <w:rPr>
                <w:color w:val="000000"/>
                <w:lang w:val="en-GB"/>
              </w:rPr>
              <w:t>38.9</w:t>
            </w:r>
          </w:p>
        </w:tc>
        <w:tc>
          <w:tcPr>
            <w:tcW w:w="682" w:type="dxa"/>
            <w:tcBorders>
              <w:top w:val="single" w:sz="6" w:space="0" w:color="000000"/>
            </w:tcBorders>
          </w:tcPr>
          <w:p>
            <w:pPr>
              <w:pStyle w:val="Normal"/>
              <w:spacing w:before="0" w:after="120"/>
              <w:jc w:val="end"/>
              <w:rPr>
                <w:color w:val="000000"/>
                <w:lang w:val="en-GB"/>
              </w:rPr>
            </w:pPr>
            <w:r>
              <w:rPr>
                <w:color w:val="000000"/>
                <w:lang w:val="en-GB"/>
              </w:rPr>
              <w:t>43.0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53.7</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36.4</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41.1</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41.3</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46.0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22.3</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22.8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23.3</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MAIN</w:t>
            </w:r>
          </w:p>
        </w:tc>
        <w:tc>
          <w:tcPr>
            <w:tcW w:w="681" w:type="dxa"/>
            <w:tcBorders/>
          </w:tcPr>
          <w:p>
            <w:pPr>
              <w:pStyle w:val="Normal"/>
              <w:spacing w:before="0" w:after="120"/>
              <w:jc w:val="end"/>
              <w:rPr>
                <w:color w:val="000000"/>
                <w:lang w:val="en-GB"/>
              </w:rPr>
            </w:pPr>
            <w:r>
              <w:rPr>
                <w:color w:val="000000"/>
                <w:lang w:val="en-GB"/>
              </w:rPr>
              <w:t>56.1</w:t>
            </w:r>
          </w:p>
        </w:tc>
        <w:tc>
          <w:tcPr>
            <w:tcW w:w="681" w:type="dxa"/>
            <w:tcBorders/>
          </w:tcPr>
          <w:p>
            <w:pPr>
              <w:pStyle w:val="Normal"/>
              <w:spacing w:before="0" w:after="120"/>
              <w:jc w:val="end"/>
              <w:rPr>
                <w:color w:val="000000"/>
                <w:lang w:val="en-GB"/>
              </w:rPr>
            </w:pPr>
            <w:r>
              <w:rPr>
                <w:color w:val="000000"/>
                <w:lang w:val="en-GB"/>
              </w:rPr>
              <w:t>43.2</w:t>
            </w:r>
          </w:p>
        </w:tc>
        <w:tc>
          <w:tcPr>
            <w:tcW w:w="682" w:type="dxa"/>
            <w:tcBorders/>
          </w:tcPr>
          <w:p>
            <w:pPr>
              <w:pStyle w:val="Normal"/>
              <w:spacing w:before="0" w:after="120"/>
              <w:jc w:val="end"/>
              <w:rPr>
                <w:color w:val="000000"/>
                <w:lang w:val="en-GB"/>
              </w:rPr>
            </w:pPr>
            <w:r>
              <w:rPr>
                <w:color w:val="000000"/>
                <w:lang w:val="en-GB"/>
              </w:rPr>
              <w:t>45.8</w:t>
            </w:r>
          </w:p>
        </w:tc>
        <w:tc>
          <w:tcPr>
            <w:tcW w:w="681" w:type="dxa"/>
            <w:tcBorders/>
          </w:tcPr>
          <w:p>
            <w:pPr>
              <w:pStyle w:val="Normal"/>
              <w:spacing w:before="0" w:after="120"/>
              <w:jc w:val="end"/>
              <w:rPr>
                <w:color w:val="000000"/>
                <w:sz w:val="18"/>
                <w:szCs w:val="18"/>
                <w:lang w:val="en-GB"/>
              </w:rPr>
            </w:pPr>
            <w:r>
              <w:rPr>
                <w:color w:val="000000"/>
                <w:sz w:val="18"/>
                <w:szCs w:val="18"/>
                <w:lang w:val="en-GB"/>
              </w:rPr>
              <w:t>54.2</w:t>
            </w:r>
          </w:p>
        </w:tc>
        <w:tc>
          <w:tcPr>
            <w:tcW w:w="681" w:type="dxa"/>
            <w:tcBorders/>
          </w:tcPr>
          <w:p>
            <w:pPr>
              <w:pStyle w:val="Normal"/>
              <w:spacing w:before="0" w:after="120"/>
              <w:jc w:val="end"/>
              <w:rPr>
                <w:color w:val="000000"/>
                <w:sz w:val="18"/>
                <w:szCs w:val="18"/>
                <w:lang w:val="en-GB"/>
              </w:rPr>
            </w:pPr>
            <w:r>
              <w:rPr>
                <w:color w:val="000000"/>
                <w:sz w:val="18"/>
                <w:szCs w:val="18"/>
                <w:lang w:val="en-GB"/>
              </w:rPr>
              <w:t>38.0</w:t>
            </w:r>
          </w:p>
        </w:tc>
        <w:tc>
          <w:tcPr>
            <w:tcW w:w="682" w:type="dxa"/>
            <w:tcBorders/>
          </w:tcPr>
          <w:p>
            <w:pPr>
              <w:pStyle w:val="Normal"/>
              <w:spacing w:before="0" w:after="120"/>
              <w:jc w:val="end"/>
              <w:rPr>
                <w:color w:val="000000"/>
                <w:sz w:val="18"/>
                <w:szCs w:val="18"/>
                <w:lang w:val="en-GB"/>
              </w:rPr>
            </w:pPr>
            <w:r>
              <w:rPr>
                <w:color w:val="000000"/>
                <w:sz w:val="18"/>
                <w:szCs w:val="18"/>
                <w:lang w:val="en-GB"/>
              </w:rPr>
              <w:t>42.1</w:t>
            </w:r>
          </w:p>
        </w:tc>
        <w:tc>
          <w:tcPr>
            <w:tcW w:w="681" w:type="dxa"/>
            <w:tcBorders/>
          </w:tcPr>
          <w:p>
            <w:pPr>
              <w:pStyle w:val="Normal"/>
              <w:spacing w:before="0" w:after="120"/>
              <w:jc w:val="end"/>
              <w:rPr>
                <w:color w:val="000000"/>
                <w:sz w:val="18"/>
                <w:szCs w:val="18"/>
                <w:lang w:val="en-GB"/>
              </w:rPr>
            </w:pPr>
            <w:r>
              <w:rPr>
                <w:color w:val="000000"/>
                <w:sz w:val="18"/>
                <w:szCs w:val="18"/>
                <w:lang w:val="en-GB"/>
              </w:rPr>
              <w:t>42.6</w:t>
            </w:r>
          </w:p>
        </w:tc>
        <w:tc>
          <w:tcPr>
            <w:tcW w:w="681" w:type="dxa"/>
            <w:tcBorders/>
          </w:tcPr>
          <w:p>
            <w:pPr>
              <w:pStyle w:val="Normal"/>
              <w:spacing w:before="0" w:after="120"/>
              <w:jc w:val="end"/>
              <w:rPr>
                <w:color w:val="000000"/>
                <w:sz w:val="18"/>
                <w:szCs w:val="18"/>
                <w:lang w:val="en-GB"/>
              </w:rPr>
            </w:pPr>
            <w:r>
              <w:rPr>
                <w:color w:val="000000"/>
                <w:sz w:val="18"/>
                <w:szCs w:val="18"/>
                <w:lang w:val="en-GB"/>
              </w:rPr>
              <w:t>47.3</w:t>
            </w:r>
          </w:p>
        </w:tc>
        <w:tc>
          <w:tcPr>
            <w:tcW w:w="681" w:type="dxa"/>
            <w:tcBorders/>
          </w:tcPr>
          <w:p>
            <w:pPr>
              <w:pStyle w:val="Normal"/>
              <w:spacing w:before="0" w:after="120"/>
              <w:jc w:val="end"/>
              <w:rPr>
                <w:color w:val="000000"/>
                <w:sz w:val="18"/>
                <w:szCs w:val="18"/>
                <w:lang w:val="en-GB"/>
              </w:rPr>
            </w:pPr>
            <w:r>
              <w:rPr>
                <w:color w:val="000000"/>
                <w:sz w:val="18"/>
                <w:szCs w:val="18"/>
                <w:lang w:val="en-GB"/>
              </w:rPr>
              <w:t>21.5</w:t>
            </w:r>
          </w:p>
        </w:tc>
        <w:tc>
          <w:tcPr>
            <w:tcW w:w="682" w:type="dxa"/>
            <w:tcBorders/>
          </w:tcPr>
          <w:p>
            <w:pPr>
              <w:pStyle w:val="Normal"/>
              <w:spacing w:before="0" w:after="120"/>
              <w:jc w:val="end"/>
              <w:rPr>
                <w:color w:val="000000"/>
                <w:sz w:val="18"/>
                <w:szCs w:val="18"/>
                <w:lang w:val="en-GB"/>
              </w:rPr>
            </w:pPr>
            <w:r>
              <w:rPr>
                <w:color w:val="000000"/>
                <w:sz w:val="18"/>
                <w:szCs w:val="18"/>
                <w:lang w:val="en-GB"/>
              </w:rPr>
              <w:t>22.1</w:t>
            </w:r>
          </w:p>
        </w:tc>
        <w:tc>
          <w:tcPr>
            <w:tcW w:w="681" w:type="dxa"/>
            <w:tcBorders/>
          </w:tcPr>
          <w:p>
            <w:pPr>
              <w:pStyle w:val="Normal"/>
              <w:spacing w:before="0" w:after="120"/>
              <w:jc w:val="end"/>
              <w:rPr>
                <w:color w:val="000000"/>
                <w:sz w:val="18"/>
                <w:szCs w:val="18"/>
                <w:lang w:val="en-GB"/>
              </w:rPr>
            </w:pPr>
            <w:r>
              <w:rPr>
                <w:color w:val="000000"/>
                <w:sz w:val="18"/>
                <w:szCs w:val="18"/>
                <w:lang w:val="en-GB"/>
              </w:rPr>
              <w:t>22.1</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MAPP</w:t>
            </w:r>
          </w:p>
        </w:tc>
        <w:tc>
          <w:tcPr>
            <w:tcW w:w="681" w:type="dxa"/>
            <w:tcBorders/>
          </w:tcPr>
          <w:p>
            <w:pPr>
              <w:pStyle w:val="Normal"/>
              <w:spacing w:before="0" w:after="120"/>
              <w:jc w:val="end"/>
              <w:rPr>
                <w:color w:val="000000"/>
                <w:lang w:val="en-GB"/>
              </w:rPr>
            </w:pPr>
            <w:r>
              <w:rPr>
                <w:color w:val="000000"/>
                <w:lang w:val="en-GB"/>
              </w:rPr>
              <w:t>58.6</w:t>
            </w:r>
          </w:p>
        </w:tc>
        <w:tc>
          <w:tcPr>
            <w:tcW w:w="681" w:type="dxa"/>
            <w:tcBorders/>
          </w:tcPr>
          <w:p>
            <w:pPr>
              <w:pStyle w:val="Normal"/>
              <w:spacing w:before="0" w:after="120"/>
              <w:jc w:val="end"/>
              <w:rPr>
                <w:color w:val="000000"/>
                <w:lang w:val="en-GB"/>
              </w:rPr>
            </w:pPr>
            <w:r>
              <w:rPr>
                <w:color w:val="000000"/>
                <w:lang w:val="en-GB"/>
              </w:rPr>
              <w:t>47.1</w:t>
            </w:r>
          </w:p>
        </w:tc>
        <w:tc>
          <w:tcPr>
            <w:tcW w:w="682" w:type="dxa"/>
            <w:tcBorders/>
          </w:tcPr>
          <w:p>
            <w:pPr>
              <w:pStyle w:val="Normal"/>
              <w:spacing w:before="0" w:after="120"/>
              <w:jc w:val="end"/>
              <w:rPr>
                <w:color w:val="000000"/>
                <w:lang w:val="en-GB"/>
              </w:rPr>
            </w:pPr>
            <w:r>
              <w:rPr>
                <w:color w:val="000000"/>
                <w:lang w:val="en-GB"/>
              </w:rPr>
              <w:t>48.0</w:t>
            </w:r>
          </w:p>
        </w:tc>
        <w:tc>
          <w:tcPr>
            <w:tcW w:w="681" w:type="dxa"/>
            <w:tcBorders/>
          </w:tcPr>
          <w:p>
            <w:pPr>
              <w:pStyle w:val="Normal"/>
              <w:spacing w:before="0" w:after="120"/>
              <w:jc w:val="end"/>
              <w:rPr>
                <w:color w:val="000000"/>
                <w:sz w:val="18"/>
                <w:szCs w:val="18"/>
                <w:lang w:val="en-GB"/>
              </w:rPr>
            </w:pPr>
            <w:r>
              <w:rPr>
                <w:color w:val="000000"/>
                <w:sz w:val="18"/>
                <w:szCs w:val="18"/>
                <w:lang w:val="en-GB"/>
              </w:rPr>
              <w:t>56.1</w:t>
            </w:r>
          </w:p>
        </w:tc>
        <w:tc>
          <w:tcPr>
            <w:tcW w:w="681" w:type="dxa"/>
            <w:tcBorders/>
          </w:tcPr>
          <w:p>
            <w:pPr>
              <w:pStyle w:val="Normal"/>
              <w:spacing w:before="0" w:after="120"/>
              <w:jc w:val="end"/>
              <w:rPr>
                <w:color w:val="000000"/>
                <w:sz w:val="18"/>
                <w:szCs w:val="18"/>
                <w:lang w:val="en-GB"/>
              </w:rPr>
            </w:pPr>
            <w:r>
              <w:rPr>
                <w:color w:val="000000"/>
                <w:sz w:val="18"/>
                <w:szCs w:val="18"/>
                <w:lang w:val="en-GB"/>
              </w:rPr>
              <w:t>41.8</w:t>
            </w:r>
          </w:p>
        </w:tc>
        <w:tc>
          <w:tcPr>
            <w:tcW w:w="682" w:type="dxa"/>
            <w:tcBorders/>
          </w:tcPr>
          <w:p>
            <w:pPr>
              <w:pStyle w:val="Normal"/>
              <w:spacing w:before="0" w:after="120"/>
              <w:jc w:val="end"/>
              <w:rPr>
                <w:color w:val="000000"/>
                <w:sz w:val="18"/>
                <w:szCs w:val="18"/>
                <w:lang w:val="en-GB"/>
              </w:rPr>
            </w:pPr>
            <w:r>
              <w:rPr>
                <w:color w:val="000000"/>
                <w:sz w:val="18"/>
                <w:szCs w:val="18"/>
                <w:lang w:val="en-GB"/>
              </w:rPr>
              <w:t>43.9</w:t>
            </w:r>
          </w:p>
        </w:tc>
        <w:tc>
          <w:tcPr>
            <w:tcW w:w="681" w:type="dxa"/>
            <w:tcBorders/>
          </w:tcPr>
          <w:p>
            <w:pPr>
              <w:pStyle w:val="Normal"/>
              <w:spacing w:before="0" w:after="120"/>
              <w:jc w:val="end"/>
              <w:rPr>
                <w:color w:val="000000"/>
                <w:sz w:val="18"/>
                <w:szCs w:val="18"/>
                <w:lang w:val="en-GB"/>
              </w:rPr>
            </w:pPr>
            <w:r>
              <w:rPr>
                <w:color w:val="000000"/>
                <w:sz w:val="18"/>
                <w:szCs w:val="18"/>
                <w:lang w:val="en-GB"/>
              </w:rPr>
              <w:t>47.5</w:t>
            </w:r>
          </w:p>
        </w:tc>
        <w:tc>
          <w:tcPr>
            <w:tcW w:w="681" w:type="dxa"/>
            <w:tcBorders/>
          </w:tcPr>
          <w:p>
            <w:pPr>
              <w:pStyle w:val="Normal"/>
              <w:spacing w:before="0" w:after="120"/>
              <w:jc w:val="end"/>
              <w:rPr>
                <w:color w:val="000000"/>
                <w:sz w:val="18"/>
                <w:szCs w:val="18"/>
                <w:lang w:val="en-GB"/>
              </w:rPr>
            </w:pPr>
            <w:r>
              <w:rPr>
                <w:color w:val="000000"/>
                <w:sz w:val="18"/>
                <w:szCs w:val="18"/>
                <w:lang w:val="en-GB"/>
              </w:rPr>
              <w:t>48.6</w:t>
            </w:r>
          </w:p>
        </w:tc>
        <w:tc>
          <w:tcPr>
            <w:tcW w:w="681" w:type="dxa"/>
            <w:tcBorders/>
          </w:tcPr>
          <w:p>
            <w:pPr>
              <w:pStyle w:val="Normal"/>
              <w:spacing w:before="0" w:after="120"/>
              <w:jc w:val="end"/>
              <w:rPr>
                <w:color w:val="000000"/>
                <w:sz w:val="18"/>
                <w:szCs w:val="18"/>
                <w:lang w:val="en-GB"/>
              </w:rPr>
            </w:pPr>
            <w:r>
              <w:rPr>
                <w:color w:val="000000"/>
                <w:sz w:val="18"/>
                <w:szCs w:val="18"/>
                <w:lang w:val="en-GB"/>
              </w:rPr>
              <w:t>22.3</w:t>
            </w:r>
          </w:p>
        </w:tc>
        <w:tc>
          <w:tcPr>
            <w:tcW w:w="682" w:type="dxa"/>
            <w:tcBorders/>
          </w:tcPr>
          <w:p>
            <w:pPr>
              <w:pStyle w:val="Normal"/>
              <w:spacing w:before="0" w:after="120"/>
              <w:jc w:val="end"/>
              <w:rPr>
                <w:color w:val="000000"/>
                <w:sz w:val="18"/>
                <w:szCs w:val="18"/>
                <w:lang w:val="en-GB"/>
              </w:rPr>
            </w:pPr>
            <w:r>
              <w:rPr>
                <w:color w:val="000000"/>
                <w:sz w:val="18"/>
                <w:szCs w:val="18"/>
                <w:lang w:val="en-GB"/>
              </w:rPr>
              <w:t>23.4</w:t>
            </w:r>
          </w:p>
        </w:tc>
        <w:tc>
          <w:tcPr>
            <w:tcW w:w="681" w:type="dxa"/>
            <w:tcBorders/>
          </w:tcPr>
          <w:p>
            <w:pPr>
              <w:pStyle w:val="Normal"/>
              <w:spacing w:before="0" w:after="120"/>
              <w:jc w:val="end"/>
              <w:rPr>
                <w:color w:val="000000"/>
                <w:sz w:val="18"/>
                <w:szCs w:val="18"/>
                <w:lang w:val="en-GB"/>
              </w:rPr>
            </w:pPr>
            <w:r>
              <w:rPr>
                <w:color w:val="000000"/>
                <w:sz w:val="18"/>
                <w:szCs w:val="18"/>
                <w:lang w:val="en-GB"/>
              </w:rPr>
              <w:t>23.8</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Four Corners</w:t>
            </w:r>
          </w:p>
        </w:tc>
        <w:tc>
          <w:tcPr>
            <w:tcW w:w="681" w:type="dxa"/>
            <w:tcBorders/>
          </w:tcPr>
          <w:p>
            <w:pPr>
              <w:pStyle w:val="Normal"/>
              <w:spacing w:before="0" w:after="120"/>
              <w:jc w:val="end"/>
              <w:rPr>
                <w:color w:val="000000"/>
                <w:lang w:val="en-GB"/>
              </w:rPr>
            </w:pPr>
            <w:r>
              <w:rPr>
                <w:color w:val="000000"/>
                <w:lang w:val="en-GB"/>
              </w:rPr>
              <w:t>230.7</w:t>
            </w:r>
          </w:p>
        </w:tc>
        <w:tc>
          <w:tcPr>
            <w:tcW w:w="681" w:type="dxa"/>
            <w:tcBorders/>
          </w:tcPr>
          <w:p>
            <w:pPr>
              <w:pStyle w:val="Normal"/>
              <w:spacing w:before="0" w:after="120"/>
              <w:jc w:val="end"/>
              <w:rPr>
                <w:color w:val="000000"/>
                <w:lang w:val="en-GB"/>
              </w:rPr>
            </w:pPr>
            <w:r>
              <w:rPr>
                <w:color w:val="000000"/>
                <w:lang w:val="en-GB"/>
              </w:rPr>
              <w:t>239.6</w:t>
            </w:r>
          </w:p>
        </w:tc>
        <w:tc>
          <w:tcPr>
            <w:tcW w:w="682" w:type="dxa"/>
            <w:tcBorders/>
          </w:tcPr>
          <w:p>
            <w:pPr>
              <w:pStyle w:val="Normal"/>
              <w:spacing w:before="0" w:after="120"/>
              <w:jc w:val="end"/>
              <w:rPr>
                <w:color w:val="000000"/>
                <w:lang w:val="en-GB"/>
              </w:rPr>
            </w:pPr>
            <w:r>
              <w:rPr>
                <w:color w:val="000000"/>
                <w:lang w:val="en-GB"/>
              </w:rPr>
              <w:t>239.7</w:t>
            </w:r>
          </w:p>
        </w:tc>
        <w:tc>
          <w:tcPr>
            <w:tcW w:w="681" w:type="dxa"/>
            <w:tcBorders/>
          </w:tcPr>
          <w:p>
            <w:pPr>
              <w:pStyle w:val="Normal"/>
              <w:spacing w:before="0" w:after="120"/>
              <w:jc w:val="end"/>
              <w:rPr>
                <w:color w:val="000000"/>
                <w:sz w:val="18"/>
                <w:szCs w:val="18"/>
                <w:lang w:val="en-GB"/>
              </w:rPr>
            </w:pPr>
            <w:r>
              <w:rPr>
                <w:color w:val="000000"/>
                <w:sz w:val="18"/>
                <w:szCs w:val="18"/>
                <w:lang w:val="en-GB"/>
              </w:rPr>
              <w:t>237.6</w:t>
            </w:r>
          </w:p>
        </w:tc>
        <w:tc>
          <w:tcPr>
            <w:tcW w:w="681" w:type="dxa"/>
            <w:tcBorders/>
          </w:tcPr>
          <w:p>
            <w:pPr>
              <w:pStyle w:val="Normal"/>
              <w:spacing w:before="0" w:after="120"/>
              <w:jc w:val="end"/>
              <w:rPr>
                <w:color w:val="000000"/>
                <w:sz w:val="18"/>
                <w:szCs w:val="18"/>
                <w:lang w:val="en-GB"/>
              </w:rPr>
            </w:pPr>
            <w:r>
              <w:rPr>
                <w:color w:val="000000"/>
                <w:sz w:val="18"/>
                <w:szCs w:val="18"/>
                <w:lang w:val="en-GB"/>
              </w:rPr>
              <w:t>262.3</w:t>
            </w:r>
          </w:p>
        </w:tc>
        <w:tc>
          <w:tcPr>
            <w:tcW w:w="682" w:type="dxa"/>
            <w:tcBorders/>
          </w:tcPr>
          <w:p>
            <w:pPr>
              <w:pStyle w:val="Normal"/>
              <w:spacing w:before="0" w:after="120"/>
              <w:jc w:val="end"/>
              <w:rPr>
                <w:color w:val="000000"/>
                <w:sz w:val="18"/>
                <w:szCs w:val="18"/>
                <w:lang w:val="en-GB"/>
              </w:rPr>
            </w:pPr>
            <w:r>
              <w:rPr>
                <w:color w:val="000000"/>
                <w:sz w:val="18"/>
                <w:szCs w:val="18"/>
                <w:lang w:val="en-GB"/>
              </w:rPr>
              <w:t>84.5</w:t>
            </w:r>
          </w:p>
        </w:tc>
        <w:tc>
          <w:tcPr>
            <w:tcW w:w="681" w:type="dxa"/>
            <w:tcBorders/>
          </w:tcPr>
          <w:p>
            <w:pPr>
              <w:pStyle w:val="Normal"/>
              <w:spacing w:before="0" w:after="120"/>
              <w:jc w:val="end"/>
              <w:rPr>
                <w:color w:val="000000"/>
                <w:sz w:val="18"/>
                <w:szCs w:val="18"/>
                <w:lang w:val="en-GB"/>
              </w:rPr>
            </w:pPr>
            <w:r>
              <w:rPr>
                <w:color w:val="000000"/>
                <w:sz w:val="18"/>
                <w:szCs w:val="18"/>
                <w:lang w:val="en-GB"/>
              </w:rPr>
              <w:t>63.6</w:t>
            </w:r>
          </w:p>
        </w:tc>
        <w:tc>
          <w:tcPr>
            <w:tcW w:w="681" w:type="dxa"/>
            <w:tcBorders/>
          </w:tcPr>
          <w:p>
            <w:pPr>
              <w:pStyle w:val="Normal"/>
              <w:spacing w:before="0" w:after="120"/>
              <w:jc w:val="end"/>
              <w:rPr>
                <w:color w:val="000000"/>
                <w:sz w:val="18"/>
                <w:szCs w:val="18"/>
                <w:lang w:val="en-GB"/>
              </w:rPr>
            </w:pPr>
            <w:r>
              <w:rPr>
                <w:color w:val="000000"/>
                <w:sz w:val="18"/>
                <w:szCs w:val="18"/>
                <w:lang w:val="en-GB"/>
              </w:rPr>
              <w:t>50.7</w:t>
            </w:r>
          </w:p>
        </w:tc>
        <w:tc>
          <w:tcPr>
            <w:tcW w:w="681" w:type="dxa"/>
            <w:tcBorders/>
          </w:tcPr>
          <w:p>
            <w:pPr>
              <w:pStyle w:val="Normal"/>
              <w:spacing w:before="0" w:after="120"/>
              <w:jc w:val="end"/>
              <w:rPr>
                <w:color w:val="000000"/>
                <w:sz w:val="18"/>
                <w:szCs w:val="18"/>
                <w:lang w:val="en-GB"/>
              </w:rPr>
            </w:pPr>
            <w:r>
              <w:rPr>
                <w:color w:val="000000"/>
                <w:sz w:val="18"/>
                <w:szCs w:val="18"/>
                <w:lang w:val="en-GB"/>
              </w:rPr>
              <w:t>28.3</w:t>
            </w:r>
          </w:p>
        </w:tc>
        <w:tc>
          <w:tcPr>
            <w:tcW w:w="682" w:type="dxa"/>
            <w:tcBorders/>
          </w:tcPr>
          <w:p>
            <w:pPr>
              <w:pStyle w:val="Normal"/>
              <w:spacing w:before="0" w:after="120"/>
              <w:jc w:val="end"/>
              <w:rPr>
                <w:color w:val="000000"/>
                <w:sz w:val="18"/>
                <w:szCs w:val="18"/>
                <w:lang w:val="en-GB"/>
              </w:rPr>
            </w:pPr>
            <w:r>
              <w:rPr>
                <w:color w:val="000000"/>
                <w:sz w:val="18"/>
                <w:szCs w:val="18"/>
                <w:lang w:val="en-GB"/>
              </w:rPr>
              <w:t>27.4</w:t>
            </w:r>
          </w:p>
        </w:tc>
        <w:tc>
          <w:tcPr>
            <w:tcW w:w="681" w:type="dxa"/>
            <w:tcBorders/>
          </w:tcPr>
          <w:p>
            <w:pPr>
              <w:pStyle w:val="Normal"/>
              <w:spacing w:before="0" w:after="120"/>
              <w:jc w:val="end"/>
              <w:rPr>
                <w:color w:val="000000"/>
                <w:sz w:val="18"/>
                <w:szCs w:val="18"/>
                <w:lang w:val="en-GB"/>
              </w:rPr>
            </w:pPr>
            <w:r>
              <w:rPr>
                <w:color w:val="000000"/>
                <w:sz w:val="18"/>
                <w:szCs w:val="18"/>
                <w:lang w:val="en-GB"/>
              </w:rPr>
              <w:t>24.2</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bottom w:val="single" w:sz="6" w:space="0" w:color="000000"/>
            </w:tcBorders>
          </w:tcPr>
          <w:p>
            <w:pPr>
              <w:pStyle w:val="Normal"/>
              <w:spacing w:before="0" w:after="120"/>
              <w:rPr>
                <w:b/>
                <w:bCs/>
                <w:color w:val="000000"/>
                <w:lang w:val="en-GB"/>
              </w:rPr>
            </w:pPr>
            <w:r>
              <w:rPr>
                <w:b/>
                <w:bCs/>
                <w:color w:val="000000"/>
                <w:lang w:val="en-GB"/>
              </w:rPr>
              <w:t>Palo Verde</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250.3</w:t>
            </w:r>
          </w:p>
        </w:tc>
        <w:tc>
          <w:tcPr>
            <w:tcW w:w="681" w:type="dxa"/>
            <w:tcBorders>
              <w:bottom w:val="single" w:sz="6" w:space="0" w:color="000000"/>
            </w:tcBorders>
          </w:tcPr>
          <w:p>
            <w:pPr>
              <w:pStyle w:val="Normal"/>
              <w:spacing w:before="0" w:after="120"/>
              <w:jc w:val="end"/>
              <w:rPr>
                <w:color w:val="000000"/>
                <w:lang w:val="en-GB"/>
              </w:rPr>
            </w:pPr>
            <w:r>
              <w:rPr>
                <w:color w:val="000000"/>
                <w:lang w:val="en-GB"/>
              </w:rPr>
              <w:t>245.9</w:t>
            </w:r>
          </w:p>
        </w:tc>
        <w:tc>
          <w:tcPr>
            <w:tcW w:w="682" w:type="dxa"/>
            <w:tcBorders>
              <w:bottom w:val="single" w:sz="6" w:space="0" w:color="000000"/>
            </w:tcBorders>
          </w:tcPr>
          <w:p>
            <w:pPr>
              <w:pStyle w:val="Normal"/>
              <w:spacing w:before="0" w:after="120"/>
              <w:jc w:val="end"/>
              <w:rPr>
                <w:color w:val="000000"/>
                <w:lang w:val="en-GB"/>
              </w:rPr>
            </w:pPr>
            <w:r>
              <w:rPr>
                <w:color w:val="000000"/>
                <w:lang w:val="en-GB"/>
              </w:rPr>
              <w:t>251.6</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242.8</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293.9</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94.0</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65.3</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51.1</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29.7</w:t>
            </w:r>
          </w:p>
        </w:tc>
        <w:tc>
          <w:tcPr>
            <w:tcW w:w="682"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28.2</w:t>
            </w:r>
          </w:p>
        </w:tc>
        <w:tc>
          <w:tcPr>
            <w:tcW w:w="681" w:type="dxa"/>
            <w:tcBorders>
              <w:bottom w:val="single" w:sz="6" w:space="0" w:color="000000"/>
            </w:tcBorders>
          </w:tcPr>
          <w:p>
            <w:pPr>
              <w:pStyle w:val="Normal"/>
              <w:spacing w:before="0" w:after="120"/>
              <w:jc w:val="end"/>
              <w:rPr>
                <w:color w:val="000000"/>
                <w:sz w:val="18"/>
                <w:szCs w:val="18"/>
                <w:lang w:val="en-GB"/>
              </w:rPr>
            </w:pPr>
            <w:r>
              <w:rPr>
                <w:color w:val="000000"/>
                <w:sz w:val="18"/>
                <w:szCs w:val="18"/>
                <w:lang w:val="en-GB"/>
              </w:rPr>
              <w:t>24.7</w:t>
            </w:r>
          </w:p>
        </w:tc>
        <w:tc>
          <w:tcPr>
            <w:tcW w:w="681" w:type="dxa"/>
            <w:tcBorders>
              <w:bottom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op w:val="single" w:sz="6" w:space="0" w:color="000000"/>
            </w:tcBorders>
          </w:tcPr>
          <w:p>
            <w:pPr>
              <w:pStyle w:val="Normal"/>
              <w:spacing w:before="0" w:after="120"/>
              <w:rPr>
                <w:b/>
                <w:bCs/>
                <w:color w:val="000000"/>
                <w:lang w:val="en-GB"/>
              </w:rPr>
            </w:pPr>
            <w:r>
              <w:rPr>
                <w:b/>
                <w:bCs/>
                <w:color w:val="000000"/>
                <w:lang w:val="en-GB"/>
              </w:rPr>
              <w:t>Mid-Columbia</w:t>
            </w:r>
          </w:p>
        </w:tc>
        <w:tc>
          <w:tcPr>
            <w:tcW w:w="681" w:type="dxa"/>
            <w:tcBorders>
              <w:top w:val="single" w:sz="6" w:space="0" w:color="000000"/>
            </w:tcBorders>
          </w:tcPr>
          <w:p>
            <w:pPr>
              <w:pStyle w:val="Normal"/>
              <w:spacing w:before="0" w:after="120"/>
              <w:jc w:val="end"/>
              <w:rPr>
                <w:color w:val="000000"/>
                <w:lang w:val="en-GB"/>
              </w:rPr>
            </w:pPr>
            <w:r>
              <w:rPr>
                <w:color w:val="000000"/>
                <w:lang w:val="en-GB"/>
              </w:rPr>
              <w:t>320.8</w:t>
            </w:r>
          </w:p>
        </w:tc>
        <w:tc>
          <w:tcPr>
            <w:tcW w:w="681" w:type="dxa"/>
            <w:tcBorders>
              <w:top w:val="single" w:sz="6" w:space="0" w:color="000000"/>
            </w:tcBorders>
          </w:tcPr>
          <w:p>
            <w:pPr>
              <w:pStyle w:val="Normal"/>
              <w:spacing w:before="0" w:after="120"/>
              <w:jc w:val="end"/>
              <w:rPr>
                <w:color w:val="000000"/>
                <w:lang w:val="en-GB"/>
              </w:rPr>
            </w:pPr>
            <w:r>
              <w:rPr>
                <w:color w:val="000000"/>
                <w:lang w:val="en-GB"/>
              </w:rPr>
              <w:t>302.7</w:t>
            </w:r>
          </w:p>
        </w:tc>
        <w:tc>
          <w:tcPr>
            <w:tcW w:w="682" w:type="dxa"/>
            <w:tcBorders>
              <w:top w:val="single" w:sz="6" w:space="0" w:color="000000"/>
            </w:tcBorders>
          </w:tcPr>
          <w:p>
            <w:pPr>
              <w:pStyle w:val="Normal"/>
              <w:spacing w:before="0" w:after="120"/>
              <w:jc w:val="end"/>
              <w:rPr>
                <w:color w:val="000000"/>
                <w:lang w:val="en-GB"/>
              </w:rPr>
            </w:pPr>
            <w:r>
              <w:rPr>
                <w:color w:val="000000"/>
                <w:lang w:val="en-GB"/>
              </w:rPr>
              <w:t>298.6</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331.4</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293.4</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74.0</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59.8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44.8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24.1</w:t>
            </w:r>
          </w:p>
        </w:tc>
        <w:tc>
          <w:tcPr>
            <w:tcW w:w="682"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26.8</w:t>
            </w:r>
          </w:p>
        </w:tc>
        <w:tc>
          <w:tcPr>
            <w:tcW w:w="681" w:type="dxa"/>
            <w:tcBorders>
              <w:top w:val="single" w:sz="6" w:space="0" w:color="000000"/>
            </w:tcBorders>
          </w:tcPr>
          <w:p>
            <w:pPr>
              <w:pStyle w:val="Normal"/>
              <w:spacing w:before="0" w:after="120"/>
              <w:jc w:val="end"/>
              <w:rPr>
                <w:color w:val="000000"/>
                <w:sz w:val="18"/>
                <w:szCs w:val="18"/>
                <w:lang w:val="en-GB"/>
              </w:rPr>
            </w:pPr>
            <w:r>
              <w:rPr>
                <w:color w:val="000000"/>
                <w:sz w:val="18"/>
                <w:szCs w:val="18"/>
                <w:lang w:val="en-GB"/>
              </w:rPr>
              <w:t>23.2</w:t>
            </w:r>
          </w:p>
        </w:tc>
        <w:tc>
          <w:tcPr>
            <w:tcW w:w="681" w:type="dxa"/>
            <w:tcBorders>
              <w:top w:val="single" w:sz="6" w:space="0" w:color="000000"/>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California-Oregon Border</w:t>
            </w:r>
          </w:p>
        </w:tc>
        <w:tc>
          <w:tcPr>
            <w:tcW w:w="681" w:type="dxa"/>
            <w:tcBorders/>
          </w:tcPr>
          <w:p>
            <w:pPr>
              <w:pStyle w:val="Normal"/>
              <w:spacing w:before="0" w:after="120"/>
              <w:jc w:val="end"/>
              <w:rPr>
                <w:color w:val="000000"/>
                <w:lang w:val="en-GB"/>
              </w:rPr>
            </w:pPr>
            <w:r>
              <w:rPr>
                <w:color w:val="000000"/>
                <w:lang w:val="en-GB"/>
              </w:rPr>
              <w:t>316.3</w:t>
            </w:r>
          </w:p>
        </w:tc>
        <w:tc>
          <w:tcPr>
            <w:tcW w:w="681" w:type="dxa"/>
            <w:tcBorders/>
          </w:tcPr>
          <w:p>
            <w:pPr>
              <w:pStyle w:val="Normal"/>
              <w:spacing w:before="0" w:after="120"/>
              <w:jc w:val="end"/>
              <w:rPr>
                <w:color w:val="000000"/>
                <w:lang w:val="en-GB"/>
              </w:rPr>
            </w:pPr>
            <w:r>
              <w:rPr>
                <w:color w:val="000000"/>
                <w:lang w:val="en-GB"/>
              </w:rPr>
              <w:t>313.1</w:t>
            </w:r>
          </w:p>
        </w:tc>
        <w:tc>
          <w:tcPr>
            <w:tcW w:w="682" w:type="dxa"/>
            <w:tcBorders/>
          </w:tcPr>
          <w:p>
            <w:pPr>
              <w:pStyle w:val="Normal"/>
              <w:spacing w:before="0" w:after="120"/>
              <w:jc w:val="end"/>
              <w:rPr>
                <w:color w:val="000000"/>
                <w:lang w:val="en-GB"/>
              </w:rPr>
            </w:pPr>
            <w:r>
              <w:rPr>
                <w:color w:val="000000"/>
                <w:lang w:val="en-GB"/>
              </w:rPr>
              <w:t>304.6</w:t>
            </w:r>
          </w:p>
        </w:tc>
        <w:tc>
          <w:tcPr>
            <w:tcW w:w="681" w:type="dxa"/>
            <w:tcBorders/>
          </w:tcPr>
          <w:p>
            <w:pPr>
              <w:pStyle w:val="Normal"/>
              <w:spacing w:before="0" w:after="120"/>
              <w:jc w:val="end"/>
              <w:rPr>
                <w:color w:val="000000"/>
                <w:sz w:val="18"/>
                <w:szCs w:val="18"/>
                <w:lang w:val="en-GB"/>
              </w:rPr>
            </w:pPr>
            <w:r>
              <w:rPr>
                <w:color w:val="000000"/>
                <w:sz w:val="18"/>
                <w:szCs w:val="18"/>
                <w:lang w:val="en-GB"/>
              </w:rPr>
              <w:t>325.7</w:t>
            </w:r>
          </w:p>
        </w:tc>
        <w:tc>
          <w:tcPr>
            <w:tcW w:w="681" w:type="dxa"/>
            <w:tcBorders/>
          </w:tcPr>
          <w:p>
            <w:pPr>
              <w:pStyle w:val="Normal"/>
              <w:spacing w:before="0" w:after="120"/>
              <w:jc w:val="end"/>
              <w:rPr>
                <w:color w:val="000000"/>
                <w:sz w:val="18"/>
                <w:szCs w:val="18"/>
                <w:lang w:val="en-GB"/>
              </w:rPr>
            </w:pPr>
            <w:r>
              <w:rPr>
                <w:color w:val="000000"/>
                <w:sz w:val="18"/>
                <w:szCs w:val="18"/>
                <w:lang w:val="en-GB"/>
              </w:rPr>
              <w:t>278.2</w:t>
            </w:r>
          </w:p>
        </w:tc>
        <w:tc>
          <w:tcPr>
            <w:tcW w:w="682" w:type="dxa"/>
            <w:tcBorders/>
          </w:tcPr>
          <w:p>
            <w:pPr>
              <w:pStyle w:val="Normal"/>
              <w:spacing w:before="0" w:after="120"/>
              <w:jc w:val="end"/>
              <w:rPr>
                <w:color w:val="000000"/>
                <w:sz w:val="18"/>
                <w:szCs w:val="18"/>
                <w:lang w:val="en-GB"/>
              </w:rPr>
            </w:pPr>
            <w:r>
              <w:rPr>
                <w:color w:val="000000"/>
                <w:sz w:val="18"/>
                <w:szCs w:val="18"/>
                <w:lang w:val="en-GB"/>
              </w:rPr>
              <w:t>74.6</w:t>
            </w:r>
          </w:p>
        </w:tc>
        <w:tc>
          <w:tcPr>
            <w:tcW w:w="681" w:type="dxa"/>
            <w:tcBorders/>
          </w:tcPr>
          <w:p>
            <w:pPr>
              <w:pStyle w:val="Normal"/>
              <w:spacing w:before="0" w:after="120"/>
              <w:jc w:val="end"/>
              <w:rPr>
                <w:color w:val="000000"/>
                <w:sz w:val="18"/>
                <w:szCs w:val="18"/>
                <w:lang w:val="en-GB"/>
              </w:rPr>
            </w:pPr>
            <w:r>
              <w:rPr>
                <w:color w:val="000000"/>
                <w:sz w:val="18"/>
                <w:szCs w:val="18"/>
                <w:lang w:val="en-GB"/>
              </w:rPr>
              <w:t>59.4</w:t>
            </w:r>
          </w:p>
        </w:tc>
        <w:tc>
          <w:tcPr>
            <w:tcW w:w="681" w:type="dxa"/>
            <w:tcBorders/>
          </w:tcPr>
          <w:p>
            <w:pPr>
              <w:pStyle w:val="Normal"/>
              <w:spacing w:before="0" w:after="120"/>
              <w:jc w:val="end"/>
              <w:rPr>
                <w:color w:val="000000"/>
                <w:sz w:val="18"/>
                <w:szCs w:val="18"/>
                <w:lang w:val="en-GB"/>
              </w:rPr>
            </w:pPr>
            <w:r>
              <w:rPr>
                <w:color w:val="000000"/>
                <w:sz w:val="18"/>
                <w:szCs w:val="18"/>
                <w:lang w:val="en-GB"/>
              </w:rPr>
              <w:t>44.5</w:t>
            </w:r>
          </w:p>
        </w:tc>
        <w:tc>
          <w:tcPr>
            <w:tcW w:w="681" w:type="dxa"/>
            <w:tcBorders/>
          </w:tcPr>
          <w:p>
            <w:pPr>
              <w:pStyle w:val="Normal"/>
              <w:spacing w:before="0" w:after="120"/>
              <w:jc w:val="end"/>
              <w:rPr>
                <w:color w:val="000000"/>
                <w:sz w:val="18"/>
                <w:szCs w:val="18"/>
                <w:lang w:val="en-GB"/>
              </w:rPr>
            </w:pPr>
            <w:r>
              <w:rPr>
                <w:color w:val="000000"/>
                <w:sz w:val="18"/>
                <w:szCs w:val="18"/>
                <w:lang w:val="en-GB"/>
              </w:rPr>
              <w:t>24.9</w:t>
            </w:r>
          </w:p>
        </w:tc>
        <w:tc>
          <w:tcPr>
            <w:tcW w:w="682" w:type="dxa"/>
            <w:tcBorders/>
          </w:tcPr>
          <w:p>
            <w:pPr>
              <w:pStyle w:val="Normal"/>
              <w:spacing w:before="0" w:after="120"/>
              <w:jc w:val="end"/>
              <w:rPr>
                <w:color w:val="000000"/>
                <w:sz w:val="18"/>
                <w:szCs w:val="18"/>
                <w:lang w:val="en-GB"/>
              </w:rPr>
            </w:pPr>
            <w:r>
              <w:rPr>
                <w:color w:val="000000"/>
                <w:sz w:val="18"/>
                <w:szCs w:val="18"/>
                <w:lang w:val="en-GB"/>
              </w:rPr>
              <w:t>27.8</w:t>
            </w:r>
          </w:p>
        </w:tc>
        <w:tc>
          <w:tcPr>
            <w:tcW w:w="681" w:type="dxa"/>
            <w:tcBorders/>
          </w:tcPr>
          <w:p>
            <w:pPr>
              <w:pStyle w:val="Normal"/>
              <w:spacing w:before="0" w:after="120"/>
              <w:jc w:val="end"/>
              <w:rPr>
                <w:color w:val="000000"/>
                <w:sz w:val="18"/>
                <w:szCs w:val="18"/>
                <w:lang w:val="en-GB"/>
              </w:rPr>
            </w:pPr>
            <w:r>
              <w:rPr>
                <w:color w:val="000000"/>
                <w:sz w:val="18"/>
                <w:szCs w:val="18"/>
                <w:lang w:val="en-GB"/>
              </w:rPr>
              <w:t>25.6</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Southern Path California</w:t>
            </w:r>
          </w:p>
        </w:tc>
        <w:tc>
          <w:tcPr>
            <w:tcW w:w="681" w:type="dxa"/>
            <w:tcBorders/>
          </w:tcPr>
          <w:p>
            <w:pPr>
              <w:pStyle w:val="Normal"/>
              <w:spacing w:before="0" w:after="120"/>
              <w:jc w:val="end"/>
              <w:rPr>
                <w:color w:val="000000"/>
                <w:lang w:val="en-GB"/>
              </w:rPr>
            </w:pPr>
            <w:r>
              <w:rPr>
                <w:color w:val="000000"/>
                <w:lang w:val="en-GB"/>
              </w:rPr>
              <w:t>232.8</w:t>
            </w:r>
          </w:p>
        </w:tc>
        <w:tc>
          <w:tcPr>
            <w:tcW w:w="681" w:type="dxa"/>
            <w:tcBorders/>
          </w:tcPr>
          <w:p>
            <w:pPr>
              <w:pStyle w:val="Normal"/>
              <w:spacing w:before="0" w:after="120"/>
              <w:jc w:val="end"/>
              <w:rPr>
                <w:color w:val="000000"/>
                <w:lang w:val="en-GB"/>
              </w:rPr>
            </w:pPr>
            <w:r>
              <w:rPr>
                <w:color w:val="000000"/>
                <w:lang w:val="en-GB"/>
              </w:rPr>
              <w:t>248.8</w:t>
            </w:r>
          </w:p>
        </w:tc>
        <w:tc>
          <w:tcPr>
            <w:tcW w:w="682" w:type="dxa"/>
            <w:tcBorders/>
          </w:tcPr>
          <w:p>
            <w:pPr>
              <w:pStyle w:val="Normal"/>
              <w:spacing w:before="0" w:after="120"/>
              <w:jc w:val="end"/>
              <w:rPr>
                <w:color w:val="000000"/>
                <w:lang w:val="en-GB"/>
              </w:rPr>
            </w:pPr>
            <w:r>
              <w:rPr>
                <w:color w:val="000000"/>
                <w:lang w:val="en-GB"/>
              </w:rPr>
              <w:t>254.5</w:t>
            </w:r>
          </w:p>
        </w:tc>
        <w:tc>
          <w:tcPr>
            <w:tcW w:w="681" w:type="dxa"/>
            <w:tcBorders/>
          </w:tcPr>
          <w:p>
            <w:pPr>
              <w:pStyle w:val="Normal"/>
              <w:spacing w:before="0" w:after="120"/>
              <w:jc w:val="end"/>
              <w:rPr>
                <w:color w:val="000000"/>
                <w:sz w:val="18"/>
                <w:szCs w:val="18"/>
                <w:lang w:val="en-GB"/>
              </w:rPr>
            </w:pPr>
            <w:r>
              <w:rPr>
                <w:color w:val="000000"/>
                <w:sz w:val="18"/>
                <w:szCs w:val="18"/>
                <w:lang w:val="en-GB"/>
              </w:rPr>
              <w:t>241.0</w:t>
            </w:r>
          </w:p>
        </w:tc>
        <w:tc>
          <w:tcPr>
            <w:tcW w:w="681" w:type="dxa"/>
            <w:tcBorders/>
          </w:tcPr>
          <w:p>
            <w:pPr>
              <w:pStyle w:val="Normal"/>
              <w:spacing w:before="0" w:after="120"/>
              <w:jc w:val="end"/>
              <w:rPr>
                <w:color w:val="000000"/>
                <w:sz w:val="18"/>
                <w:szCs w:val="18"/>
                <w:lang w:val="en-GB"/>
              </w:rPr>
            </w:pPr>
            <w:r>
              <w:rPr>
                <w:color w:val="000000"/>
                <w:sz w:val="18"/>
                <w:szCs w:val="18"/>
                <w:lang w:val="en-GB"/>
              </w:rPr>
              <w:t>274.6</w:t>
            </w:r>
          </w:p>
        </w:tc>
        <w:tc>
          <w:tcPr>
            <w:tcW w:w="682" w:type="dxa"/>
            <w:tcBorders/>
          </w:tcPr>
          <w:p>
            <w:pPr>
              <w:pStyle w:val="Normal"/>
              <w:spacing w:before="0" w:after="120"/>
              <w:jc w:val="end"/>
              <w:rPr>
                <w:color w:val="000000"/>
                <w:sz w:val="18"/>
                <w:szCs w:val="18"/>
                <w:lang w:val="en-GB"/>
              </w:rPr>
            </w:pPr>
            <w:r>
              <w:rPr>
                <w:color w:val="000000"/>
                <w:sz w:val="18"/>
                <w:szCs w:val="18"/>
                <w:lang w:val="en-GB"/>
              </w:rPr>
              <w:t>83.3</w:t>
            </w:r>
          </w:p>
        </w:tc>
        <w:tc>
          <w:tcPr>
            <w:tcW w:w="681" w:type="dxa"/>
            <w:tcBorders/>
          </w:tcPr>
          <w:p>
            <w:pPr>
              <w:pStyle w:val="Normal"/>
              <w:spacing w:before="0" w:after="120"/>
              <w:jc w:val="end"/>
              <w:rPr>
                <w:color w:val="000000"/>
                <w:sz w:val="18"/>
                <w:szCs w:val="18"/>
                <w:lang w:val="en-GB"/>
              </w:rPr>
            </w:pPr>
            <w:r>
              <w:rPr>
                <w:color w:val="000000"/>
                <w:sz w:val="18"/>
                <w:szCs w:val="18"/>
                <w:lang w:val="en-GB"/>
              </w:rPr>
              <w:t>58.6</w:t>
            </w:r>
          </w:p>
        </w:tc>
        <w:tc>
          <w:tcPr>
            <w:tcW w:w="681" w:type="dxa"/>
            <w:tcBorders/>
          </w:tcPr>
          <w:p>
            <w:pPr>
              <w:pStyle w:val="Normal"/>
              <w:spacing w:before="0" w:after="120"/>
              <w:jc w:val="end"/>
              <w:rPr>
                <w:color w:val="000000"/>
                <w:sz w:val="18"/>
                <w:szCs w:val="18"/>
                <w:lang w:val="en-GB"/>
              </w:rPr>
            </w:pPr>
            <w:r>
              <w:rPr>
                <w:color w:val="000000"/>
                <w:sz w:val="18"/>
                <w:szCs w:val="18"/>
                <w:lang w:val="en-GB"/>
              </w:rPr>
              <w:t>45.7</w:t>
            </w:r>
          </w:p>
        </w:tc>
        <w:tc>
          <w:tcPr>
            <w:tcW w:w="681" w:type="dxa"/>
            <w:tcBorders/>
          </w:tcPr>
          <w:p>
            <w:pPr>
              <w:pStyle w:val="Normal"/>
              <w:spacing w:before="0" w:after="120"/>
              <w:jc w:val="end"/>
              <w:rPr>
                <w:color w:val="000000"/>
                <w:sz w:val="18"/>
                <w:szCs w:val="18"/>
                <w:lang w:val="en-GB"/>
              </w:rPr>
            </w:pPr>
            <w:r>
              <w:rPr>
                <w:color w:val="000000"/>
                <w:sz w:val="18"/>
                <w:szCs w:val="18"/>
                <w:lang w:val="en-GB"/>
              </w:rPr>
              <w:t>26.8</w:t>
            </w:r>
          </w:p>
        </w:tc>
        <w:tc>
          <w:tcPr>
            <w:tcW w:w="682" w:type="dxa"/>
            <w:tcBorders/>
          </w:tcPr>
          <w:p>
            <w:pPr>
              <w:pStyle w:val="Normal"/>
              <w:spacing w:before="0" w:after="120"/>
              <w:jc w:val="end"/>
              <w:rPr>
                <w:color w:val="000000"/>
                <w:sz w:val="18"/>
                <w:szCs w:val="18"/>
                <w:lang w:val="en-GB"/>
              </w:rPr>
            </w:pPr>
            <w:r>
              <w:rPr>
                <w:color w:val="000000"/>
                <w:sz w:val="18"/>
                <w:szCs w:val="18"/>
                <w:lang w:val="en-GB"/>
              </w:rPr>
              <w:t>28.3</w:t>
            </w:r>
          </w:p>
        </w:tc>
        <w:tc>
          <w:tcPr>
            <w:tcW w:w="681" w:type="dxa"/>
            <w:tcBorders/>
          </w:tcPr>
          <w:p>
            <w:pPr>
              <w:pStyle w:val="Normal"/>
              <w:spacing w:before="0" w:after="120"/>
              <w:jc w:val="end"/>
              <w:rPr>
                <w:color w:val="000000"/>
                <w:sz w:val="18"/>
                <w:szCs w:val="18"/>
                <w:lang w:val="en-GB"/>
              </w:rPr>
            </w:pPr>
            <w:r>
              <w:rPr>
                <w:color w:val="000000"/>
                <w:sz w:val="18"/>
                <w:szCs w:val="18"/>
                <w:lang w:val="en-GB"/>
              </w:rPr>
              <w:t>27.0</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pacing w:before="0" w:after="120"/>
              <w:rPr>
                <w:b/>
                <w:bCs/>
                <w:color w:val="000000"/>
                <w:lang w:val="en-GB"/>
              </w:rPr>
            </w:pPr>
            <w:r>
              <w:rPr>
                <w:b/>
                <w:bCs/>
                <w:color w:val="000000"/>
                <w:lang w:val="en-GB"/>
              </w:rPr>
              <w:t>Northern Path California</w:t>
            </w:r>
          </w:p>
        </w:tc>
        <w:tc>
          <w:tcPr>
            <w:tcW w:w="681" w:type="dxa"/>
            <w:tcBorders/>
          </w:tcPr>
          <w:p>
            <w:pPr>
              <w:pStyle w:val="Normal"/>
              <w:spacing w:before="0" w:after="120"/>
              <w:jc w:val="end"/>
              <w:rPr>
                <w:color w:val="000000"/>
                <w:lang w:val="en-GB"/>
              </w:rPr>
            </w:pPr>
            <w:r>
              <w:rPr>
                <w:color w:val="000000"/>
                <w:lang w:val="en-GB"/>
              </w:rPr>
              <w:t>274.9</w:t>
            </w:r>
          </w:p>
        </w:tc>
        <w:tc>
          <w:tcPr>
            <w:tcW w:w="681" w:type="dxa"/>
            <w:tcBorders/>
          </w:tcPr>
          <w:p>
            <w:pPr>
              <w:pStyle w:val="Normal"/>
              <w:spacing w:before="0" w:after="120"/>
              <w:jc w:val="end"/>
              <w:rPr>
                <w:color w:val="000000"/>
                <w:lang w:val="en-GB"/>
              </w:rPr>
            </w:pPr>
            <w:r>
              <w:rPr>
                <w:color w:val="000000"/>
                <w:lang w:val="en-GB"/>
              </w:rPr>
              <w:t>284.4</w:t>
            </w:r>
          </w:p>
        </w:tc>
        <w:tc>
          <w:tcPr>
            <w:tcW w:w="682" w:type="dxa"/>
            <w:tcBorders/>
          </w:tcPr>
          <w:p>
            <w:pPr>
              <w:pStyle w:val="Normal"/>
              <w:spacing w:before="0" w:after="120"/>
              <w:jc w:val="end"/>
              <w:rPr>
                <w:color w:val="000000"/>
                <w:lang w:val="en-GB"/>
              </w:rPr>
            </w:pPr>
            <w:r>
              <w:rPr>
                <w:color w:val="000000"/>
                <w:lang w:val="en-GB"/>
              </w:rPr>
              <w:t>269.7</w:t>
            </w:r>
          </w:p>
        </w:tc>
        <w:tc>
          <w:tcPr>
            <w:tcW w:w="681" w:type="dxa"/>
            <w:tcBorders/>
          </w:tcPr>
          <w:p>
            <w:pPr>
              <w:pStyle w:val="Normal"/>
              <w:spacing w:before="0" w:after="120"/>
              <w:jc w:val="end"/>
              <w:rPr>
                <w:color w:val="000000"/>
                <w:sz w:val="18"/>
                <w:szCs w:val="18"/>
                <w:lang w:val="en-GB"/>
              </w:rPr>
            </w:pPr>
            <w:r>
              <w:rPr>
                <w:color w:val="000000"/>
                <w:sz w:val="18"/>
                <w:szCs w:val="18"/>
                <w:lang w:val="en-GB"/>
              </w:rPr>
              <w:t>289.7</w:t>
            </w:r>
          </w:p>
        </w:tc>
        <w:tc>
          <w:tcPr>
            <w:tcW w:w="681" w:type="dxa"/>
            <w:tcBorders/>
          </w:tcPr>
          <w:p>
            <w:pPr>
              <w:pStyle w:val="Normal"/>
              <w:spacing w:before="0" w:after="120"/>
              <w:jc w:val="end"/>
              <w:rPr>
                <w:color w:val="000000"/>
                <w:sz w:val="18"/>
                <w:szCs w:val="18"/>
                <w:lang w:val="en-GB"/>
              </w:rPr>
            </w:pPr>
            <w:r>
              <w:rPr>
                <w:color w:val="000000"/>
                <w:sz w:val="18"/>
                <w:szCs w:val="18"/>
                <w:lang w:val="en-GB"/>
              </w:rPr>
              <w:t>292.2</w:t>
            </w:r>
          </w:p>
        </w:tc>
        <w:tc>
          <w:tcPr>
            <w:tcW w:w="682" w:type="dxa"/>
            <w:tcBorders/>
          </w:tcPr>
          <w:p>
            <w:pPr>
              <w:pStyle w:val="Normal"/>
              <w:spacing w:before="0" w:after="120"/>
              <w:jc w:val="end"/>
              <w:rPr>
                <w:color w:val="000000"/>
                <w:sz w:val="18"/>
                <w:szCs w:val="18"/>
                <w:lang w:val="en-GB"/>
              </w:rPr>
            </w:pPr>
            <w:r>
              <w:rPr>
                <w:color w:val="000000"/>
                <w:sz w:val="18"/>
                <w:szCs w:val="18"/>
                <w:lang w:val="en-GB"/>
              </w:rPr>
              <w:t>81.2</w:t>
            </w:r>
          </w:p>
        </w:tc>
        <w:tc>
          <w:tcPr>
            <w:tcW w:w="681" w:type="dxa"/>
            <w:tcBorders/>
          </w:tcPr>
          <w:p>
            <w:pPr>
              <w:pStyle w:val="Normal"/>
              <w:spacing w:before="0" w:after="120"/>
              <w:jc w:val="end"/>
              <w:rPr>
                <w:color w:val="000000"/>
                <w:sz w:val="18"/>
                <w:szCs w:val="18"/>
                <w:lang w:val="en-GB"/>
              </w:rPr>
            </w:pPr>
            <w:r>
              <w:rPr>
                <w:color w:val="000000"/>
                <w:sz w:val="18"/>
                <w:szCs w:val="18"/>
                <w:lang w:val="en-GB"/>
              </w:rPr>
              <w:t>58.4</w:t>
            </w:r>
          </w:p>
        </w:tc>
        <w:tc>
          <w:tcPr>
            <w:tcW w:w="681" w:type="dxa"/>
            <w:tcBorders/>
          </w:tcPr>
          <w:p>
            <w:pPr>
              <w:pStyle w:val="Normal"/>
              <w:spacing w:before="0" w:after="120"/>
              <w:jc w:val="end"/>
              <w:rPr>
                <w:color w:val="000000"/>
                <w:sz w:val="18"/>
                <w:szCs w:val="18"/>
                <w:lang w:val="en-GB"/>
              </w:rPr>
            </w:pPr>
            <w:r>
              <w:rPr>
                <w:color w:val="000000"/>
                <w:sz w:val="18"/>
                <w:szCs w:val="18"/>
                <w:lang w:val="en-GB"/>
              </w:rPr>
              <w:t>45.7</w:t>
            </w:r>
          </w:p>
        </w:tc>
        <w:tc>
          <w:tcPr>
            <w:tcW w:w="681" w:type="dxa"/>
            <w:tcBorders/>
          </w:tcPr>
          <w:p>
            <w:pPr>
              <w:pStyle w:val="Normal"/>
              <w:spacing w:before="0" w:after="120"/>
              <w:jc w:val="end"/>
              <w:rPr>
                <w:color w:val="000000"/>
                <w:sz w:val="18"/>
                <w:szCs w:val="18"/>
                <w:lang w:val="en-GB"/>
              </w:rPr>
            </w:pPr>
            <w:r>
              <w:rPr>
                <w:color w:val="000000"/>
                <w:sz w:val="18"/>
                <w:szCs w:val="18"/>
                <w:lang w:val="en-GB"/>
              </w:rPr>
              <w:t>27.1</w:t>
            </w:r>
          </w:p>
        </w:tc>
        <w:tc>
          <w:tcPr>
            <w:tcW w:w="682" w:type="dxa"/>
            <w:tcBorders/>
          </w:tcPr>
          <w:p>
            <w:pPr>
              <w:pStyle w:val="Normal"/>
              <w:spacing w:before="0" w:after="120"/>
              <w:jc w:val="end"/>
              <w:rPr>
                <w:color w:val="000000"/>
                <w:sz w:val="18"/>
                <w:szCs w:val="18"/>
                <w:lang w:val="en-GB"/>
              </w:rPr>
            </w:pPr>
            <w:r>
              <w:rPr>
                <w:color w:val="000000"/>
                <w:sz w:val="18"/>
                <w:szCs w:val="18"/>
                <w:lang w:val="en-GB"/>
              </w:rPr>
              <w:t>28.2</w:t>
            </w:r>
          </w:p>
        </w:tc>
        <w:tc>
          <w:tcPr>
            <w:tcW w:w="681" w:type="dxa"/>
            <w:tcBorders/>
          </w:tcPr>
          <w:p>
            <w:pPr>
              <w:pStyle w:val="Normal"/>
              <w:spacing w:before="0" w:after="120"/>
              <w:jc w:val="end"/>
              <w:rPr>
                <w:color w:val="000000"/>
                <w:sz w:val="18"/>
                <w:szCs w:val="18"/>
                <w:lang w:val="en-GB"/>
              </w:rPr>
            </w:pPr>
            <w:r>
              <w:rPr>
                <w:color w:val="000000"/>
                <w:sz w:val="18"/>
                <w:szCs w:val="18"/>
                <w:lang w:val="en-GB"/>
              </w:rPr>
              <w:t>27.5</w:t>
            </w:r>
          </w:p>
        </w:tc>
        <w:tc>
          <w:tcPr>
            <w:tcW w:w="681" w:type="dxa"/>
            <w:tcBorders/>
          </w:tcPr>
          <w:p>
            <w:pPr>
              <w:pStyle w:val="Normal"/>
              <w:snapToGrid w:val="false"/>
              <w:spacing w:before="0" w:after="120"/>
              <w:jc w:val="end"/>
              <w:rPr>
                <w:color w:val="000000"/>
                <w:sz w:val="18"/>
                <w:szCs w:val="18"/>
                <w:lang w:val="en-GB"/>
              </w:rPr>
            </w:pPr>
            <w:r>
              <w:rPr>
                <w:color w:val="000000"/>
                <w:sz w:val="18"/>
                <w:szCs w:val="18"/>
                <w:lang w:val="en-GB"/>
              </w:rPr>
            </w:r>
          </w:p>
        </w:tc>
      </w:tr>
      <w:tr>
        <w:trPr>
          <w:trHeight w:val="220" w:hRule="exact"/>
        </w:trPr>
        <w:tc>
          <w:tcPr>
            <w:tcW w:w="2617"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20" w:hRule="exact"/>
        </w:trPr>
        <w:tc>
          <w:tcPr>
            <w:tcW w:w="2617"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Bloomberg</w:t>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2"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8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bl>
    <w:p>
      <w:pPr>
        <w:pStyle w:val="BodyText"/>
        <w:rPr/>
      </w:pPr>
      <w:r>
        <w:rPr/>
      </w:r>
    </w:p>
    <w:tbl>
      <w:tblPr>
        <w:tblW w:w="10428" w:type="dxa"/>
        <w:jc w:val="start"/>
        <w:tblInd w:w="0" w:type="dxa"/>
        <w:tblLayout w:type="fixed"/>
        <w:tblCellMar>
          <w:top w:w="0" w:type="dxa"/>
          <w:start w:w="30" w:type="dxa"/>
          <w:bottom w:w="0" w:type="dxa"/>
          <w:end w:w="30" w:type="dxa"/>
        </w:tblCellMar>
      </w:tblPr>
      <w:tblGrid>
        <w:gridCol w:w="2616"/>
        <w:gridCol w:w="651"/>
        <w:gridCol w:w="651"/>
        <w:gridCol w:w="651"/>
        <w:gridCol w:w="651"/>
        <w:gridCol w:w="651"/>
        <w:gridCol w:w="651"/>
        <w:gridCol w:w="651"/>
        <w:gridCol w:w="651"/>
        <w:gridCol w:w="651"/>
        <w:gridCol w:w="651"/>
        <w:gridCol w:w="651"/>
        <w:gridCol w:w="651"/>
      </w:tblGrid>
      <w:tr>
        <w:trPr>
          <w:trHeight w:val="220" w:hRule="exact"/>
        </w:trPr>
        <w:tc>
          <w:tcPr>
            <w:tcW w:w="2616" w:type="dxa"/>
            <w:tcBorders/>
          </w:tcPr>
          <w:p>
            <w:pPr>
              <w:pStyle w:val="Normal"/>
              <w:spacing w:before="0" w:after="120"/>
              <w:rPr>
                <w:rFonts w:ascii="Arial" w:hAnsi="Arial" w:eastAsia="Arial" w:cs="Arial"/>
                <w:i/>
                <w:i/>
                <w:iCs/>
                <w:color w:val="000000"/>
                <w:lang w:val="en-GB"/>
              </w:rPr>
            </w:pPr>
            <w:r>
              <w:rPr>
                <w:rFonts w:eastAsia="Arial" w:cs="Arial" w:ascii="Arial" w:hAnsi="Arial"/>
                <w:i/>
                <w:iCs/>
                <w:color w:val="000000"/>
                <w:lang w:val="en-GB"/>
              </w:rPr>
              <w:t>Exhibit 2</w:t>
            </w:r>
          </w:p>
        </w:tc>
        <w:tc>
          <w:tcPr>
            <w:tcW w:w="651" w:type="dxa"/>
            <w:tcBorders/>
          </w:tcPr>
          <w:p>
            <w:pPr>
              <w:pStyle w:val="Normal"/>
              <w:snapToGrid w:val="false"/>
              <w:spacing w:before="0" w:after="120"/>
              <w:jc w:val="end"/>
              <w:rPr>
                <w:rFonts w:ascii="Arial" w:hAnsi="Arial" w:eastAsia="Arial" w:cs="Arial"/>
                <w:i/>
                <w:i/>
                <w:iCs/>
                <w:color w:val="000000"/>
                <w:lang w:val="en-GB"/>
              </w:rPr>
            </w:pPr>
            <w:r>
              <w:rPr>
                <w:rFonts w:eastAsia="Arial" w:cs="Arial" w:ascii="Arial" w:hAnsi="Arial"/>
                <w:i/>
                <w:iCs/>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20" w:hRule="exact"/>
        </w:trPr>
        <w:tc>
          <w:tcPr>
            <w:tcW w:w="6522" w:type="dxa"/>
            <w:gridSpan w:val="7"/>
            <w:tcBorders/>
          </w:tcPr>
          <w:p>
            <w:pPr>
              <w:pStyle w:val="Normal"/>
              <w:spacing w:before="0" w:after="120"/>
              <w:rPr>
                <w:rFonts w:ascii="Arial" w:hAnsi="Arial" w:eastAsia="Arial" w:cs="Arial"/>
                <w:b/>
                <w:bCs/>
                <w:color w:val="000000"/>
                <w:sz w:val="22"/>
                <w:szCs w:val="22"/>
                <w:lang w:val="en-GB"/>
              </w:rPr>
            </w:pPr>
            <w:r>
              <w:rPr>
                <w:rFonts w:eastAsia="Arial" w:cs="Arial" w:ascii="Arial" w:hAnsi="Arial"/>
                <w:b/>
                <w:bCs/>
                <w:color w:val="000000"/>
                <w:sz w:val="22"/>
                <w:szCs w:val="22"/>
                <w:lang w:val="en-GB"/>
              </w:rPr>
              <w:t>Electricity futures prices for on-peak power ($ per mWh)</w:t>
            </w:r>
          </w:p>
        </w:tc>
        <w:tc>
          <w:tcPr>
            <w:tcW w:w="0" w:type="dxa"/>
            <w:vMerge w:val="continue"/>
            <w:tcBorders/>
          </w:tcPr>
          <w:p>
            <w:pPr>
              <w:pStyle w:val="Normal"/>
              <w:snapToGrid w:val="false"/>
              <w:spacing w:before="0" w:after="120"/>
              <w:jc w:val="end"/>
              <w:rPr>
                <w:rFonts w:ascii="Arial" w:hAnsi="Arial" w:eastAsia="Arial" w:cs="Arial"/>
                <w:b/>
                <w:bCs/>
                <w:color w:val="000000"/>
                <w:sz w:val="22"/>
                <w:szCs w:val="22"/>
                <w:lang w:val="en-GB"/>
              </w:rPr>
            </w:pPr>
            <w:r>
              <w:rPr>
                <w:rFonts w:eastAsia="Arial" w:cs="Arial" w:ascii="Arial" w:hAnsi="Arial"/>
                <w:b/>
                <w:bCs/>
                <w:color w:val="000000"/>
                <w:sz w:val="22"/>
                <w:szCs w:val="22"/>
                <w:lang w:val="en-GB"/>
              </w:rPr>
            </w:r>
          </w:p>
        </w:tc>
        <w:tc>
          <w:tcPr>
            <w:tcW w:w="0" w:type="dxa"/>
            <w:vMerge w:val="continue"/>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0" w:type="dxa"/>
            <w:vMerge w:val="continue"/>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0" w:type="dxa"/>
            <w:vMerge w:val="continue"/>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0" w:type="dxa"/>
            <w:vMerge w:val="continue"/>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0" w:type="dxa"/>
            <w:vMerge w:val="continue"/>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651" w:type="dxa"/>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651" w:type="dxa"/>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651" w:type="dxa"/>
            <w:tcBorders/>
          </w:tcPr>
          <w:p>
            <w:pPr>
              <w:pStyle w:val="Normal"/>
              <w:snapToGrid w:val="false"/>
              <w:spacing w:before="0" w:after="120"/>
              <w:jc w:val="end"/>
              <w:rPr>
                <w:rFonts w:ascii="Arial" w:hAnsi="Arial" w:eastAsia="Arial" w:cs="Arial"/>
                <w:b/>
                <w:bCs/>
                <w:color w:val="000000"/>
                <w:lang w:val="en-GB"/>
              </w:rPr>
            </w:pPr>
            <w:r>
              <w:rPr>
                <w:rFonts w:eastAsia="Arial" w:cs="Arial" w:ascii="Arial" w:hAnsi="Arial"/>
                <w:b/>
                <w:bCs/>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20" w:hRule="exact"/>
        </w:trPr>
        <w:tc>
          <w:tcPr>
            <w:tcW w:w="2616" w:type="dxa"/>
            <w:tcBorders>
              <w:bottom w:val="single" w:sz="6" w:space="0" w:color="000000"/>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11/01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12/01</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01/02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02/02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03/02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04/02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05/02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06/02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07/02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08/02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09/02</w:t>
            </w:r>
          </w:p>
        </w:tc>
        <w:tc>
          <w:tcPr>
            <w:tcW w:w="651" w:type="dxa"/>
            <w:tcBorders>
              <w:bottom w:val="single" w:sz="6" w:space="0" w:color="000000"/>
            </w:tcBorders>
          </w:tcPr>
          <w:p>
            <w:pPr>
              <w:pStyle w:val="Normal"/>
              <w:spacing w:before="0" w:after="120"/>
              <w:jc w:val="center"/>
              <w:rPr>
                <w:b/>
                <w:bCs/>
                <w:color w:val="000000"/>
                <w:lang w:val="en-GB"/>
              </w:rPr>
            </w:pPr>
            <w:r>
              <w:rPr>
                <w:b/>
                <w:bCs/>
                <w:color w:val="000000"/>
                <w:lang w:val="en-GB"/>
              </w:rPr>
              <w:t>10/02</w:t>
            </w:r>
          </w:p>
        </w:tc>
      </w:tr>
      <w:tr>
        <w:trPr>
          <w:trHeight w:val="220" w:hRule="exact"/>
        </w:trPr>
        <w:tc>
          <w:tcPr>
            <w:tcW w:w="2616" w:type="dxa"/>
            <w:tcBorders/>
          </w:tcPr>
          <w:p>
            <w:pPr>
              <w:pStyle w:val="Normal"/>
              <w:spacing w:before="0" w:after="120"/>
              <w:rPr>
                <w:b/>
                <w:bCs/>
                <w:color w:val="000000"/>
                <w:lang w:val="en-GB"/>
              </w:rPr>
            </w:pPr>
            <w:r>
              <w:rPr>
                <w:b/>
                <w:bCs/>
                <w:color w:val="000000"/>
                <w:lang w:val="en-GB"/>
              </w:rPr>
              <w:t>PJM</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28.6</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27.6</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29.3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29.3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32.2</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42.2</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54.3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54.3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28.8</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28.7</w:t>
            </w:r>
          </w:p>
        </w:tc>
      </w:tr>
      <w:tr>
        <w:trPr>
          <w:trHeight w:val="220" w:hRule="exact"/>
        </w:trPr>
        <w:tc>
          <w:tcPr>
            <w:tcW w:w="2616" w:type="dxa"/>
            <w:tcBorders/>
          </w:tcPr>
          <w:p>
            <w:pPr>
              <w:pStyle w:val="Normal"/>
              <w:spacing w:before="0" w:after="120"/>
              <w:rPr>
                <w:b/>
                <w:bCs/>
                <w:color w:val="000000"/>
                <w:lang w:val="en-GB"/>
              </w:rPr>
            </w:pPr>
            <w:r>
              <w:rPr>
                <w:b/>
                <w:bCs/>
                <w:color w:val="000000"/>
                <w:lang w:val="en-GB"/>
              </w:rPr>
              <w:t>Midwest (Entergy)</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24.5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22.0</w:t>
            </w:r>
          </w:p>
        </w:tc>
        <w:tc>
          <w:tcPr>
            <w:tcW w:w="651" w:type="dxa"/>
            <w:tcBorders/>
          </w:tcPr>
          <w:p>
            <w:pPr>
              <w:pStyle w:val="Normal"/>
              <w:spacing w:before="0" w:after="120"/>
              <w:jc w:val="end"/>
              <w:rPr>
                <w:color w:val="000000"/>
                <w:lang w:val="en-GB"/>
              </w:rPr>
            </w:pPr>
            <w:r>
              <w:rPr>
                <w:color w:val="000000"/>
                <w:lang w:val="en-GB"/>
              </w:rPr>
              <w:t>23.8</w:t>
            </w:r>
          </w:p>
        </w:tc>
        <w:tc>
          <w:tcPr>
            <w:tcW w:w="651" w:type="dxa"/>
            <w:tcBorders/>
          </w:tcPr>
          <w:p>
            <w:pPr>
              <w:pStyle w:val="Normal"/>
              <w:spacing w:before="0" w:after="120"/>
              <w:jc w:val="end"/>
              <w:rPr>
                <w:color w:val="000000"/>
                <w:lang w:val="en-GB"/>
              </w:rPr>
            </w:pPr>
            <w:r>
              <w:rPr>
                <w:color w:val="000000"/>
                <w:lang w:val="en-GB"/>
              </w:rPr>
              <w:t>23.8</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23.0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23.0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25.4</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32.6</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23.2</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24.5</w:t>
            </w:r>
          </w:p>
        </w:tc>
      </w:tr>
      <w:tr>
        <w:trPr>
          <w:trHeight w:val="220" w:hRule="exact"/>
        </w:trPr>
        <w:tc>
          <w:tcPr>
            <w:tcW w:w="2616" w:type="dxa"/>
            <w:tcBorders>
              <w:bottom w:val="single" w:sz="6" w:space="0" w:color="000000"/>
            </w:tcBorders>
          </w:tcPr>
          <w:p>
            <w:pPr>
              <w:pStyle w:val="Normal"/>
              <w:spacing w:before="0" w:after="120"/>
              <w:rPr>
                <w:b/>
                <w:bCs/>
                <w:color w:val="000000"/>
                <w:lang w:val="en-GB"/>
              </w:rPr>
            </w:pPr>
            <w:r>
              <w:rPr>
                <w:b/>
                <w:bCs/>
                <w:color w:val="000000"/>
                <w:lang w:val="en-GB"/>
              </w:rPr>
              <w:t>Midwest (Cinergy)</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25.9</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24.8</w:t>
            </w:r>
          </w:p>
        </w:tc>
        <w:tc>
          <w:tcPr>
            <w:tcW w:w="651" w:type="dxa"/>
            <w:tcBorders>
              <w:bottom w:val="single" w:sz="6" w:space="0" w:color="000000"/>
            </w:tcBorders>
          </w:tcPr>
          <w:p>
            <w:pPr>
              <w:pStyle w:val="Normal"/>
              <w:spacing w:before="0" w:after="120"/>
              <w:jc w:val="end"/>
              <w:rPr>
                <w:color w:val="000000"/>
                <w:lang w:val="en-GB"/>
              </w:rPr>
            </w:pPr>
            <w:r>
              <w:rPr>
                <w:color w:val="000000"/>
                <w:lang w:val="en-GB"/>
              </w:rPr>
              <w:t>27.4</w:t>
            </w:r>
          </w:p>
        </w:tc>
        <w:tc>
          <w:tcPr>
            <w:tcW w:w="651" w:type="dxa"/>
            <w:tcBorders>
              <w:bottom w:val="single" w:sz="6" w:space="0" w:color="000000"/>
            </w:tcBorders>
          </w:tcPr>
          <w:p>
            <w:pPr>
              <w:pStyle w:val="Normal"/>
              <w:spacing w:before="0" w:after="120"/>
              <w:jc w:val="end"/>
              <w:rPr>
                <w:color w:val="000000"/>
                <w:lang w:val="en-GB"/>
              </w:rPr>
            </w:pPr>
            <w:r>
              <w:rPr>
                <w:color w:val="000000"/>
                <w:lang w:val="en-GB"/>
              </w:rPr>
              <w:t>27.4</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25.4</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25.4</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27.1</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36.6</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48.3</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48.3</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25.4</w:t>
            </w:r>
          </w:p>
        </w:tc>
        <w:tc>
          <w:tcPr>
            <w:tcW w:w="651" w:type="dxa"/>
            <w:tcBorders>
              <w:bottom w:val="single" w:sz="6" w:space="0" w:color="000000"/>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26.0</w:t>
            </w:r>
          </w:p>
        </w:tc>
      </w:tr>
      <w:tr>
        <w:trPr>
          <w:trHeight w:val="220" w:hRule="exact"/>
        </w:trPr>
        <w:tc>
          <w:tcPr>
            <w:tcW w:w="2616" w:type="dxa"/>
            <w:tcBorders/>
          </w:tcPr>
          <w:p>
            <w:pPr>
              <w:pStyle w:val="Normal"/>
              <w:spacing w:before="0" w:after="120"/>
              <w:rPr>
                <w:b/>
                <w:bCs/>
                <w:color w:val="000000"/>
                <w:lang w:val="en-GB"/>
              </w:rPr>
            </w:pPr>
            <w:r>
              <w:rPr>
                <w:b/>
                <w:bCs/>
                <w:color w:val="000000"/>
                <w:lang w:val="en-GB"/>
              </w:rPr>
              <w:t>Palo Verde</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32.3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26.3</w:t>
            </w:r>
          </w:p>
        </w:tc>
        <w:tc>
          <w:tcPr>
            <w:tcW w:w="651" w:type="dxa"/>
            <w:tcBorders/>
          </w:tcPr>
          <w:p>
            <w:pPr>
              <w:pStyle w:val="Normal"/>
              <w:spacing w:before="0" w:after="120"/>
              <w:jc w:val="end"/>
              <w:rPr>
                <w:color w:val="000000"/>
                <w:lang w:val="en-GB"/>
              </w:rPr>
            </w:pPr>
            <w:r>
              <w:rPr>
                <w:color w:val="000000"/>
                <w:lang w:val="en-GB"/>
              </w:rPr>
              <w:t>28.9</w:t>
            </w:r>
          </w:p>
        </w:tc>
        <w:tc>
          <w:tcPr>
            <w:tcW w:w="651" w:type="dxa"/>
            <w:tcBorders/>
          </w:tcPr>
          <w:p>
            <w:pPr>
              <w:pStyle w:val="Normal"/>
              <w:spacing w:before="0" w:after="120"/>
              <w:jc w:val="end"/>
              <w:rPr>
                <w:color w:val="000000"/>
                <w:lang w:val="en-GB"/>
              </w:rPr>
            </w:pPr>
            <w:r>
              <w:rPr>
                <w:color w:val="000000"/>
                <w:lang w:val="en-GB"/>
              </w:rPr>
              <w:t>28.7</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28.7</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29.0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31.8</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40.5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53.3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59.5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46.8</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38.3</w:t>
            </w:r>
          </w:p>
        </w:tc>
      </w:tr>
      <w:tr>
        <w:trPr>
          <w:trHeight w:val="220" w:hRule="exact"/>
        </w:trPr>
        <w:tc>
          <w:tcPr>
            <w:tcW w:w="2616" w:type="dxa"/>
            <w:tcBorders/>
          </w:tcPr>
          <w:p>
            <w:pPr>
              <w:pStyle w:val="Normal"/>
              <w:spacing w:before="0" w:after="120"/>
              <w:rPr>
                <w:b/>
                <w:bCs/>
                <w:color w:val="000000"/>
                <w:lang w:val="en-GB"/>
              </w:rPr>
            </w:pPr>
            <w:r>
              <w:rPr>
                <w:b/>
                <w:bCs/>
                <w:color w:val="000000"/>
                <w:lang w:val="en-GB"/>
              </w:rPr>
              <w:t>Mid-Columbia</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34.3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31.5</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c>
          <w:tcPr>
            <w:tcW w:w="651" w:type="dxa"/>
            <w:tcBorders/>
          </w:tcPr>
          <w:p>
            <w:pPr>
              <w:pStyle w:val="Normal"/>
              <w:spacing w:before="0" w:after="120"/>
              <w:rPr>
                <w:color w:val="000000"/>
                <w:lang w:val="en-GB"/>
              </w:rPr>
            </w:pPr>
            <w:r>
              <w:rPr>
                <w:color w:val="000000"/>
                <w:lang w:val="en-GB"/>
              </w:rPr>
              <w:t>—</w:t>
            </w:r>
          </w:p>
        </w:tc>
      </w:tr>
      <w:tr>
        <w:trPr>
          <w:trHeight w:val="220" w:hRule="exact"/>
        </w:trPr>
        <w:tc>
          <w:tcPr>
            <w:tcW w:w="2616" w:type="dxa"/>
            <w:tcBorders/>
          </w:tcPr>
          <w:p>
            <w:pPr>
              <w:pStyle w:val="Normal"/>
              <w:spacing w:before="0" w:after="120"/>
              <w:rPr>
                <w:b/>
                <w:bCs/>
                <w:color w:val="000000"/>
                <w:lang w:val="en-GB"/>
              </w:rPr>
            </w:pPr>
            <w:r>
              <w:rPr>
                <w:b/>
                <w:bCs/>
                <w:color w:val="000000"/>
                <w:lang w:val="en-GB"/>
              </w:rPr>
              <w:t>California-Oregon Border</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34.5</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31.5</w:t>
            </w:r>
          </w:p>
        </w:tc>
        <w:tc>
          <w:tcPr>
            <w:tcW w:w="651" w:type="dxa"/>
            <w:tcBorders/>
          </w:tcPr>
          <w:p>
            <w:pPr>
              <w:pStyle w:val="Normal"/>
              <w:spacing w:before="0" w:after="120"/>
              <w:jc w:val="end"/>
              <w:rPr>
                <w:color w:val="000000"/>
                <w:lang w:val="en-GB"/>
              </w:rPr>
            </w:pPr>
            <w:r>
              <w:rPr>
                <w:color w:val="000000"/>
                <w:lang w:val="en-GB"/>
              </w:rPr>
              <w:t>32.0</w:t>
            </w:r>
          </w:p>
        </w:tc>
        <w:tc>
          <w:tcPr>
            <w:tcW w:w="651" w:type="dxa"/>
            <w:tcBorders/>
          </w:tcPr>
          <w:p>
            <w:pPr>
              <w:pStyle w:val="Normal"/>
              <w:spacing w:before="0" w:after="120"/>
              <w:jc w:val="end"/>
              <w:rPr>
                <w:color w:val="000000"/>
                <w:lang w:val="en-GB"/>
              </w:rPr>
            </w:pPr>
            <w:r>
              <w:rPr>
                <w:color w:val="000000"/>
                <w:lang w:val="en-GB"/>
              </w:rPr>
              <w:t>32.0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31.3</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29.0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28.0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30.0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45.0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51.0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44.0</w:t>
            </w:r>
          </w:p>
        </w:tc>
        <w:tc>
          <w:tcPr>
            <w:tcW w:w="651" w:type="dxa"/>
            <w:tcBorders/>
          </w:tcPr>
          <w:p>
            <w:pPr>
              <w:pStyle w:val="Normal"/>
              <w:spacing w:before="0" w:after="120"/>
              <w:jc w:val="end"/>
              <w:rPr>
                <w:rFonts w:ascii="Arial" w:hAnsi="Arial" w:eastAsia="Arial" w:cs="Arial"/>
                <w:color w:val="000000"/>
                <w:lang w:val="en-GB"/>
              </w:rPr>
            </w:pPr>
            <w:r>
              <w:rPr>
                <w:rFonts w:eastAsia="Arial" w:cs="Arial" w:ascii="Arial" w:hAnsi="Arial"/>
                <w:color w:val="000000"/>
                <w:lang w:val="en-GB"/>
              </w:rPr>
              <w:t>38.0</w:t>
            </w:r>
          </w:p>
        </w:tc>
      </w:tr>
      <w:tr>
        <w:trPr>
          <w:trHeight w:val="220" w:hRule="exact"/>
        </w:trPr>
        <w:tc>
          <w:tcPr>
            <w:tcW w:w="2616"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r>
        <w:trPr>
          <w:trHeight w:val="220" w:hRule="exact"/>
        </w:trPr>
        <w:tc>
          <w:tcPr>
            <w:tcW w:w="2616" w:type="dxa"/>
            <w:tcBorders/>
          </w:tcPr>
          <w:p>
            <w:pPr>
              <w:pStyle w:val="Normal"/>
              <w:spacing w:before="0" w:after="120"/>
              <w:rPr>
                <w:rFonts w:ascii="Arial" w:hAnsi="Arial" w:eastAsia="Arial" w:cs="Arial"/>
                <w:color w:val="000000"/>
                <w:lang w:val="en-GB"/>
              </w:rPr>
            </w:pPr>
            <w:r>
              <w:rPr>
                <w:rFonts w:eastAsia="Arial" w:cs="Arial" w:ascii="Arial" w:hAnsi="Arial"/>
                <w:color w:val="000000"/>
                <w:lang w:val="en-GB"/>
              </w:rPr>
              <w:t>Source: Bloomberg</w:t>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c>
          <w:tcPr>
            <w:tcW w:w="651" w:type="dxa"/>
            <w:tcBorders/>
          </w:tcPr>
          <w:p>
            <w:pPr>
              <w:pStyle w:val="Normal"/>
              <w:snapToGrid w:val="false"/>
              <w:spacing w:before="0" w:after="120"/>
              <w:jc w:val="end"/>
              <w:rPr>
                <w:rFonts w:ascii="Arial" w:hAnsi="Arial" w:eastAsia="Arial" w:cs="Arial"/>
                <w:color w:val="000000"/>
                <w:lang w:val="en-GB"/>
              </w:rPr>
            </w:pPr>
            <w:r>
              <w:rPr>
                <w:rFonts w:eastAsia="Arial" w:cs="Arial" w:ascii="Arial" w:hAnsi="Arial"/>
                <w:color w:val="000000"/>
                <w:lang w:val="en-GB"/>
              </w:rPr>
            </w:r>
          </w:p>
        </w:tc>
      </w:tr>
    </w:tbl>
    <w:p>
      <w:pPr>
        <w:pStyle w:val="BodyText"/>
        <w:rPr/>
      </w:pPr>
      <w:r>
        <w:rPr/>
      </w:r>
    </w:p>
    <w:p>
      <w:pPr>
        <w:pStyle w:val="BodyText"/>
        <w:rPr/>
      </w:pPr>
      <w:r>
        <w:rPr/>
      </w:r>
    </w:p>
    <w:p>
      <w:pPr>
        <w:pStyle w:val="BodyText"/>
        <w:rPr/>
      </w:pPr>
      <w:r>
        <w:rPr/>
      </w:r>
    </w:p>
    <w:p>
      <w:pPr>
        <w:pStyle w:val="BodyText"/>
        <w:rPr/>
      </w:pPr>
      <w:r>
        <w:rPr/>
        <w:drawing>
          <wp:inline distT="0" distB="0" distL="0" distR="0">
            <wp:extent cx="6852920" cy="46856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tretch>
                      <a:fillRect/>
                    </a:stretch>
                  </pic:blipFill>
                  <pic:spPr bwMode="auto">
                    <a:xfrm>
                      <a:off x="0" y="0"/>
                      <a:ext cx="6852920" cy="4685665"/>
                    </a:xfrm>
                    <a:prstGeom prst="rect">
                      <a:avLst/>
                    </a:prstGeom>
                    <a:noFill/>
                  </pic:spPr>
                </pic:pic>
              </a:graphicData>
            </a:graphic>
          </wp:inline>
        </w:drawing>
      </w:r>
    </w:p>
    <w:p>
      <w:pPr>
        <w:pStyle w:val="BodyText"/>
        <w:rPr/>
      </w:pPr>
      <w:r>
        <w:rPr/>
      </w:r>
      <w:r>
        <w:br w:type="page"/>
      </w:r>
    </w:p>
    <w:p>
      <w:pPr>
        <w:pStyle w:val="BodyText"/>
        <w:rPr/>
      </w:pPr>
      <w:r>
        <w:rPr/>
      </w:r>
    </w:p>
    <w:tbl>
      <w:tblPr>
        <w:tblW w:w="5315" w:type="dxa"/>
        <w:jc w:val="start"/>
        <w:tblInd w:w="0" w:type="dxa"/>
        <w:tblLayout w:type="fixed"/>
        <w:tblCellMar>
          <w:top w:w="0" w:type="dxa"/>
          <w:start w:w="30" w:type="dxa"/>
          <w:bottom w:w="0" w:type="dxa"/>
          <w:end w:w="30" w:type="dxa"/>
        </w:tblCellMar>
      </w:tblPr>
      <w:tblGrid>
        <w:gridCol w:w="2092"/>
        <w:gridCol w:w="957"/>
        <w:gridCol w:w="1197"/>
        <w:gridCol w:w="1069"/>
      </w:tblGrid>
      <w:tr>
        <w:trPr>
          <w:trHeight w:val="220" w:hRule="exact"/>
        </w:trPr>
        <w:tc>
          <w:tcPr>
            <w:tcW w:w="2092" w:type="dxa"/>
            <w:tcBorders/>
          </w:tcPr>
          <w:p>
            <w:pPr>
              <w:pStyle w:val="Normal"/>
              <w:spacing w:before="0" w:after="120"/>
              <w:rPr>
                <w:rFonts w:ascii="Arial Narrow" w:hAnsi="Arial Narrow" w:eastAsia="Arial Narrow" w:cs="Arial Narrow"/>
                <w:b/>
                <w:bCs/>
                <w:color w:val="000000"/>
                <w:lang w:val="en-GB"/>
              </w:rPr>
            </w:pPr>
            <w:r>
              <w:rPr>
                <w:rFonts w:eastAsia="Arial Narrow" w:cs="Arial Narrow" w:ascii="Arial Narrow" w:hAnsi="Arial Narrow"/>
                <w:b/>
                <w:bCs/>
                <w:color w:val="000000"/>
                <w:lang w:val="en-GB"/>
              </w:rPr>
              <w:t>2002 P/E Ratios</w:t>
            </w:r>
          </w:p>
        </w:tc>
        <w:tc>
          <w:tcPr>
            <w:tcW w:w="957" w:type="dxa"/>
            <w:tcBorders/>
          </w:tcPr>
          <w:p>
            <w:pPr>
              <w:pStyle w:val="Normal"/>
              <w:snapToGrid w:val="false"/>
              <w:spacing w:before="0" w:after="120"/>
              <w:jc w:val="end"/>
              <w:rPr>
                <w:rFonts w:ascii="Arial Narrow" w:hAnsi="Arial Narrow" w:eastAsia="Arial Narrow" w:cs="Arial Narrow"/>
                <w:b/>
                <w:bCs/>
                <w:color w:val="000000"/>
                <w:lang w:val="en-GB"/>
              </w:rPr>
            </w:pPr>
            <w:r>
              <w:rPr>
                <w:rFonts w:eastAsia="Arial Narrow" w:cs="Arial Narrow" w:ascii="Arial Narrow" w:hAnsi="Arial Narrow"/>
                <w:b/>
                <w:bCs/>
                <w:color w:val="000000"/>
                <w:lang w:val="en-GB"/>
              </w:rPr>
            </w:r>
          </w:p>
        </w:tc>
        <w:tc>
          <w:tcPr>
            <w:tcW w:w="1197"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1069" w:type="dxa"/>
            <w:tcBorders/>
          </w:tcPr>
          <w:p>
            <w:pPr>
              <w:pStyle w:val="Normal"/>
              <w:snapToGrid w:val="false"/>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r>
          </w:p>
        </w:tc>
      </w:tr>
      <w:tr>
        <w:trPr>
          <w:trHeight w:val="220" w:hRule="exact"/>
        </w:trPr>
        <w:tc>
          <w:tcPr>
            <w:tcW w:w="2092"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957" w:type="dxa"/>
            <w:tcBorders/>
          </w:tcPr>
          <w:p>
            <w:pPr>
              <w:pStyle w:val="Normal"/>
              <w:spacing w:before="0" w:after="120"/>
              <w:rPr>
                <w:rFonts w:ascii="Arial Narrow" w:hAnsi="Arial Narrow" w:eastAsia="Arial Narrow" w:cs="Arial Narrow"/>
                <w:color w:val="000000"/>
                <w:lang w:val="en-GB"/>
              </w:rPr>
            </w:pPr>
            <w:r>
              <w:rPr>
                <w:rFonts w:eastAsia="Arial Narrow" w:cs="Arial Narrow" w:ascii="Arial Narrow" w:hAnsi="Arial Narrow"/>
                <w:color w:val="000000"/>
                <w:lang w:val="en-GB"/>
              </w:rPr>
              <w:t>Price</w:t>
            </w:r>
          </w:p>
        </w:tc>
        <w:tc>
          <w:tcPr>
            <w:tcW w:w="1197" w:type="dxa"/>
            <w:tcBorders/>
          </w:tcPr>
          <w:p>
            <w:pPr>
              <w:pStyle w:val="Normal"/>
              <w:spacing w:before="0" w:after="120"/>
              <w:rPr>
                <w:rFonts w:ascii="Arial Narrow" w:hAnsi="Arial Narrow" w:eastAsia="Arial Narrow" w:cs="Arial Narrow"/>
                <w:color w:val="000000"/>
                <w:lang w:val="en-GB"/>
              </w:rPr>
            </w:pPr>
            <w:r>
              <w:rPr>
                <w:rFonts w:eastAsia="Arial Narrow" w:cs="Arial Narrow" w:ascii="Arial Narrow" w:hAnsi="Arial Narrow"/>
                <w:color w:val="000000"/>
                <w:lang w:val="en-GB"/>
              </w:rPr>
              <w:t>2002 EPS</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2002 P/E</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GXP</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$25.12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$1.85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13.58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SO</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$23.50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$1.75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13.43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DUK</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$37.64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$2.90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12.98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WPS</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$34.86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$2.75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12.68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AEE</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$40.72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$3.25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12.53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CNL</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$20.41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$1.65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12.37</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DPL</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$23.64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$1.95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12.12</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$59.96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$4.95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12.11</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CIV</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$24.16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12.08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OGE</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$22.26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$1.85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12.03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NST</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$43.58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$3.75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11.62</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HE</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$37.71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$3.25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11.60</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NU</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$17.96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$1.55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11.59</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ED</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$39.16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$3.40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11.52</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VVC</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$22.70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11.35</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CMS</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$22.65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11.33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XEL</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$28.44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$2.52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11.29</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NRG</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$19.06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$1.69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11.28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DQE</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$17.97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$1.60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11.23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AEP</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$42.39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$3.85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11.01</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IDA</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$37.45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$3.40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11.01</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FPL</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$55.05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$5.00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11.01</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ETR</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$36.95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$3.40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10.87</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LNT</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$28.15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$2.60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10.83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CIN</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$30.87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$2.85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10.83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SCG</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$26.92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$2.50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10.77</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TXU</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$45.87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$4.40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10.43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DTE</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$41.64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10.41</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PNW</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$41.39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10.35</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PGN</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$42.14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$4.10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10.28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PEG</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$40.99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10.25</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MDU</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$25.39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$2.50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10.16</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WR</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$17.34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$1.75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9.91</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EXC</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$43.26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$4.45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9.72</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REI</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$27.28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$2.90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9.41</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NI</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$21.12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$2.25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9.39</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FE</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$34.45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$3.71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9.29</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WEC</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$22.48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$2.45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9.18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UNS</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$16.60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$1.85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8.97</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EIX</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$14.20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$1.60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8.88</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POM</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$21.08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$2.39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8.82</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PNM</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$26.36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$3.00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8.79</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PPL</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$35.80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$4.10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8.73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SRP</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$14.79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$1.75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8.45</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AYE</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$34.88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$4.40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7.93</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CEG</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$25.00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$3.25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7.69</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EAS</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$18.75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$2.45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7.65</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PCG</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$18.03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$2.90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6.22</w:t>
            </w:r>
          </w:p>
        </w:tc>
      </w:tr>
      <w:tr>
        <w:trPr>
          <w:trHeight w:val="220" w:hRule="exact"/>
        </w:trPr>
        <w:tc>
          <w:tcPr>
            <w:tcW w:w="2092"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NMK</w:t>
            </w:r>
          </w:p>
        </w:tc>
        <w:tc>
          <w:tcPr>
            <w:tcW w:w="95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$17.95 </w:t>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 xml:space="preserve">$0.25 </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NM</w:t>
            </w:r>
          </w:p>
        </w:tc>
      </w:tr>
      <w:tr>
        <w:trPr>
          <w:trHeight w:val="220" w:hRule="exact"/>
        </w:trPr>
        <w:tc>
          <w:tcPr>
            <w:tcW w:w="2092"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57"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97"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069" w:type="dxa"/>
            <w:tcBorders/>
          </w:tcPr>
          <w:p>
            <w:pPr>
              <w:pStyle w:val="Normal"/>
              <w:snapToGrid w:val="false"/>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r>
          </w:p>
        </w:tc>
      </w:tr>
      <w:tr>
        <w:trPr>
          <w:trHeight w:val="220" w:hRule="exact"/>
        </w:trPr>
        <w:tc>
          <w:tcPr>
            <w:tcW w:w="2092"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957"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Median</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10.83</w:t>
            </w:r>
          </w:p>
        </w:tc>
      </w:tr>
      <w:tr>
        <w:trPr>
          <w:trHeight w:val="220" w:hRule="exact"/>
        </w:trPr>
        <w:tc>
          <w:tcPr>
            <w:tcW w:w="2092"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957"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1197" w:type="dxa"/>
            <w:tcBorders/>
          </w:tcPr>
          <w:p>
            <w:pPr>
              <w:pStyle w:val="Normal"/>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t>Mean</w:t>
            </w:r>
          </w:p>
        </w:tc>
        <w:tc>
          <w:tcPr>
            <w:tcW w:w="1069" w:type="dxa"/>
            <w:tcBorders/>
          </w:tcPr>
          <w:p>
            <w:pPr>
              <w:pStyle w:val="Normal"/>
              <w:spacing w:before="0" w:after="120"/>
              <w:jc w:val="center"/>
              <w:rPr>
                <w:rFonts w:ascii="Arial Narrow" w:hAnsi="Arial Narrow" w:eastAsia="Arial Narrow" w:cs="Arial Narrow"/>
                <w:color w:val="000000"/>
                <w:lang w:val="en-GB"/>
              </w:rPr>
            </w:pPr>
            <w:r>
              <w:rPr>
                <w:rFonts w:eastAsia="Arial Narrow" w:cs="Arial Narrow" w:ascii="Arial Narrow" w:hAnsi="Arial Narrow"/>
                <w:color w:val="000000"/>
                <w:lang w:val="en-GB"/>
              </w:rPr>
              <w:t>10.54</w:t>
            </w:r>
          </w:p>
        </w:tc>
      </w:tr>
      <w:tr>
        <w:trPr>
          <w:trHeight w:val="220" w:hRule="exact"/>
        </w:trPr>
        <w:tc>
          <w:tcPr>
            <w:tcW w:w="3049" w:type="dxa"/>
            <w:gridSpan w:val="2"/>
            <w:tcBorders/>
          </w:tcPr>
          <w:p>
            <w:pPr>
              <w:pStyle w:val="Normal"/>
              <w:spacing w:before="0" w:after="120"/>
              <w:rPr>
                <w:rFonts w:ascii="Arial Narrow" w:hAnsi="Arial Narrow" w:eastAsia="Arial Narrow" w:cs="Arial Narrow"/>
                <w:color w:val="000000"/>
                <w:lang w:val="en-GB"/>
              </w:rPr>
            </w:pPr>
            <w:r>
              <w:rPr>
                <w:rFonts w:eastAsia="Arial Narrow" w:cs="Arial Narrow" w:ascii="Arial Narrow" w:hAnsi="Arial Narrow"/>
                <w:color w:val="000000"/>
                <w:lang w:val="en-GB"/>
              </w:rPr>
              <w:t>Source: UBS Warburg estimates.</w:t>
            </w:r>
          </w:p>
        </w:tc>
        <w:tc>
          <w:tcPr>
            <w:tcW w:w="0" w:type="dxa"/>
            <w:vMerge w:val="continue"/>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1197"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c>
          <w:tcPr>
            <w:tcW w:w="1069" w:type="dxa"/>
            <w:tcBorders/>
          </w:tcPr>
          <w:p>
            <w:pPr>
              <w:pStyle w:val="Normal"/>
              <w:snapToGrid w:val="false"/>
              <w:spacing w:before="0" w:after="120"/>
              <w:jc w:val="end"/>
              <w:rPr>
                <w:rFonts w:ascii="Arial Narrow" w:hAnsi="Arial Narrow" w:eastAsia="Arial Narrow" w:cs="Arial Narrow"/>
                <w:color w:val="000000"/>
                <w:lang w:val="en-GB"/>
              </w:rPr>
            </w:pPr>
            <w:r>
              <w:rPr>
                <w:rFonts w:eastAsia="Arial Narrow" w:cs="Arial Narrow" w:ascii="Arial Narrow" w:hAnsi="Arial Narrow"/>
                <w:color w:val="000000"/>
                <w:lang w:val="en-GB"/>
              </w:rPr>
            </w:r>
          </w:p>
        </w:tc>
      </w:tr>
    </w:tbl>
    <w:p>
      <w:pPr>
        <w:pStyle w:val="BodyText"/>
        <w:rPr/>
      </w:pPr>
      <w:r>
        <w:rPr/>
      </w:r>
      <w:r>
        <w:br w:type="page"/>
      </w:r>
    </w:p>
    <w:p>
      <w:pPr>
        <w:pStyle w:val="BodyText"/>
        <w:rPr/>
      </w:pPr>
      <w:r>
        <w:rPr/>
      </w:r>
    </w:p>
    <w:tbl>
      <w:tblPr>
        <w:tblW w:w="4262" w:type="dxa"/>
        <w:jc w:val="start"/>
        <w:tblInd w:w="0" w:type="dxa"/>
        <w:tblLayout w:type="fixed"/>
        <w:tblCellMar>
          <w:top w:w="0" w:type="dxa"/>
          <w:start w:w="30" w:type="dxa"/>
          <w:bottom w:w="0" w:type="dxa"/>
          <w:end w:w="30" w:type="dxa"/>
        </w:tblCellMar>
      </w:tblPr>
      <w:tblGrid>
        <w:gridCol w:w="706"/>
        <w:gridCol w:w="1180"/>
        <w:gridCol w:w="1181"/>
        <w:gridCol w:w="216"/>
        <w:gridCol w:w="979"/>
      </w:tblGrid>
      <w:tr>
        <w:trPr>
          <w:trHeight w:val="220" w:hRule="exact"/>
        </w:trPr>
        <w:tc>
          <w:tcPr>
            <w:tcW w:w="1886" w:type="dxa"/>
            <w:gridSpan w:val="2"/>
            <w:tcBorders/>
          </w:tcPr>
          <w:p>
            <w:pPr>
              <w:pStyle w:val="Normal"/>
              <w:spacing w:before="0" w:after="120"/>
              <w:rPr>
                <w:rFonts w:ascii="Arial Narrow" w:hAnsi="Arial Narrow" w:eastAsia="Arial Narrow" w:cs="Arial Narrow"/>
                <w:b/>
                <w:bCs/>
                <w:color w:val="000000"/>
                <w:sz w:val="18"/>
                <w:szCs w:val="18"/>
                <w:lang w:val="en-GB"/>
              </w:rPr>
            </w:pPr>
            <w:r>
              <w:rPr>
                <w:rFonts w:eastAsia="Arial Narrow" w:cs="Arial Narrow" w:ascii="Arial Narrow" w:hAnsi="Arial Narrow"/>
                <w:b/>
                <w:bCs/>
                <w:color w:val="000000"/>
                <w:sz w:val="18"/>
                <w:szCs w:val="18"/>
                <w:lang w:val="en-GB"/>
              </w:rPr>
              <w:t>Year to date return</w:t>
            </w:r>
          </w:p>
        </w:tc>
        <w:tc>
          <w:tcPr>
            <w:tcW w:w="0" w:type="dxa"/>
            <w:vMerge w:val="continue"/>
            <w:tcBorders/>
          </w:tcPr>
          <w:p>
            <w:pPr>
              <w:pStyle w:val="Normal"/>
              <w:snapToGrid w:val="false"/>
              <w:spacing w:before="0" w:after="120"/>
              <w:jc w:val="end"/>
              <w:rPr>
                <w:rFonts w:ascii="Arial Narrow" w:hAnsi="Arial Narrow" w:eastAsia="Arial Narrow" w:cs="Arial Narrow"/>
                <w:b/>
                <w:bCs/>
                <w:color w:val="000000"/>
                <w:sz w:val="18"/>
                <w:szCs w:val="18"/>
                <w:lang w:val="en-GB"/>
              </w:rPr>
            </w:pPr>
            <w:r>
              <w:rPr>
                <w:rFonts w:eastAsia="Arial Narrow" w:cs="Arial Narrow" w:ascii="Arial Narrow" w:hAnsi="Arial Narrow"/>
                <w:b/>
                <w:bCs/>
                <w:color w:val="000000"/>
                <w:sz w:val="18"/>
                <w:szCs w:val="18"/>
                <w:lang w:val="en-GB"/>
              </w:rPr>
            </w:r>
          </w:p>
        </w:tc>
        <w:tc>
          <w:tcPr>
            <w:tcW w:w="1181"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r>
      <w:tr>
        <w:trPr>
          <w:trHeight w:val="468" w:hRule="exact"/>
        </w:trPr>
        <w:tc>
          <w:tcPr>
            <w:tcW w:w="70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0" w:type="dxa"/>
            <w:tcBorders>
              <w:bottom w:val="single" w:sz="6" w:space="0" w:color="000000"/>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 xml:space="preserve">Price on </w:t>
            </w:r>
          </w:p>
        </w:tc>
        <w:tc>
          <w:tcPr>
            <w:tcW w:w="1181" w:type="dxa"/>
            <w:tcBorders>
              <w:bottom w:val="single" w:sz="6" w:space="0" w:color="000000"/>
            </w:tcBorders>
          </w:tcPr>
          <w:p>
            <w:pPr>
              <w:pStyle w:val="Normal"/>
              <w:snapToGrid w:val="false"/>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Year to date return</w:t>
            </w:r>
          </w:p>
        </w:tc>
      </w:tr>
      <w:tr>
        <w:trPr>
          <w:trHeight w:val="220" w:hRule="exact"/>
        </w:trPr>
        <w:tc>
          <w:tcPr>
            <w:tcW w:w="70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0" w:type="dxa"/>
            <w:tcBorders>
              <w:top w:val="single" w:sz="6" w:space="0" w:color="000000"/>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12/31/00</w:t>
            </w:r>
          </w:p>
        </w:tc>
        <w:tc>
          <w:tcPr>
            <w:tcW w:w="1181" w:type="dxa"/>
            <w:tcBorders>
              <w:top w:val="single" w:sz="6" w:space="0" w:color="000000"/>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11/23/01</w:t>
            </w:r>
          </w:p>
        </w:tc>
        <w:tc>
          <w:tcPr>
            <w:tcW w:w="216" w:type="dxa"/>
            <w:tcBorders/>
          </w:tcPr>
          <w:p>
            <w:pPr>
              <w:pStyle w:val="Normal"/>
              <w:snapToGrid w:val="false"/>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napToGrid w:val="false"/>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CIV</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20.0625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24.17</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25.5%</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SO</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33.25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23.50</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21.5%</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GPU</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36.8125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40.39</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15.5%</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FE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31.5625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34.45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14.7%</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DTE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38.9375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41.64</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10.9%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HE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37.1875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37.71</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8.2%</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TXU</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44.3125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45.87</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7.7%</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ED</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38.5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39.16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7.6%</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NMK</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16.6875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17.95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7.6%</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NST</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42.875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43.58</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7.0%</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WEC</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22.5625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22.48</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3.3%</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XEL</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29.0625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28.44</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1.7%</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PNM</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26.8125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26.36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ALE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24.8125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23.86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0.6%</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EAS</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19.6875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18.75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-0.3%</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WPS</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36.8125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34.86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-0.9%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OGE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24.4375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22.26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-3.4%</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AEP</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46.5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42.39</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GXP</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27.4375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25.12</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SRP</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16.0625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14.79</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LNT</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31.875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28.15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-5.6%</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SCG</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29.5625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26.92</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-5.9%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67</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59.96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-6.8%</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CIN</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35.125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30.87</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-7.0%</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VVC</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25.625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22.70</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AEE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46.3125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40.72</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-8.0%</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EIX</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15.625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14.20</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-9.1%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DUK</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42.625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37.64</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-9.3%</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ETR</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42.3125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36.95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-9.8%</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PCG</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20</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18.03</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-9.8%</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UNS</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18.8125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16.60</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-9.9%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PNW</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47.625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41.39</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-10.1%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PGN</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49.1875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42.14</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-10.1%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POM</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24.71</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21.08</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-11.1%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PEG</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48.625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40.99</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-12.7%</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TE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32.375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26.80</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-13.1%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PPL</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45.1875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35.80</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-19.4%</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IDA</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49.0625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37.45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-19.9%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MDU</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25.39</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-20.1%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FPL</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71.75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55.05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-21.1%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CNL</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27.375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20.41</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-22.5%</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CMS</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31.6875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22.65</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-24.5%</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NU</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17.96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-24.7%</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AYE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48.1875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34.88</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-24.9%</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DPL</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33.1875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23.64</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-26.3%</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WR</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24.8125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17.34</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-27.1%</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NI</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30.75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21.12</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-28.2%</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REI</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43.3125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27.28</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-34.2%</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EXC</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70.21</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43.26</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-36.4%</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DQE</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32.75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17.97</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-42.2%</w:t>
            </w:r>
          </w:p>
        </w:tc>
      </w:tr>
      <w:tr>
        <w:trPr>
          <w:trHeight w:val="220" w:hRule="exact"/>
        </w:trPr>
        <w:tc>
          <w:tcPr>
            <w:tcW w:w="706"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CEG</w:t>
            </w:r>
          </w:p>
        </w:tc>
        <w:tc>
          <w:tcPr>
            <w:tcW w:w="1180"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45.0625</w:t>
            </w:r>
          </w:p>
        </w:tc>
        <w:tc>
          <w:tcPr>
            <w:tcW w:w="1181"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25.00</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-44.0%</w:t>
            </w:r>
          </w:p>
        </w:tc>
      </w:tr>
      <w:tr>
        <w:trPr>
          <w:trHeight w:val="220" w:hRule="exact"/>
        </w:trPr>
        <w:tc>
          <w:tcPr>
            <w:tcW w:w="70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0"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1"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napToGrid w:val="false"/>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r>
      <w:tr>
        <w:trPr>
          <w:trHeight w:val="220" w:hRule="exact"/>
        </w:trPr>
        <w:tc>
          <w:tcPr>
            <w:tcW w:w="70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0"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1"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Median</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-8.0%</w:t>
            </w:r>
          </w:p>
        </w:tc>
      </w:tr>
      <w:tr>
        <w:trPr>
          <w:trHeight w:val="220" w:hRule="exact"/>
        </w:trPr>
        <w:tc>
          <w:tcPr>
            <w:tcW w:w="70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0"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1181" w:type="dxa"/>
            <w:tcBorders/>
          </w:tcPr>
          <w:p>
            <w:pPr>
              <w:pStyle w:val="Normal"/>
              <w:spacing w:before="0" w:after="120"/>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Mean</w:t>
            </w:r>
          </w:p>
        </w:tc>
        <w:tc>
          <w:tcPr>
            <w:tcW w:w="216" w:type="dxa"/>
            <w:tcBorders/>
          </w:tcPr>
          <w:p>
            <w:pPr>
              <w:pStyle w:val="Normal"/>
              <w:snapToGrid w:val="false"/>
              <w:spacing w:before="0" w:after="120"/>
              <w:jc w:val="end"/>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r>
          </w:p>
        </w:tc>
        <w:tc>
          <w:tcPr>
            <w:tcW w:w="979" w:type="dxa"/>
            <w:tcBorders/>
          </w:tcPr>
          <w:p>
            <w:pPr>
              <w:pStyle w:val="Normal"/>
              <w:spacing w:before="0" w:after="120"/>
              <w:jc w:val="center"/>
              <w:rPr>
                <w:rFonts w:ascii="Arial Narrow" w:hAnsi="Arial Narrow" w:eastAsia="Arial Narrow" w:cs="Arial Narrow"/>
                <w:color w:val="000000"/>
                <w:sz w:val="18"/>
                <w:szCs w:val="18"/>
                <w:lang w:val="en-GB"/>
              </w:rPr>
            </w:pPr>
            <w:r>
              <w:rPr>
                <w:rFonts w:eastAsia="Arial Narrow" w:cs="Arial Narrow" w:ascii="Arial Narrow" w:hAnsi="Arial Narrow"/>
                <w:color w:val="000000"/>
                <w:sz w:val="18"/>
                <w:szCs w:val="18"/>
                <w:lang w:val="en-GB"/>
              </w:rPr>
              <w:t>-8.7%</w:t>
            </w:r>
          </w:p>
        </w:tc>
      </w:tr>
    </w:tbl>
    <w:p>
      <w:pPr>
        <w:pStyle w:val="BodyText"/>
        <w:rPr/>
      </w:pPr>
      <w:r>
        <w:rPr/>
      </w:r>
      <w:r>
        <w:br w:type="page"/>
      </w:r>
    </w:p>
    <w:p>
      <w:pPr>
        <w:pStyle w:val="BodyText"/>
        <w:numPr>
          <w:ilvl w:val="0"/>
          <w:numId w:val="0"/>
        </w:numPr>
        <w:rPr/>
      </w:pPr>
      <w:r>
        <w:rPr/>
      </w:r>
    </w:p>
    <w:p>
      <w:pPr>
        <w:sectPr>
          <w:type w:val="nextPage"/>
          <w:pgSz w:w="12240" w:h="15840"/>
          <w:pgMar w:left="720" w:right="720" w:gutter="0" w:header="0" w:top="720" w:footer="0" w:bottom="936"/>
          <w:pgNumType w:fmt="decimal"/>
          <w:formProt w:val="false"/>
          <w:textDirection w:val="lrTb"/>
        </w:sectPr>
      </w:pPr>
    </w:p>
    <w:p>
      <w:pPr>
        <w:pStyle w:val="footnote"/>
        <w:rPr>
          <w:sz w:val="16"/>
          <w:szCs w:val="16"/>
        </w:rPr>
      </w:pPr>
      <w:r>
        <w:rPr>
          <w:sz w:val="16"/>
          <w:szCs w:val="16"/>
        </w:rPr>
        <w:t>Additional information available upon request.</w:t>
      </w:r>
    </w:p>
    <w:p>
      <w:pPr>
        <w:sectPr>
          <w:type w:val="continuous"/>
          <w:pgSz w:w="12240" w:h="15840"/>
          <w:pgMar w:left="720" w:right="720" w:gutter="0" w:header="0" w:top="720" w:footer="0" w:bottom="936"/>
          <w:formProt w:val="true"/>
          <w:textDirection w:val="lrTb"/>
        </w:sectPr>
      </w:pPr>
    </w:p>
    <w:p>
      <w:pPr>
        <w:pStyle w:val="footnote"/>
        <w:rPr>
          <w:sz w:val="16"/>
          <w:szCs w:val="16"/>
        </w:rPr>
      </w:pPr>
      <w:r>
        <w:rPr>
          <w:sz w:val="16"/>
          <w:szCs w:val="16"/>
        </w:rPr>
      </w:r>
      <w:bookmarkStart w:id="5" w:name="trc_autoFootNotes"/>
      <w:bookmarkStart w:id="6" w:name="trc_autoFootNotes"/>
      <w:bookmarkEnd w:id="6"/>
    </w:p>
    <w:p>
      <w:pPr>
        <w:pStyle w:val="footnote"/>
        <w:rPr/>
      </w:pPr>
      <w:r>
        <w:rPr/>
        <w:t>2. UBS Warburg LLC, UBS PaineWebber Inc. and/or one of their affiliates has acted as a manager/co-manager or placement agent in underwriting securities of this company or one of its subsidiaries in the past three years.</w:t>
        <w:br/>
        <w:t>14. Securities, or derivatives thereof, of this company, are owned either directly by the securities analyst covering the stock or indirectly by his/her household family members.</w:t>
        <w:br/>
        <w:t>10. UBS Warburg New Zealand Ltd has provided advice to Edison Mission Energy in relation to an offer to acquire the Contact Energy Ltd shares that it does not already own. UBS Warburg New Zealand Ltd has a fee arrangement for acting in this capacity.</w:t>
      </w:r>
    </w:p>
    <w:p>
      <w:pPr>
        <w:sectPr>
          <w:type w:val="continuous"/>
          <w:pgSz w:w="12240" w:h="15840"/>
          <w:pgMar w:left="720" w:right="720" w:gutter="0" w:header="0" w:top="720" w:footer="0" w:bottom="936"/>
          <w:formProt w:val="true"/>
          <w:textDirection w:val="lrTb"/>
        </w:sectPr>
      </w:pPr>
    </w:p>
    <w:p>
      <w:pPr>
        <w:pStyle w:val="footnote"/>
        <w:numPr>
          <w:ilvl w:val="0"/>
          <w:numId w:val="0"/>
        </w:numPr>
        <w:rPr/>
      </w:pPr>
      <w:r>
        <w:rPr/>
      </w:r>
    </w:p>
    <w:p>
      <w:pPr>
        <w:sectPr>
          <w:type w:val="continuous"/>
          <w:pgSz w:w="12240" w:h="15840"/>
          <w:pgMar w:left="720" w:right="720" w:gutter="0" w:header="0" w:top="720" w:footer="0" w:bottom="936"/>
          <w:formProt w:val="false"/>
          <w:textDirection w:val="lrTb"/>
        </w:sectPr>
      </w:pPr>
    </w:p>
    <w:p>
      <w:pPr>
        <w:pStyle w:val="WDRLegal1"/>
        <w:rPr/>
      </w:pPr>
      <w:r>
        <w:rPr/>
        <w:t xml:space="preserve">This report has no regard to the specific investment objectives, financial situation or particular needs of any specific recipient.  This report is based on information obtained from sources believed to be reliable but no independent verification has been made, nor is its accuracy or completeness guaranteed.  This report is published solely for informational purposes and is not to be construed as a solicitation or an offer to buy or sell any securities or related financial instruments.  Opinions expressed herein are subject to change without notice and the division, group, subsidiary or affiliate of  UBS AG (“UBS”) which produced this report is under no obligation to update or keep the information current. The securities described herein may not be eligible for sale in all jurisdictions or to certain categories of investors. UBS and/or its directors, officers and employees may take positions in, and may make purchases and/or sales as principal or agent or UBS may act as market-maker in the securities or related financial instruments discussed herein.  UBS may provide corporate finance and other services to and/or serve as directors of the companies referred to in this report.  UBS accepts no liability for any loss or damage of  any kind arising out of the use of this report.  EEA: This report has been issued by UBS Warburg Ltd., a subsidiary of UBS AG, regulated in the UK by the Securities and Futures Authority.  This report is for distribution in the UK to persons who are not UK private customers.  US:  This report is being distributed to US persons by either UBS Warburg LLC or UBS PaineWebber Inc., subsidiaries of UBS AG, or by a division, group or affiliate of UBS AG, that is not registered as a US broker-dealer (a “non-US affiliate”), to major US institutional investors only. UBS Warburg LLC or UBS PaineWebber Inc. accepts responsibility for the content of a report prepared by another non-US affiliate when distributed to US persons by UBS Warburg LLC or  UBS PaineWebber Inc.  Canada: This report is being distributed by UBS Bunting Warburg Inc., a subsidiary of UBS AG and a member of the principal Canadian stock exchanges &amp; CIPF. Singapore: This report is being distributed in Singapore by UBS Warburg Singapore Pte. Ltd.   For transactions, please contact your local sales representative.  </w:t>
      </w:r>
      <w:r>
        <w:rPr>
          <w:b/>
          <w:bCs/>
        </w:rPr>
        <w:t>Additional information will be made available upon request.</w:t>
      </w:r>
      <w:r>
        <mc:AlternateContent>
          <mc:Choice Requires="wps">
            <w:drawing>
              <wp:anchor behindDoc="0" distT="118745" distB="0" distL="0" distR="118745" simplePos="0" locked="0" layoutInCell="0" allowOverlap="1" relativeHeight="4">
                <wp:simplePos x="0" y="0"/>
                <wp:positionH relativeFrom="column">
                  <wp:align>left</wp:align>
                </wp:positionH>
                <wp:positionV relativeFrom="margin">
                  <wp:align>bottom</wp:align>
                </wp:positionV>
                <wp:extent cx="4519295" cy="186055"/>
                <wp:effectExtent l="0" t="0" r="0" b="0"/>
                <wp:wrapSquare wrapText="bothSides"/>
                <wp:docPr id="3" name="Frame1"/>
                <a:graphic xmlns:a="http://schemas.openxmlformats.org/drawingml/2006/main">
                  <a:graphicData uri="http://schemas.microsoft.com/office/word/2010/wordprocessingShape">
                    <wps:wsp>
                      <wps:cNvSpPr txBox="1"/>
                      <wps:spPr>
                        <a:xfrm>
                          <a:off x="0" y="0"/>
                          <a:ext cx="4519295" cy="186055"/>
                        </a:xfrm>
                        <a:prstGeom prst="rect"/>
                        <a:solidFill>
                          <a:srgbClr val="FFFFFF">
                            <a:alpha val="0"/>
                          </a:srgbClr>
                        </a:solidFill>
                      </wps:spPr>
                      <wps:txbx>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wps:txbx>
                      <wps:bodyPr anchor="t" lIns="0" tIns="12700" rIns="0" bIns="0">
                        <a:noAutofit/>
                      </wps:bodyPr>
                    </wps:wsp>
                  </a:graphicData>
                </a:graphic>
              </wp:anchor>
            </w:drawing>
          </mc:Choice>
          <mc:Fallback>
            <w:pict>
              <v:rect fillcolor="#FFFFFF" style="position:absolute;rotation:-0;width:355.85pt;height:14.65pt;mso-wrap-distance-left:0pt;mso-wrap-distance-right:9.35pt;mso-wrap-distance-top:9.35pt;mso-wrap-distance-bottom:0pt;margin-top:694.55pt;mso-position-vertical:bottom;mso-position-vertical-relative:margin;margin-left:0pt;mso-position-horizontal:left;mso-position-horizontal-relative:text">
                <v:fill opacity="0f"/>
                <v:textbox inset="0in,0.0138888888888889in,0in,0in">
                  <w:txbxContent>
                    <w:p>
                      <w:pPr>
                        <w:pStyle w:val="WDRLegal"/>
                        <w:pBdr>
                          <w:top w:val="single" w:sz="6" w:space="1" w:color="000000"/>
                        </w:pBdr>
                        <w:spacing w:before="40" w:after="0"/>
                        <w:jc w:val="both"/>
                        <w:rPr>
                          <w:rStyle w:val="Validation"/>
                        </w:rPr>
                      </w:pPr>
                      <w:r>
                        <w:rPr>
                          <w:rStyle w:val="Validation"/>
                        </w:rPr>
                        <w:t>UBS Warburg LLC, 1285 Avenue of the Americas, New York, NY 10019 Phone: +1-212-713-2000</w:t>
                      </w:r>
                    </w:p>
                  </w:txbxContent>
                </v:textbox>
                <w10:wrap type="square"/>
              </v:rect>
            </w:pict>
          </mc:Fallback>
        </mc:AlternateContent>
      </w:r>
    </w:p>
    <w:p>
      <w:pPr>
        <w:pStyle w:val="WDRLegal1"/>
        <w:rPr/>
      </w:pPr>
      <w:r>
        <w:rPr/>
        <w:t>© 2001  All rights reserved. This report may not be reproduced or distributed in any manner without the permission of UBS.</w:t>
      </w:r>
    </w:p>
    <w:p>
      <w:pPr>
        <w:pStyle w:val="BodyText"/>
        <w:spacing w:lineRule="exact" w:line="20" w:before="0" w:after="0"/>
        <w:rPr/>
      </w:pPr>
      <w:r>
        <w:rPr/>
      </w:r>
    </w:p>
    <w:sectPr>
      <w:type w:val="continuous"/>
      <w:pgSz w:w="12240" w:h="15840"/>
      <w:pgMar w:left="720" w:right="720" w:gutter="0" w:header="0" w:top="720" w:footer="0" w:bottom="936"/>
      <w:formProt w:val="tru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1"/>
    <w:family w:val="swiss"/>
    <w:pitch w:val="variable"/>
  </w:font>
  <w:font w:name="Arial">
    <w:charset w:val="01"/>
    <w:family w:val="swiss"/>
    <w:pitch w:val="variable"/>
  </w:font>
  <w:font w:name="Garamond">
    <w:charset w:val="01"/>
    <w:family w:val="roman"/>
    <w:pitch w:val="variable"/>
  </w:font>
  <w:font w:name="Arial Narrow">
    <w:charset w:val="01"/>
    <w:family w:val="swiss"/>
    <w:pitch w:val="variable"/>
  </w:font>
  <w:font w:name="PaineWebber">
    <w:charset w:val="01"/>
    <w:family w:val="roman"/>
    <w:pitch w:val="variable"/>
  </w:font>
  <w:font w:name="Arial Rounded MT Bold">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WCoverText"/>
      <w:pBdr>
        <w:top w:val="single" w:sz="6" w:space="1" w:color="FFFFFF"/>
      </w:pBdr>
      <w:ind w:end="3840"/>
      <w:rPr/>
    </w:pPr>
    <w:r>
      <w:rPr/>
    </w:r>
    <w:bookmarkStart w:id="3" w:name="trc_UBS_slug"/>
    <w:bookmarkStart w:id="4" w:name="trc_UBS_slug"/>
    <w:bookmarkEnd w:id="4"/>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1" w:color="000000"/>
      </w:pBdr>
      <w:tabs>
        <w:tab w:val="clear" w:pos="4320"/>
        <w:tab w:val="clear" w:pos="8640"/>
        <w:tab w:val="right" w:pos="10860" w:leader="none"/>
      </w:tabs>
      <w:spacing w:lineRule="exact" w:line="360" w:before="0" w:after="240"/>
      <w:rPr/>
    </w:pPr>
    <w:r>
      <w:rPr>
        <w:i/>
        <w:iCs/>
        <w:sz w:val="16"/>
        <w:szCs w:val="16"/>
      </w:rPr>
      <w:t xml:space="preserve">Page </w:t>
    </w:r>
    <w:r>
      <w:rPr>
        <w:i/>
        <w:iCs/>
        <w:sz w:val="16"/>
        <w:szCs w:val="16"/>
      </w:rPr>
      <w:fldChar w:fldCharType="begin"/>
    </w:r>
    <w:r>
      <w:rPr>
        <w:sz w:val="16"/>
        <w:i/>
        <w:szCs w:val="16"/>
        <w:iCs/>
      </w:rPr>
      <w:instrText xml:space="preserve"> PAGE </w:instrText>
    </w:r>
    <w:r>
      <w:rPr>
        <w:sz w:val="16"/>
        <w:i/>
        <w:szCs w:val="16"/>
        <w:iCs/>
      </w:rPr>
      <w:fldChar w:fldCharType="separate"/>
    </w:r>
    <w:r>
      <w:rPr>
        <w:sz w:val="16"/>
        <w:i/>
        <w:szCs w:val="16"/>
        <w:iCs/>
      </w:rPr>
      <w:t>3</w:t>
    </w:r>
    <w:r>
      <w:rPr>
        <w:sz w:val="16"/>
        <w:i/>
        <w:szCs w:val="16"/>
        <w:iCs/>
      </w:rPr>
      <w:fldChar w:fldCharType="end"/>
    </w:r>
    <w:r>
      <w:rPr>
        <w:i/>
        <w:iCs/>
        <w:sz w:val="16"/>
        <w:szCs w:val="16"/>
      </w:rPr>
      <w:t xml:space="preserve"> of </w:t>
    </w:r>
    <w:r>
      <w:rPr>
        <w:i/>
        <w:iCs/>
        <w:sz w:val="16"/>
        <w:szCs w:val="16"/>
      </w:rPr>
      <w:fldChar w:fldCharType="begin"/>
    </w:r>
    <w:r>
      <w:rPr>
        <w:sz w:val="16"/>
        <w:i/>
        <w:szCs w:val="16"/>
        <w:iCs/>
      </w:rPr>
      <w:instrText xml:space="preserve"> NUMPAGES \* ARABIC </w:instrText>
    </w:r>
    <w:r>
      <w:rPr>
        <w:sz w:val="16"/>
        <w:i/>
        <w:szCs w:val="16"/>
        <w:iCs/>
      </w:rPr>
      <w:fldChar w:fldCharType="separate"/>
    </w:r>
    <w:r>
      <w:rPr>
        <w:sz w:val="16"/>
        <w:i/>
        <w:szCs w:val="16"/>
        <w:iCs/>
      </w:rPr>
      <w:t>8</w:t>
    </w:r>
    <w:r>
      <w:rPr>
        <w:sz w:val="16"/>
        <w:i/>
        <w:szCs w:val="16"/>
        <w:iCs/>
      </w:rPr>
      <w:fldChar w:fldCharType="end"/>
    </w:r>
    <w:r>
      <w:rPr>
        <w:rStyle w:val="PageNumber"/>
        <w:i/>
        <w:iCs/>
      </w:rPr>
      <w:tab/>
    </w:r>
    <w:r>
      <w:rPr>
        <w:rStyle w:val="PageNumber"/>
        <w:sz w:val="16"/>
        <w:szCs w:val="16"/>
      </w:rPr>
      <w:t>UBS Warburg LLC</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
        </w:tabs>
        <w:ind w:start="216" w:hanging="21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Helvetica" w:hAnsi="Helvetica" w:eastAsia="Helvetica" w:cs="Helvetica"/>
      <w:color w:val="auto"/>
      <w:sz w:val="20"/>
      <w:szCs w:val="20"/>
      <w:lang w:val="en-US" w:eastAsia="zh-CN" w:bidi="hi-IN"/>
    </w:rPr>
  </w:style>
  <w:style w:type="paragraph" w:styleId="Heading1">
    <w:name w:val="heading 1"/>
    <w:basedOn w:val="Normal"/>
    <w:next w:val="Normal"/>
    <w:qFormat/>
    <w:pPr>
      <w:numPr>
        <w:ilvl w:val="0"/>
        <w:numId w:val="1"/>
      </w:numPr>
      <w:spacing w:before="240" w:after="120"/>
      <w:outlineLvl w:val="0"/>
    </w:pPr>
    <w:rPr>
      <w:b/>
      <w:bCs/>
      <w:caps/>
      <w:sz w:val="24"/>
      <w:szCs w:val="24"/>
    </w:rPr>
  </w:style>
  <w:style w:type="paragraph" w:styleId="Heading2">
    <w:name w:val="heading 2"/>
    <w:basedOn w:val="Normal"/>
    <w:next w:val="Normal"/>
    <w:qFormat/>
    <w:pPr>
      <w:numPr>
        <w:ilvl w:val="1"/>
        <w:numId w:val="1"/>
      </w:numPr>
      <w:spacing w:before="120" w:after="120"/>
      <w:outlineLvl w:val="1"/>
    </w:pPr>
    <w:rPr>
      <w:b/>
      <w:bCs/>
      <w:sz w:val="24"/>
      <w:szCs w:val="24"/>
    </w:rPr>
  </w:style>
  <w:style w:type="paragraph" w:styleId="Heading3">
    <w:name w:val="heading 3"/>
    <w:basedOn w:val="Normal"/>
    <w:next w:val="NormalIndent"/>
    <w:qFormat/>
    <w:pPr>
      <w:numPr>
        <w:ilvl w:val="2"/>
        <w:numId w:val="1"/>
      </w:numPr>
      <w:ind w:hanging="0" w:start="360" w:end="0"/>
      <w:outlineLvl w:val="2"/>
    </w:pPr>
    <w:rPr>
      <w:b/>
      <w:bCs/>
      <w:sz w:val="24"/>
      <w:szCs w:val="24"/>
    </w:rPr>
  </w:style>
  <w:style w:type="paragraph" w:styleId="Heading4">
    <w:name w:val="heading 4"/>
    <w:basedOn w:val="Normal"/>
    <w:next w:val="NormalIndent"/>
    <w:qFormat/>
    <w:pPr>
      <w:numPr>
        <w:ilvl w:val="3"/>
        <w:numId w:val="1"/>
      </w:numPr>
      <w:ind w:hanging="0" w:start="360" w:end="0"/>
      <w:outlineLvl w:val="3"/>
    </w:pPr>
    <w:rPr>
      <w:sz w:val="24"/>
      <w:szCs w:val="24"/>
      <w:u w:val="single"/>
    </w:rPr>
  </w:style>
  <w:style w:type="paragraph" w:styleId="Heading5">
    <w:name w:val="heading 5"/>
    <w:basedOn w:val="Normal"/>
    <w:next w:val="NormalIndent"/>
    <w:qFormat/>
    <w:pPr>
      <w:numPr>
        <w:ilvl w:val="4"/>
        <w:numId w:val="1"/>
      </w:numPr>
      <w:ind w:hanging="0" w:start="720" w:end="0"/>
      <w:outlineLvl w:val="4"/>
    </w:pPr>
    <w:rPr>
      <w:b/>
      <w:bCs/>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iCs/>
    </w:rPr>
  </w:style>
  <w:style w:type="paragraph" w:styleId="Heading8">
    <w:name w:val="heading 8"/>
    <w:basedOn w:val="Normal"/>
    <w:next w:val="NormalIndent"/>
    <w:qFormat/>
    <w:pPr>
      <w:numPr>
        <w:ilvl w:val="7"/>
        <w:numId w:val="1"/>
      </w:numPr>
      <w:ind w:hanging="0" w:start="720" w:end="0"/>
      <w:outlineLvl w:val="7"/>
    </w:pPr>
    <w:rPr>
      <w:i/>
      <w:iCs/>
    </w:rPr>
  </w:style>
  <w:style w:type="paragraph" w:styleId="Heading9">
    <w:name w:val="heading 9"/>
    <w:basedOn w:val="Normal"/>
    <w:next w:val="NormalIndent"/>
    <w:qFormat/>
    <w:pPr>
      <w:numPr>
        <w:ilvl w:val="8"/>
        <w:numId w:val="1"/>
      </w:numPr>
      <w:ind w:hanging="0" w:start="720" w:end="0"/>
      <w:outlineLvl w:val="8"/>
    </w:pPr>
    <w:rPr>
      <w:i/>
      <w:iCs/>
    </w:rPr>
  </w:style>
  <w:style w:type="character" w:styleId="DefaultParagraphFont">
    <w:name w:val="Default Paragraph Font"/>
    <w:qFormat/>
    <w:rPr/>
  </w:style>
  <w:style w:type="character" w:styleId="PageNumber">
    <w:name w:val="page number"/>
    <w:basedOn w:val="DefaultParagraphFont"/>
    <w:rPr>
      <w:rFonts w:ascii="Helvetica" w:hAnsi="Helvetica" w:eastAsia="Helvetica" w:cs="Helvetica"/>
    </w:rPr>
  </w:style>
  <w:style w:type="character" w:styleId="AnnotationReference">
    <w:name w:val="Annotation Reference"/>
    <w:basedOn w:val="DefaultParagraphFont"/>
    <w:qFormat/>
    <w:rPr>
      <w:rFonts w:ascii="Arial" w:hAnsi="Arial" w:eastAsia="Arial" w:cs="Arial"/>
      <w:sz w:val="16"/>
      <w:szCs w:val="16"/>
    </w:rPr>
  </w:style>
  <w:style w:type="character" w:styleId="FootnoteCharacters">
    <w:name w:val="Footnote Characters"/>
    <w:basedOn w:val="DefaultParagraphFont"/>
    <w:qFormat/>
    <w:rPr>
      <w:rFonts w:ascii="Helvetica" w:hAnsi="Helvetica" w:eastAsia="Helvetica" w:cs="Helvetica"/>
      <w:sz w:val="16"/>
      <w:szCs w:val="16"/>
      <w:vertAlign w:val="superscript"/>
    </w:rPr>
  </w:style>
  <w:style w:type="character" w:styleId="LineNumber">
    <w:name w:val="line number"/>
    <w:basedOn w:val="DefaultParagraphFont"/>
    <w:rPr>
      <w:rFonts w:ascii="Helvetica" w:hAnsi="Helvetica" w:eastAsia="Helvetica" w:cs="Helvetica"/>
    </w:rPr>
  </w:style>
  <w:style w:type="character" w:styleId="EndnoteCharacters">
    <w:name w:val="Endnote Characters"/>
    <w:basedOn w:val="DefaultParagraphFont"/>
    <w:qFormat/>
    <w:rPr>
      <w:rFonts w:ascii="Helvetica" w:hAnsi="Helvetica" w:eastAsia="Helvetica" w:cs="Helvetica"/>
      <w:vertAlign w:val="superscript"/>
    </w:rPr>
  </w:style>
  <w:style w:type="character" w:styleId="Validation">
    <w:name w:val="Validation"/>
    <w:basedOn w:val="DefaultParagraphFont"/>
    <w:qFormat/>
    <w:rPr>
      <w:rFonts w:ascii="Arial" w:hAnsi="Arial" w:eastAsia="Arial" w:cs="Arial"/>
      <w:b/>
      <w:bCs/>
      <w:sz w:val="16"/>
      <w:szCs w:val="16"/>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pPr>
    <w:rPr>
      <w:b/>
      <w:bCs/>
      <w:kern w:val="2"/>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Index3">
    <w:name w:val="index 3"/>
    <w:basedOn w:val="Normal"/>
    <w:next w:val="Normal"/>
    <w:pPr>
      <w:tabs>
        <w:tab w:val="clear" w:pos="720"/>
        <w:tab w:val="right" w:pos="10800" w:leader="dot"/>
      </w:tabs>
      <w:ind w:hanging="200" w:start="60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Hedge">
    <w:name w:val="Hedge"/>
    <w:basedOn w:val="Normal"/>
    <w:qFormat/>
    <w:pPr>
      <w:pBdr>
        <w:top w:val="single" w:sz="6" w:space="1" w:color="000000"/>
      </w:pBdr>
      <w:spacing w:lineRule="exact" w:line="160" w:before="60" w:after="0"/>
    </w:pPr>
    <w:rPr>
      <w:sz w:val="14"/>
      <w:szCs w:val="14"/>
    </w:rPr>
  </w:style>
  <w:style w:type="paragraph" w:styleId="Notes">
    <w:name w:val="Notes"/>
    <w:basedOn w:val="Normal"/>
    <w:qFormat/>
    <w:pPr>
      <w:spacing w:lineRule="exact" w:line="180" w:before="40" w:after="120"/>
    </w:pPr>
    <w:rPr>
      <w:sz w:val="16"/>
      <w:szCs w:val="16"/>
    </w:rPr>
  </w:style>
  <w:style w:type="paragraph" w:styleId="RoundBullet">
    <w:name w:val="Round Bullet"/>
    <w:basedOn w:val="Normal"/>
    <w:qFormat/>
    <w:pPr>
      <w:numPr>
        <w:ilvl w:val="0"/>
        <w:numId w:val="2"/>
      </w:numPr>
      <w:spacing w:before="0" w:after="60"/>
      <w:ind w:hanging="216" w:start="216" w:end="0"/>
    </w:pPr>
    <w:rPr/>
  </w:style>
  <w:style w:type="paragraph" w:styleId="TOC6">
    <w:name w:val="toc 6"/>
    <w:basedOn w:val="Normal"/>
    <w:next w:val="Normal"/>
    <w:pPr>
      <w:tabs>
        <w:tab w:val="clear" w:pos="720"/>
        <w:tab w:val="right" w:pos="10800" w:leader="dot"/>
      </w:tabs>
      <w:ind w:hanging="0" w:start="1000" w:end="0"/>
    </w:pPr>
    <w:rPr/>
  </w:style>
  <w:style w:type="paragraph" w:styleId="CoverDate">
    <w:name w:val="Cover Date"/>
    <w:basedOn w:val="Normal"/>
    <w:qFormat/>
    <w:pPr>
      <w:spacing w:before="0" w:after="0"/>
      <w:ind w:hanging="0" w:start="0" w:end="86"/>
      <w:jc w:val="end"/>
    </w:pPr>
    <w:rPr>
      <w:b/>
      <w:bCs/>
      <w:color w:val="FFFFFF"/>
      <w:spacing w:val="30"/>
    </w:rPr>
  </w:style>
  <w:style w:type="paragraph" w:styleId="ExhibitNumber">
    <w:name w:val="Exhibit Number"/>
    <w:basedOn w:val="Normal"/>
    <w:next w:val="ExhibitTitle"/>
    <w:qFormat/>
    <w:pPr>
      <w:keepNext w:val="true"/>
      <w:spacing w:before="120" w:after="0"/>
    </w:pPr>
    <w:rPr>
      <w:i/>
      <w:iCs/>
      <w:sz w:val="16"/>
      <w:szCs w:val="16"/>
    </w:rPr>
  </w:style>
  <w:style w:type="paragraph" w:styleId="ExhibitTitle">
    <w:name w:val="Exhibit Title"/>
    <w:basedOn w:val="Normal"/>
    <w:next w:val="ExhibitSubtitle"/>
    <w:qFormat/>
    <w:pPr>
      <w:keepNext w:val="true"/>
      <w:spacing w:before="0" w:after="0"/>
    </w:pPr>
    <w:rPr>
      <w:b/>
      <w:bCs/>
      <w:sz w:val="18"/>
      <w:szCs w:val="18"/>
    </w:rPr>
  </w:style>
  <w:style w:type="paragraph" w:styleId="ExhibitSubtitle">
    <w:name w:val="Exhibit Subtitle"/>
    <w:basedOn w:val="Normal"/>
    <w:next w:val="BodyText"/>
    <w:qFormat/>
    <w:pPr>
      <w:keepNext w:val="true"/>
      <w:spacing w:before="0" w:after="0"/>
    </w:pPr>
    <w:rPr>
      <w:i/>
      <w:iCs/>
      <w:sz w:val="16"/>
      <w:szCs w:val="16"/>
    </w:rPr>
  </w:style>
  <w:style w:type="paragraph" w:styleId="Footer">
    <w:name w:val="footer"/>
    <w:basedOn w:val="Normal"/>
    <w:pPr>
      <w:tabs>
        <w:tab w:val="clear" w:pos="720"/>
        <w:tab w:val="center" w:pos="4320" w:leader="none"/>
        <w:tab w:val="right" w:pos="8640" w:leader="none"/>
      </w:tabs>
    </w:pPr>
    <w:rPr/>
  </w:style>
  <w:style w:type="paragraph" w:styleId="Head1">
    <w:name w:val="Head 1"/>
    <w:basedOn w:val="Normal"/>
    <w:next w:val="BodyText"/>
    <w:qFormat/>
    <w:pPr>
      <w:keepNext w:val="true"/>
      <w:spacing w:before="0" w:after="60"/>
    </w:pPr>
    <w:rPr>
      <w:b/>
      <w:bCs/>
      <w:caps/>
    </w:rPr>
  </w:style>
  <w:style w:type="paragraph" w:styleId="Head2">
    <w:name w:val="Head 2"/>
    <w:basedOn w:val="Head1"/>
    <w:next w:val="BodyText"/>
    <w:qFormat/>
    <w:pPr/>
    <w:rPr>
      <w:i/>
      <w:iCs/>
    </w:rPr>
  </w:style>
  <w:style w:type="paragraph" w:styleId="Head3">
    <w:name w:val="Head 3"/>
    <w:basedOn w:val="Head2"/>
    <w:next w:val="BodyText"/>
    <w:qFormat/>
    <w:pPr/>
    <w:rPr>
      <w:b w:val="false"/>
      <w:bCs w:val="false"/>
    </w:rPr>
  </w:style>
  <w:style w:type="paragraph" w:styleId="Rating">
    <w:name w:val="Rating"/>
    <w:basedOn w:val="Normal"/>
    <w:qFormat/>
    <w:pPr>
      <w:jc w:val="end"/>
    </w:pPr>
    <w:rPr>
      <w:sz w:val="28"/>
      <w:szCs w:val="28"/>
    </w:rPr>
  </w:style>
  <w:style w:type="paragraph" w:styleId="AnnotationText">
    <w:name w:val="Annotation Text"/>
    <w:basedOn w:val="Normal"/>
    <w:qFormat/>
    <w:pPr/>
    <w:rPr/>
  </w:style>
  <w:style w:type="paragraph" w:styleId="CompanyName">
    <w:name w:val="Company Name"/>
    <w:basedOn w:val="Normal"/>
    <w:qFormat/>
    <w:pPr/>
    <w:rPr>
      <w:sz w:val="28"/>
      <w:szCs w:val="28"/>
    </w:rPr>
  </w:style>
  <w:style w:type="paragraph" w:styleId="FootnoteText">
    <w:name w:val="footnote text"/>
    <w:basedOn w:val="Normal"/>
    <w:pPr/>
    <w:rPr/>
  </w:style>
  <w:style w:type="paragraph" w:styleId="Prices">
    <w:name w:val="Prices"/>
    <w:basedOn w:val="BodyText"/>
    <w:next w:val="Normal"/>
    <w:qFormat/>
    <w:pPr>
      <w:spacing w:before="0" w:after="60"/>
    </w:pPr>
    <w:rPr>
      <w:b/>
      <w:bCs/>
      <w:sz w:val="16"/>
      <w:szCs w:val="16"/>
    </w:rPr>
  </w:style>
  <w:style w:type="paragraph" w:styleId="PricesData">
    <w:name w:val="PricesData"/>
    <w:basedOn w:val="Normal"/>
    <w:qFormat/>
    <w:pPr/>
    <w:rPr>
      <w:sz w:val="16"/>
      <w:szCs w:val="16"/>
    </w:rPr>
  </w:style>
  <w:style w:type="paragraph" w:styleId="NoteTeaser">
    <w:name w:val="Note Teaser"/>
    <w:basedOn w:val="Normal"/>
    <w:qFormat/>
    <w:pPr>
      <w:spacing w:before="120" w:after="60"/>
    </w:pPr>
    <w:rPr>
      <w:sz w:val="24"/>
      <w:szCs w:val="24"/>
    </w:rPr>
  </w:style>
  <w:style w:type="paragraph" w:styleId="HeadTeaser">
    <w:name w:val="Head Teaser"/>
    <w:basedOn w:val="Normal"/>
    <w:qFormat/>
    <w:pPr>
      <w:keepNext w:val="true"/>
      <w:spacing w:before="120" w:after="120"/>
    </w:pPr>
    <w:rPr>
      <w:b/>
      <w:bCs/>
      <w:sz w:val="22"/>
      <w:szCs w:val="22"/>
    </w:rPr>
  </w:style>
  <w:style w:type="paragraph" w:styleId="TOC1">
    <w:name w:val="toc 1"/>
    <w:basedOn w:val="Normal"/>
    <w:next w:val="Normal"/>
    <w:pPr>
      <w:tabs>
        <w:tab w:val="clear" w:pos="720"/>
        <w:tab w:val="left" w:pos="8280" w:leader="dot"/>
        <w:tab w:val="right" w:pos="8640" w:leader="none"/>
      </w:tabs>
      <w:ind w:hanging="0" w:start="0" w:end="720"/>
    </w:pPr>
    <w:rPr/>
  </w:style>
  <w:style w:type="paragraph" w:styleId="TOC2">
    <w:name w:val="toc 2"/>
    <w:basedOn w:val="Normal"/>
    <w:next w:val="Normal"/>
    <w:pPr>
      <w:tabs>
        <w:tab w:val="clear" w:pos="720"/>
        <w:tab w:val="left" w:pos="8280" w:leader="dot"/>
        <w:tab w:val="right" w:pos="8640" w:leader="none"/>
      </w:tabs>
      <w:ind w:hanging="0" w:start="720" w:end="720"/>
    </w:pPr>
    <w:rPr/>
  </w:style>
  <w:style w:type="paragraph" w:styleId="TOC3">
    <w:name w:val="toc 3"/>
    <w:basedOn w:val="Normal"/>
    <w:next w:val="Normal"/>
    <w:pPr>
      <w:tabs>
        <w:tab w:val="clear" w:pos="720"/>
        <w:tab w:val="left" w:pos="8280" w:leader="dot"/>
        <w:tab w:val="right" w:pos="8640" w:leader="none"/>
      </w:tabs>
      <w:ind w:hanging="0" w:start="1440" w:end="720"/>
    </w:pPr>
    <w:rPr/>
  </w:style>
  <w:style w:type="paragraph" w:styleId="TOC4">
    <w:name w:val="toc 4"/>
    <w:basedOn w:val="Normal"/>
    <w:next w:val="Normal"/>
    <w:pPr>
      <w:tabs>
        <w:tab w:val="clear" w:pos="720"/>
        <w:tab w:val="left" w:pos="8280" w:leader="dot"/>
        <w:tab w:val="right" w:pos="8640" w:leader="none"/>
      </w:tabs>
      <w:ind w:hanging="0" w:start="216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7">
    <w:name w:val="toc 7"/>
    <w:basedOn w:val="Normal"/>
    <w:next w:val="Normal"/>
    <w:pPr>
      <w:tabs>
        <w:tab w:val="clear" w:pos="720"/>
        <w:tab w:val="left" w:pos="8280" w:leader="dot"/>
        <w:tab w:val="right" w:pos="8640" w:leader="none"/>
      </w:tabs>
      <w:ind w:hanging="0" w:start="4320" w:end="720"/>
    </w:pPr>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FootnoteTable">
    <w:name w:val="Footnote Table"/>
    <w:basedOn w:val="Normal"/>
    <w:qFormat/>
    <w:pPr/>
    <w:rPr>
      <w:sz w:val="16"/>
      <w:szCs w:val="16"/>
    </w:rPr>
  </w:style>
  <w:style w:type="paragraph" w:styleId="Analysts">
    <w:name w:val="Analysts"/>
    <w:basedOn w:val="Normal"/>
    <w:qFormat/>
    <w:pPr>
      <w:spacing w:before="0" w:after="0"/>
      <w:ind w:firstLine="86" w:start="0" w:end="0"/>
    </w:pPr>
    <w:rPr>
      <w:b/>
      <w:bCs/>
      <w:color w:val="FFFFFF"/>
      <w:sz w:val="22"/>
      <w:szCs w:val="22"/>
    </w:rPr>
  </w:style>
  <w:style w:type="paragraph" w:styleId="Associates">
    <w:name w:val="Associates"/>
    <w:basedOn w:val="Normal"/>
    <w:qFormat/>
    <w:pPr>
      <w:spacing w:before="0" w:after="0"/>
      <w:ind w:firstLine="86" w:start="0" w:end="0"/>
    </w:pPr>
    <w:rPr>
      <w:b/>
      <w:bCs/>
      <w:color w:val="FFFFFF"/>
      <w:sz w:val="18"/>
      <w:szCs w:val="18"/>
    </w:rPr>
  </w:style>
  <w:style w:type="paragraph" w:styleId="TickerPrice">
    <w:name w:val="Ticker/Price"/>
    <w:basedOn w:val="Normal"/>
    <w:qFormat/>
    <w:pPr/>
    <w:rPr>
      <w:sz w:val="28"/>
      <w:szCs w:val="28"/>
    </w:rPr>
  </w:style>
  <w:style w:type="paragraph" w:styleId="Publication">
    <w:name w:val="Publication"/>
    <w:basedOn w:val="Normal"/>
    <w:qFormat/>
    <w:pPr>
      <w:spacing w:before="60" w:after="0"/>
      <w:ind w:hanging="0" w:start="0" w:end="72"/>
      <w:jc w:val="end"/>
    </w:pPr>
    <w:rPr>
      <w:rFonts w:ascii="Garamond" w:hAnsi="Garamond" w:eastAsia="Garamond" w:cs="Garamond"/>
      <w:b/>
      <w:bCs/>
      <w:caps/>
      <w:color w:val="FFFFFF"/>
      <w:spacing w:val="28"/>
      <w:sz w:val="26"/>
      <w:szCs w:val="26"/>
    </w:rPr>
  </w:style>
  <w:style w:type="paragraph" w:styleId="HighlightText">
    <w:name w:val="Highlight Text"/>
    <w:basedOn w:val="Normal"/>
    <w:qFormat/>
    <w:pPr>
      <w:numPr>
        <w:ilvl w:val="0"/>
        <w:numId w:val="3"/>
      </w:numPr>
      <w:spacing w:before="0" w:after="60"/>
      <w:ind w:hanging="360" w:start="360" w:end="0"/>
    </w:pPr>
    <w:rPr/>
  </w:style>
  <w:style w:type="paragraph" w:styleId="TableHead">
    <w:name w:val="Table Head"/>
    <w:basedOn w:val="Normal"/>
    <w:qFormat/>
    <w:pPr>
      <w:spacing w:before="0" w:after="20"/>
      <w:ind w:hanging="0" w:start="72" w:end="0"/>
    </w:pPr>
    <w:rPr>
      <w:b/>
      <w:bCs/>
      <w:sz w:val="18"/>
      <w:szCs w:val="18"/>
    </w:rPr>
  </w:style>
  <w:style w:type="paragraph" w:styleId="TableText">
    <w:name w:val="Table Text"/>
    <w:basedOn w:val="Normal"/>
    <w:qFormat/>
    <w:pPr>
      <w:spacing w:before="0" w:after="20"/>
      <w:ind w:hanging="0" w:start="72" w:end="0"/>
    </w:pPr>
    <w:rPr>
      <w:sz w:val="18"/>
      <w:szCs w:val="18"/>
    </w:rPr>
  </w:style>
  <w:style w:type="paragraph" w:styleId="SPACER">
    <w:name w:val="SPACER"/>
    <w:basedOn w:val="Normal"/>
    <w:qFormat/>
    <w:pPr/>
    <w:rPr>
      <w:b/>
      <w:bCs/>
    </w:rPr>
  </w:style>
  <w:style w:type="paragraph" w:styleId="PhoneEmail">
    <w:name w:val="Phone/Email"/>
    <w:basedOn w:val="Normal"/>
    <w:qFormat/>
    <w:pPr>
      <w:ind w:firstLine="86" w:start="0" w:end="0"/>
    </w:pPr>
    <w:rPr>
      <w:b/>
      <w:bCs/>
      <w:color w:val="FFFFFF"/>
      <w:sz w:val="18"/>
      <w:szCs w:val="18"/>
    </w:rPr>
  </w:style>
  <w:style w:type="paragraph" w:styleId="EndnoteText">
    <w:name w:val="endnote text"/>
    <w:basedOn w:val="Normal"/>
    <w:pPr/>
    <w:rPr/>
  </w:style>
  <w:style w:type="paragraph" w:styleId="Highlight">
    <w:name w:val="Highlight"/>
    <w:basedOn w:val="Head1"/>
    <w:qFormat/>
    <w:pPr/>
    <w:rPr>
      <w:sz w:val="22"/>
      <w:szCs w:val="22"/>
    </w:rPr>
  </w:style>
  <w:style w:type="paragraph" w:styleId="TableSubhead">
    <w:name w:val="Table Subhead"/>
    <w:basedOn w:val="TableText"/>
    <w:qFormat/>
    <w:pPr/>
    <w:rPr>
      <w:b/>
      <w:bCs/>
    </w:rPr>
  </w:style>
  <w:style w:type="paragraph" w:styleId="footnote">
    <w:name w:val="footnote"/>
    <w:basedOn w:val="Notes"/>
    <w:qFormat/>
    <w:pPr>
      <w:spacing w:lineRule="auto" w:line="240" w:before="20" w:after="20"/>
    </w:pPr>
    <w:rPr>
      <w:sz w:val="14"/>
      <w:szCs w:val="14"/>
    </w:rPr>
  </w:style>
  <w:style w:type="paragraph" w:styleId="rule">
    <w:name w:val="rule"/>
    <w:basedOn w:val="footnote"/>
    <w:qFormat/>
    <w:pPr>
      <w:pBdr>
        <w:bottom w:val="single" w:sz="6" w:space="1" w:color="000000"/>
      </w:pBdr>
    </w:pPr>
    <w:rPr/>
  </w:style>
  <w:style w:type="paragraph" w:styleId="Group">
    <w:name w:val="Group"/>
    <w:basedOn w:val="Normal"/>
    <w:qFormat/>
    <w:pPr>
      <w:spacing w:before="60" w:after="0"/>
      <w:ind w:firstLine="86" w:start="0" w:end="0"/>
    </w:pPr>
    <w:rPr>
      <w:b/>
      <w:bCs/>
      <w:smallCaps/>
      <w:color w:val="FFFFFF"/>
      <w:sz w:val="28"/>
      <w:szCs w:val="28"/>
    </w:rPr>
  </w:style>
  <w:style w:type="paragraph" w:styleId="MorningNoteTeaser">
    <w:name w:val="Morning Note Teaser"/>
    <w:basedOn w:val="Normal"/>
    <w:qFormat/>
    <w:pPr>
      <w:spacing w:before="120" w:after="60"/>
    </w:pPr>
    <w:rPr>
      <w:b/>
      <w:bCs/>
      <w:sz w:val="24"/>
      <w:szCs w:val="24"/>
    </w:rPr>
  </w:style>
  <w:style w:type="paragraph" w:styleId="WDRLegal">
    <w:name w:val="WDRLegal"/>
    <w:basedOn w:val="Normal"/>
    <w:qFormat/>
    <w:pPr>
      <w:pBdr>
        <w:top w:val="single" w:sz="6" w:space="1" w:color="000000"/>
      </w:pBdr>
      <w:tabs>
        <w:tab w:val="clear" w:pos="720"/>
        <w:tab w:val="right" w:pos="7088" w:leader="none"/>
      </w:tabs>
      <w:spacing w:before="40" w:after="0"/>
      <w:jc w:val="both"/>
    </w:pPr>
    <w:rPr>
      <w:rFonts w:ascii="Arial" w:hAnsi="Arial" w:eastAsia="Arial" w:cs="Arial"/>
      <w:sz w:val="13"/>
      <w:szCs w:val="13"/>
      <w:lang w:val="en-GB"/>
    </w:rPr>
  </w:style>
  <w:style w:type="paragraph" w:styleId="PWCoverText">
    <w:name w:val="PW_Cover_Text"/>
    <w:basedOn w:val="Normal"/>
    <w:qFormat/>
    <w:pPr>
      <w:pBdr>
        <w:top w:val="single" w:sz="6" w:space="1" w:color="000000"/>
      </w:pBdr>
      <w:spacing w:before="0" w:after="0"/>
      <w:ind w:hanging="0" w:start="0" w:end="3564"/>
    </w:pPr>
    <w:rPr>
      <w:rFonts w:ascii="Arial Narrow" w:hAnsi="Arial Narrow" w:eastAsia="Arial Narrow" w:cs="Arial Narrow"/>
      <w:b/>
      <w:bCs/>
      <w:color w:val="000000"/>
      <w:sz w:val="17"/>
      <w:szCs w:val="17"/>
    </w:rPr>
  </w:style>
  <w:style w:type="paragraph" w:styleId="PWLogoSmall">
    <w:name w:val="PW_Logo_Small"/>
    <w:basedOn w:val="Header"/>
    <w:qFormat/>
    <w:pPr>
      <w:pBdr>
        <w:top w:val="single" w:sz="6" w:space="1" w:color="000000"/>
      </w:pBdr>
      <w:tabs>
        <w:tab w:val="clear" w:pos="4320"/>
        <w:tab w:val="clear" w:pos="8640"/>
        <w:tab w:val="right" w:pos="10860" w:leader="none"/>
      </w:tabs>
      <w:spacing w:before="0" w:after="240"/>
    </w:pPr>
    <w:rPr>
      <w:rFonts w:ascii="PaineWebber" w:hAnsi="PaineWebber" w:eastAsia="PaineWebber" w:cs="PaineWebber"/>
      <w:sz w:val="36"/>
      <w:szCs w:val="36"/>
    </w:rPr>
  </w:style>
  <w:style w:type="paragraph" w:styleId="UBSLogoSmall">
    <w:name w:val="UBS_Logo_Small"/>
    <w:basedOn w:val="Header"/>
    <w:qFormat/>
    <w:pPr>
      <w:pBdr>
        <w:top w:val="single" w:sz="6" w:space="1" w:color="000000"/>
      </w:pBdr>
      <w:tabs>
        <w:tab w:val="clear" w:pos="4320"/>
        <w:tab w:val="clear" w:pos="8640"/>
        <w:tab w:val="right" w:pos="10860" w:leader="none"/>
      </w:tabs>
      <w:spacing w:lineRule="exact" w:line="360" w:before="0" w:after="240"/>
    </w:pPr>
    <w:rPr>
      <w:sz w:val="16"/>
      <w:szCs w:val="16"/>
    </w:rPr>
  </w:style>
  <w:style w:type="paragraph" w:styleId="WDRLegal1">
    <w:name w:val="WDR Legal"/>
    <w:basedOn w:val="Normal"/>
    <w:qFormat/>
    <w:pPr>
      <w:spacing w:before="120" w:after="0"/>
      <w:jc w:val="both"/>
    </w:pPr>
    <w:rPr>
      <w:rFonts w:ascii="Arial" w:hAnsi="Arial" w:eastAsia="Arial" w:cs="Arial"/>
      <w:color w:val="000000"/>
      <w:sz w:val="13"/>
      <w:szCs w:val="1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e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2001-11-26T11:03:00Z</dcterms:created>
  <dc:creator>Brian Russo</dc:creator>
  <dc:description/>
  <dc:language>en-CA</dc:language>
  <cp:lastModifiedBy>Brian Russo</cp:lastModifiedBy>
  <cp:lastPrinted>2001-11-26T08:13:00Z</cp:lastPrinted>
  <dcterms:modified xsi:type="dcterms:W3CDTF">2001-11-26T11:03:00Z</dcterms:modified>
  <cp:revision>1</cp:revision>
  <dc:subject/>
  <dc:title>112601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PaineWebber</vt:lpwstr>
  </property>
  <property fmtid="{D5CDD505-2E9C-101B-9397-08002B2CF9AE}" pid="3" name="Document number">
    <vt:lpwstr>1.01</vt:lpwstr>
  </property>
  <property fmtid="{D5CDD505-2E9C-101B-9397-08002B2CF9AE}" pid="4" name="chkUniverseTickers">
    <vt:lpwstr>False</vt:lpwstr>
  </property>
  <property fmtid="{D5CDD505-2E9C-101B-9397-08002B2CF9AE}" pid="5" name="chkUniverseTickers_alias1">
    <vt:lpwstr>False</vt:lpwstr>
  </property>
</Properties>
</file>