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May 28, 1997</w:t>
      </w:r>
    </w:p>
    <w:p>
      <w:pPr>
        <w:pStyle w:val="Normal"/>
        <w:rPr/>
      </w:pPr>
      <w:r>
        <w:rPr/>
      </w:r>
    </w:p>
    <w:p>
      <w:pPr>
        <w:pStyle w:val="Normal"/>
        <w:rPr/>
      </w:pPr>
      <w:r>
        <w:rPr/>
      </w:r>
    </w:p>
    <w:p>
      <w:pPr>
        <w:pStyle w:val="Normal"/>
        <w:rPr/>
      </w:pPr>
      <w:r>
        <w:rPr/>
      </w:r>
    </w:p>
    <w:p>
      <w:pPr>
        <w:pStyle w:val="Normal"/>
        <w:rPr/>
      </w:pPr>
      <w:r>
        <w:rPr/>
        <w:t>Carlos and Kent,</w:t>
      </w:r>
    </w:p>
    <w:p>
      <w:pPr>
        <w:pStyle w:val="Normal"/>
        <w:rPr/>
      </w:pPr>
      <w:r>
        <w:rPr/>
      </w:r>
    </w:p>
    <w:p>
      <w:pPr>
        <w:pStyle w:val="Normal"/>
        <w:rPr/>
      </w:pPr>
      <w:r>
        <w:rPr/>
        <w:t>You already know that Carlos is the trustee and that Kent and Karen are going to be guardians of the kids.  Kristi and I wanted to provide you with a gameplan which we feel will benefit Christopher and Carley the most.  Please show this letter to everyone involved.  Hopefully it will clear up some questions you or others may have but I’m certain that it won’t answer everything.  Carlos, you are the trustee of Christopher and Carley’s money so just use your best judgment.  If you need help, get it.  But we really don’t have that technical of an estate.  Our primary concerns are to make sure that Kent and Karen are not financially overburdened with the kids and to maximize the financial benefit to Christopher and Carley. This will be kind of a grocery list of things we want you to do in order to meet those concerns.</w:t>
      </w:r>
    </w:p>
    <w:p>
      <w:pPr>
        <w:pStyle w:val="Normal"/>
        <w:rPr/>
      </w:pPr>
      <w:r>
        <w:rPr/>
      </w:r>
    </w:p>
    <w:p>
      <w:pPr>
        <w:pStyle w:val="Normal"/>
        <w:rPr/>
      </w:pPr>
      <w:r>
        <w:rPr/>
        <w:t>First, let’s go over our life insurance policies.</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cPr>
          <w:p>
            <w:pPr>
              <w:pStyle w:val="Normal"/>
              <w:jc w:val="center"/>
              <w:rPr/>
            </w:pPr>
            <w:r>
              <w:rPr/>
              <w:t>Name on Policy</w:t>
            </w:r>
          </w:p>
        </w:tc>
        <w:tc>
          <w:tcPr>
            <w:tcW w:w="2214" w:type="dxa"/>
            <w:tcBorders/>
          </w:tcPr>
          <w:p>
            <w:pPr>
              <w:pStyle w:val="Normal"/>
              <w:jc w:val="center"/>
              <w:rPr/>
            </w:pPr>
            <w:r>
              <w:rPr/>
              <w:t>Amount</w:t>
            </w:r>
          </w:p>
        </w:tc>
        <w:tc>
          <w:tcPr>
            <w:tcW w:w="2214" w:type="dxa"/>
            <w:tcBorders/>
          </w:tcPr>
          <w:p>
            <w:pPr>
              <w:pStyle w:val="Normal"/>
              <w:jc w:val="center"/>
              <w:rPr/>
            </w:pPr>
            <w:r>
              <w:rPr/>
              <w:t>Company</w:t>
            </w:r>
          </w:p>
        </w:tc>
        <w:tc>
          <w:tcPr>
            <w:tcW w:w="2214" w:type="dxa"/>
            <w:tcBorders/>
          </w:tcPr>
          <w:p>
            <w:pPr>
              <w:pStyle w:val="Normal"/>
              <w:jc w:val="center"/>
              <w:rPr/>
            </w:pPr>
            <w:r>
              <w:rPr/>
              <w:t>Contact</w:t>
            </w:r>
          </w:p>
        </w:tc>
      </w:tr>
      <w:tr>
        <w:trPr/>
        <w:tc>
          <w:tcPr>
            <w:tcW w:w="2214" w:type="dxa"/>
            <w:tcBorders/>
          </w:tcPr>
          <w:p>
            <w:pPr>
              <w:pStyle w:val="Normal"/>
              <w:rPr/>
            </w:pPr>
            <w:r>
              <w:rPr/>
              <w:t>Darron</w:t>
            </w:r>
          </w:p>
        </w:tc>
        <w:tc>
          <w:tcPr>
            <w:tcW w:w="2214" w:type="dxa"/>
            <w:tcBorders/>
          </w:tcPr>
          <w:p>
            <w:pPr>
              <w:pStyle w:val="Normal"/>
              <w:jc w:val="end"/>
              <w:rPr/>
            </w:pPr>
            <w:r>
              <w:rPr/>
              <w:t>$100,000</w:t>
            </w:r>
          </w:p>
        </w:tc>
        <w:tc>
          <w:tcPr>
            <w:tcW w:w="2214" w:type="dxa"/>
            <w:tcBorders/>
          </w:tcPr>
          <w:p>
            <w:pPr>
              <w:pStyle w:val="Normal"/>
              <w:rPr/>
            </w:pPr>
            <w:r>
              <w:rPr/>
              <w:t>Modern Woodmen</w:t>
            </w:r>
          </w:p>
        </w:tc>
        <w:tc>
          <w:tcPr>
            <w:tcW w:w="2214" w:type="dxa"/>
            <w:tcBorders/>
          </w:tcPr>
          <w:p>
            <w:pPr>
              <w:pStyle w:val="Normal"/>
              <w:rPr/>
            </w:pPr>
            <w:r>
              <w:rPr/>
              <w:t>Ben Adams</w:t>
            </w:r>
          </w:p>
        </w:tc>
      </w:tr>
      <w:tr>
        <w:trPr/>
        <w:tc>
          <w:tcPr>
            <w:tcW w:w="2214" w:type="dxa"/>
            <w:tcBorders/>
          </w:tcPr>
          <w:p>
            <w:pPr>
              <w:pStyle w:val="Normal"/>
              <w:rPr/>
            </w:pPr>
            <w:r>
              <w:rPr/>
              <w:t>Darron</w:t>
            </w:r>
          </w:p>
        </w:tc>
        <w:tc>
          <w:tcPr>
            <w:tcW w:w="2214" w:type="dxa"/>
            <w:tcBorders/>
          </w:tcPr>
          <w:p>
            <w:pPr>
              <w:pStyle w:val="Normal"/>
              <w:jc w:val="end"/>
              <w:rPr/>
            </w:pPr>
            <w:r>
              <w:rPr/>
              <w:t>$233,000</w:t>
            </w:r>
          </w:p>
        </w:tc>
        <w:tc>
          <w:tcPr>
            <w:tcW w:w="2214" w:type="dxa"/>
            <w:tcBorders/>
          </w:tcPr>
          <w:p>
            <w:pPr>
              <w:pStyle w:val="Normal"/>
              <w:rPr/>
            </w:pPr>
            <w:r>
              <w:rPr/>
              <w:t>Enron</w:t>
            </w:r>
          </w:p>
        </w:tc>
        <w:tc>
          <w:tcPr>
            <w:tcW w:w="2214" w:type="dxa"/>
            <w:tcBorders/>
          </w:tcPr>
          <w:p>
            <w:pPr>
              <w:pStyle w:val="Normal"/>
              <w:rPr/>
            </w:pPr>
            <w:r>
              <w:rPr/>
              <w:t>Maggie Gacia</w:t>
            </w:r>
          </w:p>
        </w:tc>
      </w:tr>
      <w:tr>
        <w:trPr/>
        <w:tc>
          <w:tcPr>
            <w:tcW w:w="2214" w:type="dxa"/>
            <w:tcBorders/>
          </w:tcPr>
          <w:p>
            <w:pPr>
              <w:pStyle w:val="Normal"/>
              <w:rPr/>
            </w:pPr>
            <w:r>
              <w:rPr/>
              <w:t>Darron                  *</w:t>
            </w:r>
          </w:p>
        </w:tc>
        <w:tc>
          <w:tcPr>
            <w:tcW w:w="2214" w:type="dxa"/>
            <w:tcBorders/>
          </w:tcPr>
          <w:p>
            <w:pPr>
              <w:pStyle w:val="Normal"/>
              <w:jc w:val="end"/>
              <w:rPr/>
            </w:pPr>
            <w:r>
              <w:rPr/>
              <w:t>$100,000</w:t>
            </w:r>
          </w:p>
        </w:tc>
        <w:tc>
          <w:tcPr>
            <w:tcW w:w="2214" w:type="dxa"/>
            <w:tcBorders/>
          </w:tcPr>
          <w:p>
            <w:pPr>
              <w:pStyle w:val="Normal"/>
              <w:rPr/>
            </w:pPr>
            <w:r>
              <w:rPr/>
              <w:t>Enron</w:t>
            </w:r>
          </w:p>
        </w:tc>
        <w:tc>
          <w:tcPr>
            <w:tcW w:w="2214" w:type="dxa"/>
            <w:tcBorders/>
          </w:tcPr>
          <w:p>
            <w:pPr>
              <w:pStyle w:val="Normal"/>
              <w:rPr/>
            </w:pPr>
            <w:r>
              <w:rPr/>
              <w:t>Maggie Gacia</w:t>
            </w:r>
          </w:p>
        </w:tc>
      </w:tr>
      <w:tr>
        <w:trPr/>
        <w:tc>
          <w:tcPr>
            <w:tcW w:w="2214" w:type="dxa"/>
            <w:tcBorders/>
          </w:tcPr>
          <w:p>
            <w:pPr>
              <w:pStyle w:val="Normal"/>
              <w:rPr/>
            </w:pPr>
            <w:r>
              <w:rPr/>
              <w:t>Kristi</w:t>
            </w:r>
          </w:p>
        </w:tc>
        <w:tc>
          <w:tcPr>
            <w:tcW w:w="2214" w:type="dxa"/>
            <w:tcBorders/>
          </w:tcPr>
          <w:p>
            <w:pPr>
              <w:pStyle w:val="Normal"/>
              <w:jc w:val="end"/>
              <w:rPr/>
            </w:pPr>
            <w:r>
              <w:rPr/>
              <w:t>$50,000</w:t>
            </w:r>
          </w:p>
        </w:tc>
        <w:tc>
          <w:tcPr>
            <w:tcW w:w="2214" w:type="dxa"/>
            <w:tcBorders/>
          </w:tcPr>
          <w:p>
            <w:pPr>
              <w:pStyle w:val="Normal"/>
              <w:rPr/>
            </w:pPr>
            <w:r>
              <w:rPr/>
              <w:t>Modern Woodmen</w:t>
            </w:r>
          </w:p>
        </w:tc>
        <w:tc>
          <w:tcPr>
            <w:tcW w:w="2214" w:type="dxa"/>
            <w:tcBorders/>
          </w:tcPr>
          <w:p>
            <w:pPr>
              <w:pStyle w:val="Normal"/>
              <w:rPr/>
            </w:pPr>
            <w:r>
              <w:rPr/>
              <w:t>Ben Adams</w:t>
            </w:r>
          </w:p>
        </w:tc>
      </w:tr>
      <w:tr>
        <w:trPr/>
        <w:tc>
          <w:tcPr>
            <w:tcW w:w="2214" w:type="dxa"/>
            <w:tcBorders/>
          </w:tcPr>
          <w:p>
            <w:pPr>
              <w:pStyle w:val="Normal"/>
              <w:rPr/>
            </w:pPr>
            <w:r>
              <w:rPr/>
              <w:t>Kristi</w:t>
            </w:r>
          </w:p>
        </w:tc>
        <w:tc>
          <w:tcPr>
            <w:tcW w:w="2214" w:type="dxa"/>
            <w:tcBorders/>
          </w:tcPr>
          <w:p>
            <w:pPr>
              <w:pStyle w:val="Normal"/>
              <w:jc w:val="end"/>
              <w:rPr/>
            </w:pPr>
            <w:r>
              <w:rPr/>
              <w:t>$150,000</w:t>
            </w:r>
          </w:p>
        </w:tc>
        <w:tc>
          <w:tcPr>
            <w:tcW w:w="2214" w:type="dxa"/>
            <w:tcBorders/>
          </w:tcPr>
          <w:p>
            <w:pPr>
              <w:pStyle w:val="Normal"/>
              <w:rPr/>
            </w:pPr>
            <w:r>
              <w:rPr/>
              <w:t>Cy-Fair ISD</w:t>
            </w:r>
          </w:p>
        </w:tc>
        <w:tc>
          <w:tcPr>
            <w:tcW w:w="2214" w:type="dxa"/>
            <w:tcBorders/>
          </w:tcPr>
          <w:p>
            <w:pPr>
              <w:pStyle w:val="Normal"/>
              <w:snapToGrid w:val="false"/>
              <w:rPr/>
            </w:pPr>
            <w:r>
              <w:rPr/>
            </w:r>
          </w:p>
        </w:tc>
      </w:tr>
      <w:tr>
        <w:trPr/>
        <w:tc>
          <w:tcPr>
            <w:tcW w:w="2214" w:type="dxa"/>
            <w:tcBorders/>
          </w:tcPr>
          <w:p>
            <w:pPr>
              <w:pStyle w:val="Normal"/>
              <w:rPr/>
            </w:pPr>
            <w:r>
              <w:rPr/>
              <w:t>Kristi</w:t>
            </w:r>
          </w:p>
        </w:tc>
        <w:tc>
          <w:tcPr>
            <w:tcW w:w="2214" w:type="dxa"/>
            <w:tcBorders/>
          </w:tcPr>
          <w:p>
            <w:pPr>
              <w:pStyle w:val="Normal"/>
              <w:jc w:val="end"/>
              <w:rPr/>
            </w:pPr>
            <w:r>
              <w:rPr/>
              <w:t>$75,000</w:t>
            </w:r>
          </w:p>
        </w:tc>
        <w:tc>
          <w:tcPr>
            <w:tcW w:w="2214" w:type="dxa"/>
            <w:tcBorders/>
          </w:tcPr>
          <w:p>
            <w:pPr>
              <w:pStyle w:val="Normal"/>
              <w:rPr/>
            </w:pPr>
            <w:r>
              <w:rPr/>
              <w:t>Teacher Retirement</w:t>
            </w:r>
          </w:p>
        </w:tc>
        <w:tc>
          <w:tcPr>
            <w:tcW w:w="2214" w:type="dxa"/>
            <w:tcBorders/>
          </w:tcPr>
          <w:p>
            <w:pPr>
              <w:pStyle w:val="Normal"/>
              <w:rPr/>
            </w:pPr>
            <w:r>
              <w:rPr/>
              <w:t>???</w:t>
            </w:r>
          </w:p>
        </w:tc>
      </w:tr>
    </w:tbl>
    <w:p>
      <w:pPr>
        <w:pStyle w:val="Normal"/>
        <w:rPr/>
      </w:pPr>
      <w:r>
        <w:rPr/>
        <w:t>* Doubles in case of an accidental death</w:t>
      </w:r>
    </w:p>
    <w:p>
      <w:pPr>
        <w:pStyle w:val="Normal"/>
        <w:rPr/>
      </w:pPr>
      <w:r>
        <w:rPr/>
      </w:r>
    </w:p>
    <w:p>
      <w:pPr>
        <w:pStyle w:val="Normal"/>
        <w:rPr/>
      </w:pPr>
      <w:r>
        <w:rPr/>
        <w:t>Because we did not survive each other, the children become beneficiaries.  It would probably be easiest to first use this money for the cash gifts mentioned in the will and the residual should then go to the children’s trust.  Remember that this money is income tax free.</w:t>
      </w:r>
    </w:p>
    <w:p>
      <w:pPr>
        <w:pStyle w:val="Normal"/>
        <w:rPr/>
      </w:pPr>
      <w:r>
        <w:rPr/>
      </w:r>
    </w:p>
    <w:p>
      <w:pPr>
        <w:pStyle w:val="Normal"/>
        <w:rPr/>
      </w:pPr>
      <w:r>
        <w:rPr/>
        <w:t>Second is dollars we may have in savings, retirement accounts, or custodial accounts.</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908"/>
        <w:gridCol w:w="1890"/>
        <w:gridCol w:w="1890"/>
        <w:gridCol w:w="3168"/>
      </w:tblGrid>
      <w:tr>
        <w:trPr/>
        <w:tc>
          <w:tcPr>
            <w:tcW w:w="1908" w:type="dxa"/>
            <w:tcBorders/>
          </w:tcPr>
          <w:p>
            <w:pPr>
              <w:pStyle w:val="Normal"/>
              <w:jc w:val="center"/>
              <w:rPr/>
            </w:pPr>
            <w:r>
              <w:rPr/>
              <w:t>Name on account</w:t>
            </w:r>
          </w:p>
        </w:tc>
        <w:tc>
          <w:tcPr>
            <w:tcW w:w="1890" w:type="dxa"/>
            <w:tcBorders/>
          </w:tcPr>
          <w:p>
            <w:pPr>
              <w:pStyle w:val="Normal"/>
              <w:jc w:val="center"/>
              <w:rPr/>
            </w:pPr>
            <w:r>
              <w:rPr/>
              <w:t>Type</w:t>
            </w:r>
          </w:p>
        </w:tc>
        <w:tc>
          <w:tcPr>
            <w:tcW w:w="1890" w:type="dxa"/>
            <w:tcBorders/>
          </w:tcPr>
          <w:p>
            <w:pPr>
              <w:pStyle w:val="Normal"/>
              <w:jc w:val="center"/>
              <w:rPr/>
            </w:pPr>
            <w:r>
              <w:rPr/>
              <w:t>Approximate Value *</w:t>
            </w:r>
          </w:p>
        </w:tc>
        <w:tc>
          <w:tcPr>
            <w:tcW w:w="3168" w:type="dxa"/>
            <w:tcBorders/>
          </w:tcPr>
          <w:p>
            <w:pPr>
              <w:pStyle w:val="Normal"/>
              <w:jc w:val="center"/>
              <w:rPr/>
            </w:pPr>
            <w:r>
              <w:rPr/>
              <w:t>Company</w:t>
            </w:r>
          </w:p>
        </w:tc>
      </w:tr>
      <w:tr>
        <w:trPr/>
        <w:tc>
          <w:tcPr>
            <w:tcW w:w="1908" w:type="dxa"/>
            <w:tcBorders/>
          </w:tcPr>
          <w:p>
            <w:pPr>
              <w:pStyle w:val="Normal"/>
              <w:rPr/>
            </w:pPr>
            <w:r>
              <w:rPr/>
              <w:t>Darron and Kristi</w:t>
            </w:r>
          </w:p>
        </w:tc>
        <w:tc>
          <w:tcPr>
            <w:tcW w:w="1890" w:type="dxa"/>
            <w:tcBorders/>
          </w:tcPr>
          <w:p>
            <w:pPr>
              <w:pStyle w:val="Normal"/>
              <w:rPr/>
            </w:pPr>
            <w:r>
              <w:rPr/>
              <w:t>Brokerage</w:t>
            </w:r>
          </w:p>
        </w:tc>
        <w:tc>
          <w:tcPr>
            <w:tcW w:w="1890" w:type="dxa"/>
            <w:tcBorders/>
          </w:tcPr>
          <w:p>
            <w:pPr>
              <w:pStyle w:val="Normal"/>
              <w:jc w:val="end"/>
              <w:rPr/>
            </w:pPr>
            <w:r>
              <w:rPr/>
              <w:t>$6,000</w:t>
            </w:r>
          </w:p>
        </w:tc>
        <w:tc>
          <w:tcPr>
            <w:tcW w:w="3168" w:type="dxa"/>
            <w:tcBorders/>
          </w:tcPr>
          <w:p>
            <w:pPr>
              <w:pStyle w:val="Normal"/>
              <w:rPr/>
            </w:pPr>
            <w:r>
              <w:rPr/>
              <w:t>Charles Schwab  3690-0862</w:t>
            </w:r>
          </w:p>
        </w:tc>
      </w:tr>
      <w:tr>
        <w:trPr/>
        <w:tc>
          <w:tcPr>
            <w:tcW w:w="1908" w:type="dxa"/>
            <w:tcBorders/>
          </w:tcPr>
          <w:p>
            <w:pPr>
              <w:pStyle w:val="Normal"/>
              <w:rPr/>
            </w:pPr>
            <w:r>
              <w:rPr/>
              <w:t>Darron</w:t>
            </w:r>
          </w:p>
        </w:tc>
        <w:tc>
          <w:tcPr>
            <w:tcW w:w="1890" w:type="dxa"/>
            <w:tcBorders/>
          </w:tcPr>
          <w:p>
            <w:pPr>
              <w:pStyle w:val="Normal"/>
              <w:rPr/>
            </w:pPr>
            <w:r>
              <w:rPr/>
              <w:t>401(k)</w:t>
            </w:r>
          </w:p>
        </w:tc>
        <w:tc>
          <w:tcPr>
            <w:tcW w:w="1890" w:type="dxa"/>
            <w:tcBorders/>
          </w:tcPr>
          <w:p>
            <w:pPr>
              <w:pStyle w:val="Normal"/>
              <w:jc w:val="end"/>
              <w:rPr/>
            </w:pPr>
            <w:r>
              <w:rPr/>
              <w:t>$550</w:t>
            </w:r>
          </w:p>
        </w:tc>
        <w:tc>
          <w:tcPr>
            <w:tcW w:w="3168" w:type="dxa"/>
            <w:tcBorders/>
          </w:tcPr>
          <w:p>
            <w:pPr>
              <w:pStyle w:val="Normal"/>
              <w:rPr/>
            </w:pPr>
            <w:r>
              <w:rPr/>
              <w:t>Enron</w:t>
            </w:r>
          </w:p>
        </w:tc>
      </w:tr>
      <w:tr>
        <w:trPr/>
        <w:tc>
          <w:tcPr>
            <w:tcW w:w="1908" w:type="dxa"/>
            <w:tcBorders/>
          </w:tcPr>
          <w:p>
            <w:pPr>
              <w:pStyle w:val="Normal"/>
              <w:rPr/>
            </w:pPr>
            <w:r>
              <w:rPr/>
              <w:t>Darron</w:t>
            </w:r>
          </w:p>
        </w:tc>
        <w:tc>
          <w:tcPr>
            <w:tcW w:w="1890" w:type="dxa"/>
            <w:tcBorders/>
          </w:tcPr>
          <w:p>
            <w:pPr>
              <w:pStyle w:val="Normal"/>
              <w:rPr/>
            </w:pPr>
            <w:r>
              <w:rPr/>
              <w:t>IRA</w:t>
            </w:r>
          </w:p>
        </w:tc>
        <w:tc>
          <w:tcPr>
            <w:tcW w:w="1890" w:type="dxa"/>
            <w:tcBorders/>
          </w:tcPr>
          <w:p>
            <w:pPr>
              <w:pStyle w:val="Normal"/>
              <w:jc w:val="end"/>
              <w:rPr/>
            </w:pPr>
            <w:r>
              <w:rPr/>
              <w:t>$7,000</w:t>
            </w:r>
          </w:p>
        </w:tc>
        <w:tc>
          <w:tcPr>
            <w:tcW w:w="3168" w:type="dxa"/>
            <w:tcBorders/>
          </w:tcPr>
          <w:p>
            <w:pPr>
              <w:pStyle w:val="Normal"/>
              <w:rPr/>
            </w:pPr>
            <w:r>
              <w:rPr/>
              <w:t>Charles Schwab 3690-0875</w:t>
            </w:r>
          </w:p>
        </w:tc>
      </w:tr>
      <w:tr>
        <w:trPr/>
        <w:tc>
          <w:tcPr>
            <w:tcW w:w="1908" w:type="dxa"/>
            <w:tcBorders/>
          </w:tcPr>
          <w:p>
            <w:pPr>
              <w:pStyle w:val="Normal"/>
              <w:rPr/>
            </w:pPr>
            <w:r>
              <w:rPr/>
              <w:t>Kristi</w:t>
            </w:r>
          </w:p>
        </w:tc>
        <w:tc>
          <w:tcPr>
            <w:tcW w:w="1890" w:type="dxa"/>
            <w:tcBorders/>
          </w:tcPr>
          <w:p>
            <w:pPr>
              <w:pStyle w:val="Normal"/>
              <w:rPr/>
            </w:pPr>
            <w:r>
              <w:rPr/>
              <w:t>Variable Annuity</w:t>
            </w:r>
          </w:p>
        </w:tc>
        <w:tc>
          <w:tcPr>
            <w:tcW w:w="1890" w:type="dxa"/>
            <w:tcBorders/>
          </w:tcPr>
          <w:p>
            <w:pPr>
              <w:pStyle w:val="Normal"/>
              <w:jc w:val="end"/>
              <w:rPr/>
            </w:pPr>
            <w:r>
              <w:rPr/>
              <w:t>$2,200</w:t>
            </w:r>
          </w:p>
        </w:tc>
        <w:tc>
          <w:tcPr>
            <w:tcW w:w="3168" w:type="dxa"/>
            <w:tcBorders/>
          </w:tcPr>
          <w:p>
            <w:pPr>
              <w:pStyle w:val="Normal"/>
              <w:rPr/>
            </w:pPr>
            <w:r>
              <w:rPr/>
              <w:t>IDS</w:t>
            </w:r>
          </w:p>
        </w:tc>
      </w:tr>
      <w:tr>
        <w:trPr/>
        <w:tc>
          <w:tcPr>
            <w:tcW w:w="1908" w:type="dxa"/>
            <w:tcBorders/>
          </w:tcPr>
          <w:p>
            <w:pPr>
              <w:pStyle w:val="Normal"/>
              <w:rPr/>
            </w:pPr>
            <w:r>
              <w:rPr/>
              <w:t>Kristi</w:t>
            </w:r>
          </w:p>
        </w:tc>
        <w:tc>
          <w:tcPr>
            <w:tcW w:w="1890" w:type="dxa"/>
            <w:tcBorders/>
          </w:tcPr>
          <w:p>
            <w:pPr>
              <w:pStyle w:val="Normal"/>
              <w:rPr/>
            </w:pPr>
            <w:r>
              <w:rPr/>
              <w:t>Retirement</w:t>
            </w:r>
          </w:p>
        </w:tc>
        <w:tc>
          <w:tcPr>
            <w:tcW w:w="1890" w:type="dxa"/>
            <w:tcBorders/>
          </w:tcPr>
          <w:p>
            <w:pPr>
              <w:pStyle w:val="Normal"/>
              <w:jc w:val="end"/>
              <w:rPr/>
            </w:pPr>
            <w:r>
              <w:rPr/>
              <w:t>$14,000</w:t>
            </w:r>
          </w:p>
        </w:tc>
        <w:tc>
          <w:tcPr>
            <w:tcW w:w="3168" w:type="dxa"/>
            <w:tcBorders/>
          </w:tcPr>
          <w:p>
            <w:pPr>
              <w:pStyle w:val="Normal"/>
              <w:rPr/>
            </w:pPr>
            <w:r>
              <w:rPr/>
              <w:t>TRS of Texas</w:t>
            </w:r>
          </w:p>
        </w:tc>
      </w:tr>
      <w:tr>
        <w:trPr/>
        <w:tc>
          <w:tcPr>
            <w:tcW w:w="1908" w:type="dxa"/>
            <w:tcBorders/>
          </w:tcPr>
          <w:p>
            <w:pPr>
              <w:pStyle w:val="Normal"/>
              <w:rPr/>
            </w:pPr>
            <w:r>
              <w:rPr/>
              <w:t>Christopher</w:t>
            </w:r>
          </w:p>
        </w:tc>
        <w:tc>
          <w:tcPr>
            <w:tcW w:w="1890" w:type="dxa"/>
            <w:tcBorders/>
          </w:tcPr>
          <w:p>
            <w:pPr>
              <w:pStyle w:val="Normal"/>
              <w:rPr/>
            </w:pPr>
            <w:r>
              <w:rPr/>
              <w:t>Custodial</w:t>
            </w:r>
          </w:p>
        </w:tc>
        <w:tc>
          <w:tcPr>
            <w:tcW w:w="1890" w:type="dxa"/>
            <w:tcBorders/>
          </w:tcPr>
          <w:p>
            <w:pPr>
              <w:pStyle w:val="Normal"/>
              <w:jc w:val="end"/>
              <w:rPr/>
            </w:pPr>
            <w:r>
              <w:rPr/>
              <w:t>$1,000</w:t>
            </w:r>
          </w:p>
        </w:tc>
        <w:tc>
          <w:tcPr>
            <w:tcW w:w="3168" w:type="dxa"/>
            <w:tcBorders/>
          </w:tcPr>
          <w:p>
            <w:pPr>
              <w:pStyle w:val="Normal"/>
              <w:rPr/>
            </w:pPr>
            <w:r>
              <w:rPr/>
              <w:t>Charles Schwab  3690-0864</w:t>
            </w:r>
          </w:p>
        </w:tc>
      </w:tr>
    </w:tbl>
    <w:p>
      <w:pPr>
        <w:pStyle w:val="Normal"/>
        <w:rPr/>
      </w:pPr>
      <w:r>
        <w:rPr/>
        <w:t>* As of date on this letter</w:t>
      </w:r>
    </w:p>
    <w:p>
      <w:pPr>
        <w:pStyle w:val="Normal"/>
        <w:rPr/>
      </w:pPr>
      <w:r>
        <w:rPr/>
      </w:r>
    </w:p>
    <w:p>
      <w:pPr>
        <w:pStyle w:val="Normal"/>
        <w:rPr/>
      </w:pPr>
      <w:r>
        <w:rPr/>
        <w:t>Include all of these dollars in the children’s trust.  I’m not certain how the retirement moneys are handled because they were put in before tax.</w:t>
      </w:r>
    </w:p>
    <w:p>
      <w:pPr>
        <w:pStyle w:val="Normal"/>
        <w:rPr/>
      </w:pPr>
      <w:r>
        <w:rPr/>
      </w:r>
    </w:p>
    <w:p>
      <w:pPr>
        <w:pStyle w:val="Normal"/>
        <w:rPr/>
      </w:pPr>
      <w:r>
        <w:rPr/>
        <w:t>Third is what we would like you to do with the property assets we have.  Some have been given to individuals in the will.  This is about what was not given away.  We would like you to put the house up for sale and include the proceeds in the trust.  The mortgage is held by Norwest.  The Explorer was given to Kent and Karen in the will.  We did this because they may need a bigger car for the kids.  The problem is that you can’t give an asset without its inherent liability, which in this case is the loan on the Explorer.  We don’t want Kent and Karen to have to pay for the Explorer, so use dollars in the trust to pay off the loan.  Kent, don’t keep the Explorer if you and Karen don’t want it.  You could trade it in for something else or sell it outright.  Please gather all of the personal pictures and videos of our family and keep them so Christopher and Carley can have a record of our family.  Everything else in the house, garage, and shed not given away should first be offered to anyone in the family and then either sold or given to charity.  If someone wants to go through the trouble of having an estate sale, then they should be able to keep the proceeds.  Our crap isn’t worth that much!  The only thing left is Samantha; Carlos, please take her so mom and daughter can be together.</w:t>
      </w:r>
    </w:p>
    <w:p>
      <w:pPr>
        <w:pStyle w:val="Normal"/>
        <w:rPr/>
      </w:pPr>
      <w:r>
        <w:rPr/>
      </w:r>
    </w:p>
    <w:p>
      <w:pPr>
        <w:pStyle w:val="Normal"/>
        <w:rPr/>
      </w:pPr>
      <w:r>
        <w:rPr/>
        <w:t>By our estimation, after the execution of the will and all of the above has been completed the additions and subtractions should look like this:</w:t>
      </w:r>
    </w:p>
    <w:p>
      <w:pPr>
        <w:pStyle w:val="Normal"/>
        <w:rPr/>
      </w:pPr>
      <w:r>
        <w:rPr/>
      </w:r>
    </w:p>
    <w:tbl>
      <w:tblPr>
        <w:tblW w:w="3510" w:type="dxa"/>
        <w:jc w:val="start"/>
        <w:tblInd w:w="1098" w:type="dxa"/>
        <w:tblLayout w:type="fixed"/>
        <w:tblCellMar>
          <w:top w:w="0" w:type="dxa"/>
          <w:start w:w="108" w:type="dxa"/>
          <w:bottom w:w="0" w:type="dxa"/>
          <w:end w:w="108" w:type="dxa"/>
        </w:tblCellMar>
      </w:tblPr>
      <w:tblGrid>
        <w:gridCol w:w="2001"/>
        <w:gridCol w:w="1509"/>
      </w:tblGrid>
      <w:tr>
        <w:trPr/>
        <w:tc>
          <w:tcPr>
            <w:tcW w:w="2001" w:type="dxa"/>
            <w:tcBorders/>
          </w:tcPr>
          <w:p>
            <w:pPr>
              <w:pStyle w:val="Normal"/>
              <w:jc w:val="center"/>
              <w:rPr/>
            </w:pPr>
            <w:r>
              <w:rPr/>
              <w:t>Description</w:t>
            </w:r>
          </w:p>
        </w:tc>
        <w:tc>
          <w:tcPr>
            <w:tcW w:w="1509" w:type="dxa"/>
            <w:tcBorders/>
          </w:tcPr>
          <w:p>
            <w:pPr>
              <w:pStyle w:val="Normal"/>
              <w:jc w:val="center"/>
              <w:rPr/>
            </w:pPr>
            <w:r>
              <w:rPr/>
              <w:t>Amount</w:t>
            </w:r>
          </w:p>
        </w:tc>
      </w:tr>
      <w:tr>
        <w:trPr/>
        <w:tc>
          <w:tcPr>
            <w:tcW w:w="2001" w:type="dxa"/>
            <w:tcBorders/>
          </w:tcPr>
          <w:p>
            <w:pPr>
              <w:pStyle w:val="Normal"/>
              <w:rPr/>
            </w:pPr>
            <w:r>
              <w:rPr/>
              <w:t>Life Insurance</w:t>
            </w:r>
          </w:p>
        </w:tc>
        <w:tc>
          <w:tcPr>
            <w:tcW w:w="1509" w:type="dxa"/>
            <w:tcBorders/>
          </w:tcPr>
          <w:p>
            <w:pPr>
              <w:pStyle w:val="Normal"/>
              <w:jc w:val="end"/>
              <w:rPr/>
            </w:pPr>
            <w:r>
              <w:rPr/>
              <w:t>$708,000</w:t>
            </w:r>
          </w:p>
        </w:tc>
      </w:tr>
      <w:tr>
        <w:trPr/>
        <w:tc>
          <w:tcPr>
            <w:tcW w:w="2001" w:type="dxa"/>
            <w:tcBorders/>
          </w:tcPr>
          <w:p>
            <w:pPr>
              <w:pStyle w:val="Normal"/>
              <w:rPr/>
            </w:pPr>
            <w:r>
              <w:rPr/>
              <w:t>Other Savings</w:t>
            </w:r>
          </w:p>
        </w:tc>
        <w:tc>
          <w:tcPr>
            <w:tcW w:w="1509" w:type="dxa"/>
            <w:tcBorders/>
          </w:tcPr>
          <w:p>
            <w:pPr>
              <w:pStyle w:val="Normal"/>
              <w:jc w:val="end"/>
              <w:rPr/>
            </w:pPr>
            <w:r>
              <w:rPr/>
              <w:t>30,750</w:t>
            </w:r>
          </w:p>
        </w:tc>
      </w:tr>
      <w:tr>
        <w:trPr/>
        <w:tc>
          <w:tcPr>
            <w:tcW w:w="2001" w:type="dxa"/>
            <w:tcBorders/>
          </w:tcPr>
          <w:p>
            <w:pPr>
              <w:pStyle w:val="Normal"/>
              <w:rPr/>
            </w:pPr>
            <w:r>
              <w:rPr/>
              <w:t>House Proceeds</w:t>
            </w:r>
          </w:p>
        </w:tc>
        <w:tc>
          <w:tcPr>
            <w:tcW w:w="1509" w:type="dxa"/>
            <w:tcBorders/>
          </w:tcPr>
          <w:p>
            <w:pPr>
              <w:pStyle w:val="Normal"/>
              <w:jc w:val="end"/>
              <w:rPr/>
            </w:pPr>
            <w:r>
              <w:rPr/>
              <w:t>5,000</w:t>
            </w:r>
          </w:p>
        </w:tc>
      </w:tr>
      <w:tr>
        <w:trPr/>
        <w:tc>
          <w:tcPr>
            <w:tcW w:w="2001" w:type="dxa"/>
            <w:tcBorders/>
          </w:tcPr>
          <w:p>
            <w:pPr>
              <w:pStyle w:val="Normal"/>
              <w:rPr/>
            </w:pPr>
            <w:r>
              <w:rPr/>
              <w:t>Cash Gifts</w:t>
            </w:r>
          </w:p>
        </w:tc>
        <w:tc>
          <w:tcPr>
            <w:tcW w:w="1509" w:type="dxa"/>
            <w:tcBorders/>
          </w:tcPr>
          <w:p>
            <w:pPr>
              <w:pStyle w:val="Normal"/>
              <w:jc w:val="end"/>
              <w:rPr/>
            </w:pPr>
            <w:r>
              <w:rPr/>
              <w:t>(30,000)</w:t>
            </w:r>
          </w:p>
        </w:tc>
      </w:tr>
      <w:tr>
        <w:trPr/>
        <w:tc>
          <w:tcPr>
            <w:tcW w:w="2001" w:type="dxa"/>
            <w:tcBorders/>
          </w:tcPr>
          <w:p>
            <w:pPr>
              <w:pStyle w:val="Normal"/>
              <w:rPr/>
            </w:pPr>
            <w:r>
              <w:rPr/>
              <w:t>Explorer Pay Off</w:t>
            </w:r>
          </w:p>
        </w:tc>
        <w:tc>
          <w:tcPr>
            <w:tcW w:w="1509" w:type="dxa"/>
            <w:tcBorders/>
          </w:tcPr>
          <w:p>
            <w:pPr>
              <w:pStyle w:val="Normal"/>
              <w:jc w:val="end"/>
              <w:rPr>
                <w:u w:val="single"/>
              </w:rPr>
            </w:pPr>
            <w:r>
              <w:rPr>
                <w:u w:val="single"/>
              </w:rPr>
              <w:t>(20,000)</w:t>
            </w:r>
          </w:p>
        </w:tc>
      </w:tr>
      <w:tr>
        <w:trPr/>
        <w:tc>
          <w:tcPr>
            <w:tcW w:w="2001" w:type="dxa"/>
            <w:tcBorders/>
          </w:tcPr>
          <w:p>
            <w:pPr>
              <w:pStyle w:val="Normal"/>
              <w:snapToGrid w:val="false"/>
              <w:rPr/>
            </w:pPr>
            <w:r>
              <w:rPr/>
            </w:r>
          </w:p>
        </w:tc>
        <w:tc>
          <w:tcPr>
            <w:tcW w:w="1509" w:type="dxa"/>
            <w:tcBorders/>
          </w:tcPr>
          <w:p>
            <w:pPr>
              <w:pStyle w:val="Normal"/>
              <w:jc w:val="end"/>
              <w:rPr/>
            </w:pPr>
            <w:r>
              <w:rPr/>
              <w:t>$693,750</w:t>
            </w:r>
          </w:p>
        </w:tc>
      </w:tr>
    </w:tbl>
    <w:p>
      <w:pPr>
        <w:pStyle w:val="Normal"/>
        <w:rPr/>
      </w:pPr>
      <w:r>
        <w:rPr/>
      </w:r>
    </w:p>
    <w:p>
      <w:pPr>
        <w:pStyle w:val="Normal"/>
        <w:rPr/>
      </w:pPr>
      <w:r>
        <w:rPr/>
        <w:t>Both of you will need to discuss how much financial assistance Kent and Karen will need and how often they will need it.  Carlos, you are the trustee and have final approval but I’m sure that there will be no disagreement on this issue.  The residual estate is not worth millions, but at the same time there should be more than enough to raise the kids and pay for their college education’s with plenty left after they reach the age of 23.</w:t>
      </w:r>
    </w:p>
    <w:p>
      <w:pPr>
        <w:pStyle w:val="Normal"/>
        <w:rPr/>
      </w:pPr>
      <w:r>
        <w:rPr/>
      </w:r>
    </w:p>
    <w:p>
      <w:pPr>
        <w:pStyle w:val="Normal"/>
        <w:rPr/>
      </w:pPr>
      <w:r>
        <w:rPr/>
        <w:t>Carlos, you should probably get a financial advisor of some sort to help you structure the trust and choose which investments to purchase.  Don’t be afraid to get help and pay for it.  Also don’t forget to compensate yourself for your time and effort.  We have dropped a big responsibility on you, so take some beer money!  Kent, you and Karen have an even greater responsibility on your hands, so don’t be afraid of requesting what you really need to take care of the kids.</w:t>
      </w:r>
    </w:p>
    <w:p>
      <w:pPr>
        <w:pStyle w:val="Normal"/>
        <w:rPr/>
      </w:pPr>
      <w:r>
        <w:rPr/>
      </w:r>
    </w:p>
    <w:p>
      <w:pPr>
        <w:pStyle w:val="Normal"/>
        <w:rPr/>
      </w:pPr>
      <w:r>
        <w:rPr/>
        <w:t>I have envisioned a situation where around $1,000/month could be sent to Kent and Karen to help with the kids extra expenses.  It may seem like quite a bit of money for each and every month, but they may want a bigger house, and this should allow for that.  Then when Christopher starts college, assuming he isn’t a high school All-American whatever and gets a full ride, his school expenses could be paid directly from the trust account.  And the same would go for when Carley starts college.  Carlos, remember that Christopher will reach 23 before Carley.  Just give Christopher half of the value of the trust when he turns 23.  The remaining portion will go to pay for Carley’s school and then be given to her when she turns 23.</w:t>
      </w:r>
    </w:p>
    <w:p>
      <w:pPr>
        <w:pStyle w:val="Normal"/>
        <w:rPr/>
      </w:pPr>
      <w:r>
        <w:rPr/>
      </w:r>
    </w:p>
    <w:p>
      <w:pPr>
        <w:pStyle w:val="Normal"/>
        <w:rPr/>
      </w:pPr>
      <w:r>
        <w:rPr/>
        <w:t>We decided on 23 rather than 18 because we felt that they would be finished with undergraduate school and would be a little more mature with respect to handling the money.  Now, this part is really subject to debate, but I think the best thing is simply not to tell Christopher and Carley that they have this trust; or at least until they enter college.  But this will be at your discretion.</w:t>
      </w:r>
    </w:p>
    <w:p>
      <w:pPr>
        <w:pStyle w:val="Normal"/>
        <w:rPr/>
      </w:pPr>
      <w:r>
        <w:rPr/>
      </w:r>
    </w:p>
    <w:p>
      <w:pPr>
        <w:pStyle w:val="Normal"/>
        <w:rPr/>
      </w:pPr>
      <w:r>
        <w:rPr/>
        <w:t>I’m sure that there are many questions that this letter will not answer.  Just use your own judgement.  Kristi and I have full confidence that you will be able to make the best decisions for both yourselves and the kids.</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1997-05-28T13:59:00Z</dcterms:created>
  <dc:creator>Darron Giron</dc:creator>
  <dc:description/>
  <dc:language>en-CA</dc:language>
  <cp:lastModifiedBy>ECT</cp:lastModifiedBy>
  <cp:lastPrinted>1997-05-28T16:47:00Z</cp:lastPrinted>
  <dcterms:modified xsi:type="dcterms:W3CDTF">1997-09-24T18:37:00Z</dcterms:modified>
  <cp:revision>10</cp:revision>
  <dc:subject/>
  <dc:title>May 28, 1997</dc:title>
</cp:coreProperties>
</file>