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30"/>
          <w:szCs w:val="30"/>
        </w:rPr>
      </w:pPr>
      <w:r>
        <w:rPr>
          <w:sz w:val="30"/>
          <w:szCs w:val="30"/>
        </w:rPr>
        <w:t>ACTION PLAN FOR IMPLEMENTING</w:t>
      </w:r>
    </w:p>
    <w:p>
      <w:pPr>
        <w:pStyle w:val="Normal"/>
        <w:widowControl/>
        <w:jc w:val="center"/>
        <w:rPr>
          <w:sz w:val="30"/>
          <w:szCs w:val="30"/>
        </w:rPr>
      </w:pPr>
      <w:r>
        <w:rPr>
          <w:sz w:val="30"/>
          <w:szCs w:val="30"/>
        </w:rPr>
        <w:t xml:space="preserve">FINDINGS &amp; PRINCIPLES FOR JOINT ACTION ON </w:t>
      </w:r>
    </w:p>
    <w:p>
      <w:pPr>
        <w:pStyle w:val="Normal"/>
        <w:widowControl/>
        <w:jc w:val="center"/>
        <w:rPr>
          <w:sz w:val="30"/>
          <w:szCs w:val="30"/>
        </w:rPr>
      </w:pPr>
      <w:r>
        <w:rPr>
          <w:sz w:val="30"/>
          <w:szCs w:val="30"/>
        </w:rPr>
        <w:t>WESTERN STATES POWER MARKET</w:t>
      </w:r>
    </w:p>
    <w:p>
      <w:pPr>
        <w:pStyle w:val="Normal"/>
        <w:widowControl/>
        <w:jc w:val="both"/>
        <w:rPr>
          <w:sz w:val="24"/>
          <w:szCs w:val="30"/>
        </w:rPr>
      </w:pPr>
      <w:r>
        <w:rPr>
          <w:sz w:val="24"/>
          <w:szCs w:val="30"/>
        </w:rPr>
      </w:r>
    </w:p>
    <w:p>
      <w:pPr>
        <w:pStyle w:val="Normal"/>
        <w:widowControl/>
        <w:jc w:val="both"/>
        <w:rPr>
          <w:sz w:val="24"/>
        </w:rPr>
      </w:pPr>
      <w:r>
        <w:rPr>
          <w:sz w:val="28"/>
          <w:szCs w:val="28"/>
        </w:rPr>
        <w:t>By Western States Governors:</w:t>
      </w:r>
    </w:p>
    <w:p>
      <w:pPr>
        <w:pStyle w:val="Normal"/>
        <w:widowControl/>
        <w:jc w:val="both"/>
        <w:rPr>
          <w:sz w:val="24"/>
        </w:rPr>
      </w:pPr>
      <w:r>
        <w:rPr>
          <w:sz w:val="24"/>
        </w:rPr>
      </w:r>
    </w:p>
    <w:p>
      <w:pPr>
        <w:pStyle w:val="Level1"/>
        <w:widowControl/>
        <w:numPr>
          <w:ilvl w:val="0"/>
          <w:numId w:val="1"/>
        </w:numPr>
        <w:tabs>
          <w:tab w:val="left" w:pos="-1440" w:leader="none"/>
          <w:tab w:val="left" w:pos="720" w:leader="none"/>
        </w:tabs>
        <w:jc w:val="both"/>
        <w:rPr>
          <w:sz w:val="24"/>
        </w:rPr>
      </w:pPr>
      <w:r>
        <w:rPr>
          <w:sz w:val="24"/>
        </w:rPr>
        <w:t>Implement a coordinated media campaign of public service announcements throughout the Western Systems Coordinating Council (WSCC).  The announcements would:</w:t>
      </w:r>
    </w:p>
    <w:p>
      <w:pPr>
        <w:pStyle w:val="Normal"/>
        <w:widowControl/>
        <w:jc w:val="both"/>
        <w:rPr>
          <w:sz w:val="24"/>
        </w:rPr>
      </w:pPr>
      <w:r>
        <w:rPr>
          <w:sz w:val="24"/>
        </w:rPr>
      </w:r>
    </w:p>
    <w:p>
      <w:pPr>
        <w:pStyle w:val="Level2"/>
        <w:widowControl/>
        <w:numPr>
          <w:ilvl w:val="1"/>
          <w:numId w:val="1"/>
        </w:numPr>
        <w:tabs>
          <w:tab w:val="left" w:pos="-1440" w:leader="none"/>
          <w:tab w:val="left" w:pos="1440" w:leader="none"/>
        </w:tabs>
        <w:jc w:val="both"/>
        <w:rPr>
          <w:sz w:val="24"/>
        </w:rPr>
      </w:pPr>
      <w:r>
        <w:rPr>
          <w:sz w:val="24"/>
        </w:rPr>
        <w:t>Emphasize that there really is a severe power shortage in the west that cannot be contained to any single state and which can be managed only by the cooperative and coordinated efforts of all of the eleven western states;</w:t>
      </w:r>
    </w:p>
    <w:p>
      <w:pPr>
        <w:pStyle w:val="Normal"/>
        <w:widowControl/>
        <w:jc w:val="both"/>
        <w:rPr>
          <w:sz w:val="24"/>
        </w:rPr>
      </w:pPr>
      <w:r>
        <w:rPr>
          <w:sz w:val="24"/>
        </w:rPr>
      </w:r>
    </w:p>
    <w:p>
      <w:pPr>
        <w:pStyle w:val="Level2"/>
        <w:widowControl/>
        <w:numPr>
          <w:ilvl w:val="1"/>
          <w:numId w:val="1"/>
        </w:numPr>
        <w:tabs>
          <w:tab w:val="left" w:pos="-1440" w:leader="none"/>
          <w:tab w:val="left" w:pos="1440" w:leader="none"/>
        </w:tabs>
        <w:jc w:val="both"/>
        <w:rPr>
          <w:sz w:val="24"/>
        </w:rPr>
      </w:pPr>
      <w:r>
        <w:rPr>
          <w:sz w:val="24"/>
        </w:rPr>
        <w:t>Couple that message with recommendations on how to reduce electricity and natural gas consumption, particularly during peak usage hours of the day (</w:t>
      </w:r>
      <w:r>
        <w:rPr>
          <w:i/>
          <w:iCs/>
          <w:sz w:val="24"/>
        </w:rPr>
        <w:t>e.g.</w:t>
      </w:r>
      <w:r>
        <w:rPr>
          <w:sz w:val="24"/>
        </w:rPr>
        <w:t>, change thermostat and appliance settings, charge batteries at night only, use washers and dryers at night only, shut off unnecessary pilot lights).</w:t>
      </w:r>
    </w:p>
    <w:p>
      <w:pPr>
        <w:pStyle w:val="Normal"/>
        <w:widowControl/>
        <w:jc w:val="both"/>
        <w:rPr>
          <w:sz w:val="24"/>
        </w:rPr>
      </w:pPr>
      <w:r>
        <w:rPr>
          <w:sz w:val="24"/>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Direct the regulatory commissions in each of the eleven states to take the following coordinated actions in tandem: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2"/>
        <w:widowControl/>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Institute a program of demand response for the largest loads (loads possessing interval meters) of each of their public and private utilities by no later than June 1.  These programs should be standardized throughout the WSCC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3"/>
        <w:widowContro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Allow participating customers to reduce their usage or run auxiliary generation and be compensated for their reduced consumption based on market prices;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3"/>
        <w:widowContro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Permit participating customers to select prospectively either real-time or day-ahead market prices for the reduced consumption.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 xml:space="preserve">  </w:t>
      </w:r>
    </w:p>
    <w:p>
      <w:pPr>
        <w:pStyle w:val="Level2"/>
        <w:widowControl/>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 xml:space="preserve">Adopt and have in place by no later than June 1 a WSCC-wide retail rate plan to cope with drought conditions and the resulting drop in power supplies.  The plan should include: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3"/>
        <w:widowContro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Seasonal rates: Electricity rates should be redesigned to fall during off-peak shoulder seasons and increase during peak periods (summer for the southern WSCC and winter for the northern WSCC);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3"/>
        <w:widowContro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Excess consumption penalties:   A reasonable consumption trigger should be set (for example 90 percent of a customer's consumption in the same month during the preceding year) above which rates would progressively increase.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sectPr>
          <w:type w:val="nextPage"/>
          <w:pgSz w:w="12240" w:h="15840"/>
          <w:pgMar w:left="1350" w:right="1440" w:gutter="0" w:header="0" w:top="1440" w:footer="0" w:bottom="1440"/>
          <w:pgNumType w:fmt="decimal"/>
          <w:formProt w:val="false"/>
          <w:textDirection w:val="lrTb"/>
          <w:docGrid w:type="default" w:linePitch="360" w:charSpace="0"/>
        </w:sectPr>
      </w:pPr>
    </w:p>
    <w:p>
      <w:pPr>
        <w:pStyle w:val="Level2"/>
        <w:widowControl/>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Direct public and private utilities to draw up contingency plans for emergency electricity curtailments of electricity and natural gas, including the identification of essential facilities (</w:t>
      </w:r>
      <w:r>
        <w:rPr>
          <w:i/>
          <w:iCs/>
          <w:sz w:val="24"/>
        </w:rPr>
        <w:t>e.g.</w:t>
      </w:r>
      <w:r>
        <w:rPr>
          <w:sz w:val="24"/>
        </w:rPr>
        <w:t>, hospitals, life-support facilities, certain cryogenic storage facilities ) that must not be curtailed.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2"/>
        <w:widowControl/>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Conduct a 30-day review of their processes for permitting/licensing new generators and to report on recommended regulatory or legislative changes to be promulgated or enacted to streamline and expedite the process.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Bring on line by no later than June 1 strategically located mobile standby generators, such as barge mounted generators to serve load on the west coast.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Direct local communities in their states to review policies and regulations governing the permitted use of small generators in order to identify and remove constraints and impediments to their use.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8"/>
          <w:szCs w:val="28"/>
        </w:rPr>
        <w:t>By the Federal Government: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clear" w:pos="720"/>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t>The Federal Energy Regulatory Commission adopts and implements uniform rules for interconnecting new or expanded electricity generating stations to the interstate transmission grid and extends uniform open-access rules for use of the interstate electricity transmission grid to all transmissions.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The Secretaries of Energy and Defense conduct a 30-day review of electricity consumption at federal facilities, including military installations and federal laboratories, in the WSCC and implement a comprehensive program of demand reduction at those facilities by no later than June 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The Secretary of Energy and State conduct a 30-day review of steps that can be remove barriers to electricity and natural gas trade between the WSCC states and Canada and Mexico.  Steps should also be taken to promote the coordination of conservation policies and contingency measures in the event of region-wide emergencies.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The Secretary of Energy conducts a 30-day review of federal power resources that could be made available throughout the WSCC this summer from the federal power marketing agencies  and possibly other sources and to implement a plan for doing so by no later than June 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The Federal Energy Regulatory Commission relaxes (1) all non-statutory limitations on the amount of power that qualifying small power production facilities in the WSCC can generate (e.g., the 80 MW cap on geothermal and waste-to-energy facilities and the 30 MW cap on other small power production facilities) and to expedite approval of requests that generation in excess of statutory limits be recognized as EWG generation and authorized to charge market-based rates;  (2) waive from May 1 through October 1 the operating and efficiency standards that limit the power that can be generated by qualifying cogeneration facilities.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sectPr>
          <w:type w:val="continuous"/>
          <w:pgSz w:w="12240" w:h="15840"/>
          <w:pgMar w:left="135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The Federal Energy Regulatory Commission conducts a 30-day review of natural gas infrastructure and storage adequacy, including identification of pipeline bottlenecks and the location of key gas-fired generation facilities.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The Federal Energy Regulatory Commission conducts a 30-day review of the operational procedures for each power system operator in the WSCC to identify constraints and increase the efficient dispatch of generators.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The Administrator of the Environmental Protection Agency grants temporary waivers between May 1 and October 31 of air emission permit limitations for standby generators in the event that they are needed.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sectPr>
      <w:type w:val="continuous"/>
      <w:pgSz w:w="12240" w:h="15840"/>
      <w:pgMar w:left="135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4"/>
        <w:szCs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1z0">
    <w:name w:val="WW8Num1z0"/>
    <w:qFormat/>
    <w:rPr>
      <w:rFonts w:ascii="Times New Roman" w:hAnsi="Times New Roman" w:cs="Times New Roman"/>
      <w:sz w:val="24"/>
      <w:szCs w:val="24"/>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hanging="720" w:start="720" w:end="0"/>
      <w:outlineLvl w:val="0"/>
    </w:pPr>
    <w:rPr/>
  </w:style>
  <w:style w:type="paragraph" w:styleId="Level2">
    <w:name w:val="Level 2"/>
    <w:basedOn w:val="Normal"/>
    <w:qFormat/>
    <w:pPr>
      <w:numPr>
        <w:ilvl w:val="0"/>
        <w:numId w:val="1"/>
      </w:numPr>
      <w:tabs>
        <w:tab w:val="clear" w:pos="720"/>
      </w:tabs>
      <w:ind w:hanging="720" w:start="1440" w:end="0"/>
      <w:outlineLvl w:val="1"/>
    </w:pPr>
    <w:rPr/>
  </w:style>
  <w:style w:type="paragraph" w:styleId="Level3">
    <w:name w:val="Level 3"/>
    <w:basedOn w:val="Normal"/>
    <w:qFormat/>
    <w:pPr>
      <w:numPr>
        <w:ilvl w:val="0"/>
        <w:numId w:val="1"/>
      </w:numPr>
      <w:tabs>
        <w:tab w:val="clear" w:pos="720"/>
      </w:tabs>
      <w:ind w:hanging="720" w:start="2160" w:end="0"/>
      <w:outlineLvl w:val="2"/>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2001-04-05T12:28:00Z</dcterms:created>
  <dc:creator>tbriggs</dc:creator>
  <dc:description/>
  <dc:language>en-CA</dc:language>
  <cp:lastModifiedBy>tbriggs</cp:lastModifiedBy>
  <dcterms:modified xsi:type="dcterms:W3CDTF">2001-04-05T12:28:00Z</dcterms:modified>
  <cp:revision>2</cp:revision>
  <dc:subject/>
  <dc:title>ACTION PLAN FOR IMPLEMENTING</dc:title>
</cp:coreProperties>
</file>