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6" w:space="1" w:color="000000"/>
        </w:pBdr>
        <w:tabs>
          <w:tab w:val="clear" w:pos="720"/>
          <w:tab w:val="center" w:pos="7380" w:leader="none"/>
        </w:tabs>
        <w:ind w:start="-90" w:end="0"/>
        <w:rPr>
          <w:b/>
          <w:sz w:val="28"/>
        </w:rPr>
      </w:pPr>
      <w:r>
        <w:rPr>
          <w:sz w:val="24"/>
        </w:rPr>
        <w:t xml:space="preserve"> </w:t>
      </w:r>
      <w:r>
        <w:rPr>
          <w:sz w:val="60"/>
        </w:rPr>
        <w:t>Fax</w:t>
      </w:r>
      <w:r>
        <w:rPr/>
        <w:tab/>
      </w:r>
      <w:r>
        <w:rPr>
          <w:b/>
          <w:caps/>
          <w:sz w:val="24"/>
        </w:rPr>
        <w:t>Watson, Farley &amp; Williams</w:t>
      </w:r>
    </w:p>
    <w:p>
      <w:pPr>
        <w:pStyle w:val="MessageHeaderFirst"/>
        <w:tabs>
          <w:tab w:val="clear" w:pos="1560"/>
          <w:tab w:val="center" w:pos="7380" w:leader="none"/>
        </w:tabs>
        <w:spacing w:lineRule="auto" w:line="240" w:before="0" w:after="120"/>
        <w:ind w:hanging="0" w:start="-86" w:end="0"/>
        <w:rPr/>
      </w:pPr>
      <w:r>
        <w:rPr>
          <w:b/>
        </w:rPr>
        <w:tab/>
      </w:r>
      <w:r>
        <w:rPr>
          <w:b/>
          <w:sz w:val="24"/>
        </w:rPr>
        <w:t>Singapore</w:t>
      </w:r>
    </w:p>
    <w:tbl>
      <w:tblPr>
        <w:tblW w:w="96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8"/>
        <w:gridCol w:w="2065"/>
        <w:gridCol w:w="324"/>
        <w:gridCol w:w="2643"/>
      </w:tblGrid>
      <w:tr>
        <w:trPr/>
        <w:tc>
          <w:tcPr>
            <w:tcW w:w="9630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spacing w:before="0" w:after="80"/>
              <w:jc w:val="start"/>
              <w:rPr/>
            </w:pPr>
            <w:r>
              <w:rPr>
                <w:b/>
                <w:sz w:val="24"/>
              </w:rPr>
              <w:t xml:space="preserve">16 Collyer Quay </w:t>
            </w:r>
            <w:r>
              <w:rPr>
                <w:rFonts w:eastAsia="Wingdings" w:cs="Wingdings" w:ascii="Wingdings" w:hAnsi="Wingdings"/>
                <w:b/>
                <w:sz w:val="12"/>
              </w:rPr>
              <w:sym w:font="Wingdings" w:char="f06c"/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z w:val="24"/>
              </w:rPr>
              <w:t xml:space="preserve">#12-02 Hitachi Tower </w:t>
            </w:r>
            <w:r>
              <w:rPr>
                <w:rFonts w:eastAsia="Wingdings" w:cs="Wingdings" w:ascii="Wingdings" w:hAnsi="Wingdings"/>
                <w:b/>
                <w:sz w:val="12"/>
              </w:rPr>
              <w:sym w:font="Wingdings" w:char="f06c"/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z w:val="24"/>
              </w:rPr>
              <w:t xml:space="preserve">Singapore </w:t>
            </w:r>
            <w:r>
              <w:rPr>
                <w:rFonts w:eastAsia="Wingdings" w:cs="Wingdings" w:ascii="Wingdings" w:hAnsi="Wingdings"/>
                <w:b/>
                <w:sz w:val="12"/>
              </w:rPr>
              <w:sym w:font="Wingdings" w:char="f06c"/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z w:val="24"/>
              </w:rPr>
              <w:t>049318</w:t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Telephone</w:t>
              <w:tab/>
            </w:r>
            <w:r>
              <w:rPr>
                <w:b/>
              </w:rPr>
              <w:t>+(65) 532 5335</w:t>
            </w:r>
          </w:p>
        </w:tc>
        <w:tc>
          <w:tcPr>
            <w:tcW w:w="2065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Date</w:t>
            </w:r>
          </w:p>
        </w:tc>
        <w:tc>
          <w:tcPr>
            <w:tcW w:w="324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:</w:t>
            </w:r>
          </w:p>
        </w:tc>
        <w:tc>
          <w:tcPr>
            <w:tcW w:w="2643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26 July 2000</w:t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 xml:space="preserve">Fax  </w:t>
              <w:tab/>
              <w:tab/>
            </w:r>
            <w:r>
              <w:rPr>
                <w:b/>
              </w:rPr>
              <w:t>+(65) 532 5454</w:t>
            </w:r>
          </w:p>
        </w:tc>
        <w:tc>
          <w:tcPr>
            <w:tcW w:w="2065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Our Reference</w:t>
            </w:r>
          </w:p>
        </w:tc>
        <w:tc>
          <w:tcPr>
            <w:tcW w:w="324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:</w:t>
            </w:r>
          </w:p>
        </w:tc>
        <w:tc>
          <w:tcPr>
            <w:tcW w:w="2643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fldChar w:fldCharType="begin"/>
            </w:r>
            <w:r>
              <w:rPr/>
              <w:instrText xml:space="preserve"> FILLIN "Type Our Ref, press Tab and Return or click OK"</w:instrText>
            </w:r>
            <w:r>
              <w:rPr/>
              <w:fldChar w:fldCharType="separate"/>
            </w:r>
            <w:r>
              <w:rPr/>
              <w:t>NRG/jl/20669.20005</w:t>
            </w:r>
            <w:r>
              <w:rPr/>
              <w:fldChar w:fldCharType="end"/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 xml:space="preserve">Telex  </w:t>
              <w:tab/>
              <w:tab/>
            </w:r>
            <w:r>
              <w:rPr>
                <w:b/>
              </w:rPr>
              <w:t>RS 20433 WFWs</w:t>
            </w:r>
          </w:p>
        </w:tc>
        <w:tc>
          <w:tcPr>
            <w:tcW w:w="2065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Document Number</w:t>
            </w:r>
          </w:p>
        </w:tc>
        <w:tc>
          <w:tcPr>
            <w:tcW w:w="324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:</w:t>
            </w:r>
          </w:p>
        </w:tc>
        <w:tc>
          <w:tcPr>
            <w:tcW w:w="2643" w:type="dxa"/>
            <w:tcBorders/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fldChar w:fldCharType="begin"/>
            </w:r>
            <w:r>
              <w:rPr/>
              <w:instrText xml:space="preserve"> DOCPROPERTY "WFWProfile"</w:instrText>
            </w:r>
            <w:r>
              <w:rPr/>
              <w:fldChar w:fldCharType="separate"/>
            </w:r>
            <w:r>
              <w:rPr/>
              <w:t>18028570 v1</w:t>
            </w:r>
            <w:r>
              <w:rPr/>
              <w:fldChar w:fldCharType="end"/>
            </w:r>
          </w:p>
        </w:tc>
      </w:tr>
      <w:tr>
        <w:trPr/>
        <w:tc>
          <w:tcPr>
            <w:tcW w:w="4598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 xml:space="preserve">E-Mail:           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FILLIN "E-Mail address  i.e. mwatson - THIS MUST BE IN LOWERCASE press Tab and Return or click OK"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ngregson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@wfw.com</w:t>
            </w:r>
          </w:p>
        </w:tc>
        <w:tc>
          <w:tcPr>
            <w:tcW w:w="2065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Total Pages</w:t>
            </w:r>
          </w:p>
        </w:tc>
        <w:tc>
          <w:tcPr>
            <w:tcW w:w="324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:</w:t>
            </w:r>
          </w:p>
        </w:tc>
        <w:tc>
          <w:tcPr>
            <w:tcW w:w="2643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0" w:after="60"/>
              <w:jc w:val="start"/>
              <w:rPr/>
            </w:pPr>
            <w:r>
              <w:rPr/>
              <w:t>1</w:t>
            </w:r>
          </w:p>
        </w:tc>
      </w:tr>
    </w:tbl>
    <w:p>
      <w:pPr>
        <w:pStyle w:val="Normal"/>
        <w:spacing w:lineRule="auto" w:line="216" w:before="120" w:after="120"/>
        <w:ind w:end="101"/>
        <w:rPr/>
      </w:pPr>
      <w:r>
        <w:rPr>
          <w:b/>
          <w:sz w:val="20"/>
        </w:rPr>
        <w:t>CONFIDENTIALITY</w:t>
      </w:r>
      <w:r>
        <w:rPr>
          <w:sz w:val="20"/>
        </w:rPr>
        <w:t xml:space="preserve"> </w:t>
      </w:r>
      <w:r>
        <w:rPr>
          <w:rFonts w:eastAsia="Symbol" w:cs="Symbol" w:ascii="Symbol" w:hAnsi="Symbol"/>
          <w:sz w:val="20"/>
        </w:rPr>
        <w:sym w:font="Symbol" w:char="f0b7"/>
      </w:r>
      <w:r>
        <w:rPr/>
        <w:t xml:space="preserve"> If you or your organisation are not a named addressee of this fax, you must not read the contents, copy them or disclose them to any other person.   Please telephone us immediately to enable us to re-send the fax.</w:t>
      </w:r>
    </w:p>
    <w:tbl>
      <w:tblPr>
        <w:tblW w:w="96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0"/>
        <w:gridCol w:w="2"/>
        <w:gridCol w:w="271"/>
        <w:gridCol w:w="2"/>
        <w:gridCol w:w="7175"/>
      </w:tblGrid>
      <w:tr>
        <w:trPr>
          <w:trHeight w:val="200" w:hRule="exact"/>
        </w:trPr>
        <w:tc>
          <w:tcPr>
            <w:tcW w:w="2182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/>
            </w:pPr>
            <w:r>
              <w:rPr/>
            </w:r>
          </w:p>
        </w:tc>
        <w:tc>
          <w:tcPr>
            <w:tcW w:w="273" w:type="dxa"/>
            <w:gridSpan w:val="2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/>
            </w:pPr>
            <w:r>
              <w:rPr/>
            </w:r>
          </w:p>
        </w:tc>
        <w:tc>
          <w:tcPr>
            <w:tcW w:w="7175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180" w:type="dxa"/>
            <w:tcBorders/>
          </w:tcPr>
          <w:p>
            <w:pPr>
              <w:pStyle w:val="Normal"/>
              <w:jc w:val="start"/>
              <w:rPr/>
            </w:pPr>
            <w:r>
              <w:rPr/>
              <w:t>To</w:t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jc w:val="start"/>
              <w:rPr/>
            </w:pPr>
            <w:r>
              <w:rPr/>
              <w:t>:</w:t>
            </w:r>
          </w:p>
        </w:tc>
        <w:tc>
          <w:tcPr>
            <w:tcW w:w="7177" w:type="dxa"/>
            <w:gridSpan w:val="2"/>
            <w:tcBorders/>
          </w:tcPr>
          <w:p>
            <w:pPr>
              <w:pStyle w:val="Normal"/>
              <w:jc w:val="start"/>
              <w:rPr>
                <w:b/>
              </w:rPr>
            </w:pPr>
            <w:r>
              <w:rPr>
                <w:b/>
              </w:rPr>
              <w:t>Mr Matthias Lee</w:t>
            </w:r>
          </w:p>
        </w:tc>
      </w:tr>
      <w:tr>
        <w:trPr/>
        <w:tc>
          <w:tcPr>
            <w:tcW w:w="2180" w:type="dxa"/>
            <w:tcBorders/>
          </w:tcPr>
          <w:p>
            <w:pPr>
              <w:pStyle w:val="Normal"/>
              <w:jc w:val="start"/>
              <w:rPr/>
            </w:pPr>
            <w:r>
              <w:rPr/>
              <w:t>Organisation</w:t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jc w:val="start"/>
              <w:rPr/>
            </w:pPr>
            <w:r>
              <w:rPr/>
              <w:t>:</w:t>
            </w:r>
          </w:p>
        </w:tc>
        <w:tc>
          <w:tcPr>
            <w:tcW w:w="7177" w:type="dxa"/>
            <w:gridSpan w:val="2"/>
            <w:tcBorders/>
          </w:tcPr>
          <w:p>
            <w:pPr>
              <w:pStyle w:val="Normal"/>
              <w:jc w:val="star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FILLIN "CC:  ORGANISATION, press TAB,RETURN or CLICK OK"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Enron Capital &amp; Trade Resources Singapore Pte Ltd</w:t>
            </w:r>
            <w:r>
              <w:rPr>
                <w:b/>
              </w:rPr>
              <w:fldChar w:fldCharType="end"/>
            </w:r>
          </w:p>
        </w:tc>
      </w:tr>
      <w:tr>
        <w:trPr/>
        <w:tc>
          <w:tcPr>
            <w:tcW w:w="2180" w:type="dxa"/>
            <w:tcBorders/>
          </w:tcPr>
          <w:p>
            <w:pPr>
              <w:pStyle w:val="Normal"/>
              <w:jc w:val="start"/>
              <w:rPr/>
            </w:pPr>
            <w:r>
              <w:rPr/>
              <w:t>Fax No</w:t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jc w:val="start"/>
              <w:rPr/>
            </w:pPr>
            <w:r>
              <w:rPr/>
              <w:t>:</w:t>
            </w:r>
          </w:p>
        </w:tc>
        <w:tc>
          <w:tcPr>
            <w:tcW w:w="7177" w:type="dxa"/>
            <w:gridSpan w:val="2"/>
            <w:tcBorders/>
          </w:tcPr>
          <w:p>
            <w:pPr>
              <w:pStyle w:val="Normal"/>
              <w:jc w:val="star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FILLIN "CC:  Fax Number, press TAB,RETURN or CLICK OK"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734 2868</w:t>
            </w:r>
            <w:r>
              <w:rPr>
                <w:b/>
              </w:rPr>
              <w:fldChar w:fldCharType="end"/>
            </w:r>
          </w:p>
        </w:tc>
      </w:tr>
      <w:tr>
        <w:trPr/>
        <w:tc>
          <w:tcPr>
            <w:tcW w:w="2180" w:type="dxa"/>
            <w:tcBorders/>
          </w:tcPr>
          <w:p>
            <w:pPr>
              <w:pStyle w:val="Normal"/>
              <w:snapToGrid w:val="false"/>
              <w:jc w:val="star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snapToGrid w:val="false"/>
              <w:jc w:val="start"/>
              <w:rPr/>
            </w:pPr>
            <w:r>
              <w:rPr/>
            </w:r>
          </w:p>
        </w:tc>
        <w:tc>
          <w:tcPr>
            <w:tcW w:w="7177" w:type="dxa"/>
            <w:gridSpan w:val="2"/>
            <w:tcBorders/>
          </w:tcPr>
          <w:p>
            <w:pPr>
              <w:pStyle w:val="Normal"/>
              <w:snapToGrid w:val="false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180" w:type="dxa"/>
            <w:tcBorders/>
          </w:tcPr>
          <w:p>
            <w:pPr>
              <w:pStyle w:val="Normal"/>
              <w:jc w:val="start"/>
              <w:rPr/>
            </w:pPr>
            <w:r>
              <w:rPr/>
              <w:t>From</w:t>
            </w:r>
          </w:p>
        </w:tc>
        <w:tc>
          <w:tcPr>
            <w:tcW w:w="273" w:type="dxa"/>
            <w:gridSpan w:val="2"/>
            <w:tcBorders/>
          </w:tcPr>
          <w:p>
            <w:pPr>
              <w:pStyle w:val="Normal"/>
              <w:jc w:val="start"/>
              <w:rPr/>
            </w:pPr>
            <w:r>
              <w:rPr/>
              <w:t>:</w:t>
            </w:r>
          </w:p>
        </w:tc>
        <w:tc>
          <w:tcPr>
            <w:tcW w:w="7177" w:type="dxa"/>
            <w:gridSpan w:val="2"/>
            <w:tcBorders/>
          </w:tcPr>
          <w:p>
            <w:pPr>
              <w:pStyle w:val="Normal"/>
              <w:jc w:val="star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FILLIN "Type Sender’s Name, press Tab and Return or click OK"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Neale Gregson</w:t>
            </w:r>
            <w:r>
              <w:rPr>
                <w:b/>
              </w:rPr>
              <w:fldChar w:fldCharType="end"/>
            </w:r>
          </w:p>
        </w:tc>
      </w:tr>
      <w:tr>
        <w:trPr>
          <w:trHeight w:val="200" w:hRule="exact"/>
        </w:trPr>
        <w:tc>
          <w:tcPr>
            <w:tcW w:w="2182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73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/>
            </w:pPr>
            <w:r>
              <w:rPr/>
            </w:r>
          </w:p>
        </w:tc>
        <w:tc>
          <w:tcPr>
            <w:tcW w:w="7175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lineRule="auto" w:line="300" w:before="0" w:after="8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Matt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“</w:t>
      </w:r>
      <w:r>
        <w:rPr>
          <w:b/>
        </w:rPr>
        <w:t>PACIFIC VIRGO”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refer to our telephone discussions today and suggest that all further correspondence with PacMarine be routed through this office to avoid any arguments on privilege/discovery later on.   That said, given that the matter is subject to London arbitration under English law, I am confident that Enron’s internal correspondence between in-house counsel (Singapore/Houston), in-house counsels’ internal advices and reports sent by PacMarine to you to date are privileged from disclosure.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 look forward to meeting you, together with PacMarine, at your office tomorrow at 10 am.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Best regards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Watson, Farley &amp; Williams/Neale Gregson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40" w:right="929" w:gutter="0" w:header="720" w:top="1008" w:footer="432" w:bottom="1008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b/>
      </w:rPr>
    </w:pPr>
    <w:r>
      <w:rPr>
        <w:b/>
      </w:rPr>
      <w:t>WATSON, FARLEY &amp; WILLIAMS</w:t>
    </w:r>
  </w:p>
  <w:p>
    <w:pPr>
      <w:pStyle w:val="Footer"/>
      <w:jc w:val="end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DOCPROPERTY "WFWProfile"</w:instrText>
    </w:r>
    <w:r>
      <w:rPr>
        <w:sz w:val="18"/>
      </w:rPr>
      <w:fldChar w:fldCharType="separate"/>
    </w:r>
    <w:r>
      <w:rPr>
        <w:sz w:val="18"/>
      </w:rPr>
      <w:t>18028570 v1</w:t>
    </w:r>
    <w:r>
      <w:rPr>
        <w:sz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</w:r>
  </w:p>
  <w:p>
    <w:pPr>
      <w:pStyle w:val="Footer"/>
      <w:rPr>
        <w:sz w:val="18"/>
      </w:rPr>
    </w:pPr>
    <w:r>
      <w:rPr>
        <w:sz w:val="18"/>
      </w:rPr>
    </w:r>
  </w:p>
  <w:p>
    <w:pPr>
      <w:pStyle w:val="Footer"/>
      <w:pBdr>
        <w:top w:val="single" w:sz="6" w:space="1" w:color="000000"/>
      </w:pBdr>
      <w:rPr/>
    </w:pPr>
    <w:r>
      <w:rPr>
        <w:sz w:val="18"/>
      </w:rPr>
      <w:t>London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ATHENS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PARIS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NEW YORK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MOSCOW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COPENHAGEN </w:t>
    </w:r>
    <w:r>
      <w:rPr>
        <w:rFonts w:eastAsia="Symbol" w:cs="Symbol" w:ascii="Symbol" w:hAnsi="Symbol"/>
        <w:sz w:val="18"/>
      </w:rPr>
      <w:sym w:font="Symbol" w:char="f0b7"/>
    </w:r>
    <w:r>
      <w:rPr>
        <w:sz w:val="18"/>
      </w:rPr>
      <w:t xml:space="preserve"> SINGAPORE</w:t>
    </w:r>
  </w:p>
  <w:p>
    <w:pPr>
      <w:pStyle w:val="Footer"/>
      <w:rPr>
        <w:caps w:val="false"/>
        <w:smallCaps w:val="false"/>
        <w:sz w:val="16"/>
      </w:rPr>
    </w:pPr>
    <w:r>
      <w:rPr>
        <w:caps w:val="false"/>
        <w:smallCaps w:val="false"/>
        <w:sz w:val="16"/>
      </w:rPr>
      <w:t>Website: http://www.wfw.com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153" w:leader="none"/>
        <w:tab w:val="right" w:pos="8306" w:leader="none"/>
        <w:tab w:val="center" w:pos="9540" w:leader="none"/>
      </w:tabs>
      <w:spacing w:before="0" w:after="480"/>
      <w:ind w:end="187"/>
      <w:jc w:val="end"/>
      <w:rPr/>
    </w:pPr>
    <w:r>
      <w:rPr/>
      <w:t>Page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3820" cy="209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6pt;height:1.6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720"/>
        </w:tabs>
        <w:ind w:start="0" w:hanging="0"/>
      </w:pPr>
      <w:rPr>
        <w:i w:val="false"/>
        <w:b w:val="false"/>
      </w:rPr>
    </w:lvl>
    <w:lvl w:ilvl="1">
      <w:start w:val="1"/>
      <w:pStyle w:val="Heading2"/>
      <w:numFmt w:val="lowerLetter"/>
      <w:lvlText w:val="(%2)"/>
      <w:lvlJc w:val="start"/>
      <w:pPr>
        <w:tabs>
          <w:tab w:val="num" w:pos="720"/>
        </w:tabs>
        <w:ind w:start="1440" w:hanging="720"/>
      </w:pPr>
      <w:rPr>
        <w:i w:val="false"/>
        <w:b w:val="false"/>
      </w:rPr>
    </w:lvl>
    <w:lvl w:ilvl="2">
      <w:start w:val="1"/>
      <w:pStyle w:val="Heading3"/>
      <w:numFmt w:val="lowerRoman"/>
      <w:lvlText w:val="(%3)"/>
      <w:lvlJc w:val="start"/>
      <w:pPr>
        <w:tabs>
          <w:tab w:val="num" w:pos="720"/>
        </w:tabs>
        <w:ind w:start="2160" w:hanging="720"/>
      </w:pPr>
    </w:lvl>
    <w:lvl w:ilvl="3">
      <w:start w:val="1"/>
      <w:pStyle w:val="Heading4"/>
      <w:numFmt w:val="upperLetter"/>
      <w:lvlText w:val="(%4)"/>
      <w:lvlJc w:val="start"/>
      <w:pPr>
        <w:tabs>
          <w:tab w:val="num" w:pos="720"/>
        </w:tabs>
        <w:ind w:start="2880" w:hanging="72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600" w:hanging="720"/>
      </w:pPr>
    </w:lvl>
    <w:lvl w:ilvl="5">
      <w:start w:val="1"/>
      <w:pStyle w:val="Heading6"/>
      <w:numFmt w:val="decimal"/>
      <w:lvlText w:val="(%6)"/>
      <w:lvlJc w:val="start"/>
      <w:pPr>
        <w:tabs>
          <w:tab w:val="num" w:pos="720"/>
        </w:tabs>
        <w:ind w:start="4320" w:hanging="720"/>
      </w:pPr>
    </w:lvl>
    <w:lvl w:ilvl="6">
      <w:start w:val="1"/>
      <w:pStyle w:val="Heading7"/>
      <w:numFmt w:val="decimal"/>
      <w:lvlText w:val="(%6).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decimal"/>
      <w:lvlText w:val="(%6).%7.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decimal"/>
      <w:lvlText w:val="(%6).%7.%8.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Vars>
    <w:docVar w:name="Odma_AppSelected" w:val="Y"/>
    <w:docVar w:name="Odma_ID" w:val="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3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0" w:after="240"/>
      <w:outlineLvl w:val="0"/>
    </w:pPr>
    <w:rPr>
      <w:kern w:val="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0" w:after="24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ind w:hanging="0" w:start="4320" w:end="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ind w:hanging="0" w:start="4320" w:end="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ind w:hanging="0" w:start="4320" w:end="0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>
      <w:b w:val="false"/>
      <w:i w:val="fals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right" w:pos="8306" w:leader="none"/>
      </w:tabs>
    </w:pPr>
    <w:rPr>
      <w:caps/>
      <w:sz w:val="20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no">
    <w:name w:val="listno"/>
    <w:basedOn w:val="Normal"/>
    <w:qFormat/>
    <w:pPr>
      <w:numPr>
        <w:ilvl w:val="0"/>
        <w:numId w:val="2"/>
      </w:numPr>
      <w:spacing w:before="0" w:after="240"/>
      <w:ind w:hanging="720" w:start="720" w:end="0"/>
    </w:pPr>
    <w:rPr/>
  </w:style>
  <w:style w:type="paragraph" w:styleId="MessageHeaderFirst">
    <w:name w:val="Message Header First"/>
    <w:basedOn w:val="Normal"/>
    <w:next w:val="Normal"/>
    <w:qFormat/>
    <w:pPr>
      <w:keepLines/>
      <w:tabs>
        <w:tab w:val="clear" w:pos="720"/>
        <w:tab w:val="left" w:pos="1560" w:leader="none"/>
      </w:tabs>
      <w:spacing w:lineRule="atLeast" w:line="415"/>
      <w:ind w:hanging="720" w:start="1560" w:end="-360"/>
      <w:jc w:val="start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4153"/>
        <w:tab w:val="clear" w:pos="8306"/>
        <w:tab w:val="center" w:pos="4768" w:leader="none"/>
        <w:tab w:val="right" w:pos="9537" w:leader="none"/>
      </w:tabs>
    </w:pPr>
    <w:rPr/>
  </w:style>
  <w:style w:type="numbering" w:styleId="WW8Num1">
    <w:name w:val="WW8Num1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Fax.dot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2000-07-26T05:49:00Z</dcterms:created>
  <dc:creator>WFW</dc:creator>
  <dc:description/>
  <dc:language>en-CA</dc:language>
  <cp:lastModifiedBy>Enron</cp:lastModifiedBy>
  <cp:lastPrinted>2000-07-26T16:13:00Z</cp:lastPrinted>
  <dcterms:modified xsi:type="dcterms:W3CDTF">2000-07-26T05:49:00Z</dcterms:modified>
  <cp:revision>2</cp:revision>
  <dc:subject/>
  <dc:title>FAX TO ENRON - MATTHIAS LEE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WProfile">
    <vt:lpwstr>18028570 v1</vt:lpwstr>
  </property>
</Properties>
</file>