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WEST TEXAS ASSETS </w:t>
      </w:r>
    </w:p>
    <w:p>
      <w:pPr>
        <w:pStyle w:val="Normal"/>
        <w:jc w:val="center"/>
        <w:rPr>
          <w:b/>
          <w:sz w:val="24"/>
        </w:rPr>
      </w:pPr>
      <w:r>
        <w:rPr>
          <w:b/>
          <w:sz w:val="24"/>
        </w:rPr>
        <w:t>DUE DILIGENCE REVIEW</w:t>
      </w:r>
    </w:p>
    <w:p>
      <w:pPr>
        <w:pStyle w:val="Normal"/>
        <w:jc w:val="center"/>
        <w:rPr>
          <w:b/>
          <w:sz w:val="24"/>
        </w:rPr>
      </w:pPr>
      <w:r>
        <w:rPr>
          <w:b/>
          <w:sz w:val="24"/>
        </w:rPr>
      </w:r>
    </w:p>
    <w:p>
      <w:pPr>
        <w:pStyle w:val="Normal"/>
        <w:jc w:val="both"/>
        <w:rPr>
          <w:b/>
          <w:sz w:val="32"/>
          <w:u w:val="single"/>
        </w:rPr>
      </w:pPr>
      <w:r>
        <w:rPr>
          <w:b/>
          <w:sz w:val="32"/>
          <w:u w:val="single"/>
        </w:rPr>
        <w:t>1. WESTAR TRANSMISSION COMPANY</w:t>
      </w:r>
    </w:p>
    <w:p>
      <w:pPr>
        <w:pStyle w:val="BodyText"/>
        <w:rPr>
          <w:b w:val="false"/>
          <w:color w:val="000000"/>
        </w:rPr>
      </w:pPr>
      <w:r>
        <w:rPr>
          <w:b w:val="false"/>
          <w:color w:val="000000"/>
        </w:rPr>
        <w:tab/>
        <w:t>• Westar consists of 4,500 miles of pipeline and 16 compressor stations transporting natural gas at and between the Permian Basin Hub at Waha and the Midcontinent Anadarko Basin Hub at Buffalo Wallow.</w:t>
      </w:r>
    </w:p>
    <w:p>
      <w:pPr>
        <w:pStyle w:val="Normal"/>
        <w:ind w:firstLine="720" w:end="0"/>
        <w:jc w:val="both"/>
        <w:rPr>
          <w:b/>
          <w:color w:val="000000"/>
          <w:sz w:val="28"/>
        </w:rPr>
      </w:pPr>
      <w:r>
        <w:rPr>
          <w:b/>
          <w:color w:val="000000"/>
          <w:sz w:val="28"/>
        </w:rPr>
      </w:r>
    </w:p>
    <w:p>
      <w:pPr>
        <w:pStyle w:val="Normal"/>
        <w:ind w:firstLine="720" w:end="0"/>
        <w:jc w:val="both"/>
        <w:rPr>
          <w:b/>
          <w:sz w:val="28"/>
        </w:rPr>
      </w:pPr>
      <w:r>
        <w:rPr>
          <w:b/>
          <w:sz w:val="28"/>
        </w:rPr>
        <w:t>A.  CONTRACTS</w:t>
      </w:r>
    </w:p>
    <w:p>
      <w:pPr>
        <w:pStyle w:val="Normal"/>
        <w:jc w:val="both"/>
        <w:rPr>
          <w:b/>
          <w:sz w:val="24"/>
        </w:rPr>
      </w:pPr>
      <w:r>
        <w:rPr>
          <w:b/>
          <w:sz w:val="24"/>
        </w:rPr>
        <w:tab/>
        <w:tab/>
        <w:t>(1.)</w:t>
        <w:tab/>
        <w:t>TRANSPORTATION CONTRACT REVIEW</w:t>
      </w:r>
    </w:p>
    <w:p>
      <w:pPr>
        <w:pStyle w:val="Normal"/>
        <w:ind w:firstLine="720" w:start="1440" w:end="0"/>
        <w:jc w:val="both"/>
        <w:rPr>
          <w:b/>
          <w:sz w:val="24"/>
        </w:rPr>
      </w:pPr>
      <w:r>
        <w:rPr>
          <w:b/>
          <w:sz w:val="24"/>
        </w:rPr>
        <w:t>i.</w:t>
        <w:tab/>
        <w:t>Reviewed 9 Contracts</w:t>
      </w:r>
    </w:p>
    <w:p>
      <w:pPr>
        <w:pStyle w:val="Normal"/>
        <w:jc w:val="both"/>
        <w:rPr>
          <w:b/>
          <w:sz w:val="24"/>
        </w:rPr>
      </w:pPr>
      <w:r>
        <w:rPr>
          <w:b/>
          <w:sz w:val="24"/>
        </w:rPr>
        <w:tab/>
        <w:tab/>
        <w:tab/>
        <w:t xml:space="preserve">ii. </w:t>
        <w:tab/>
        <w:t>Items needed for further review:</w:t>
      </w:r>
    </w:p>
    <w:p>
      <w:pPr>
        <w:pStyle w:val="BodyTextIndent"/>
        <w:rPr/>
      </w:pPr>
      <w:r>
        <w:rPr/>
        <w:t xml:space="preserve">• </w:t>
      </w:r>
      <w:r>
        <w:rPr/>
        <w:t>contracts were not executed copies.  Need executed copies</w:t>
        <w:tab/>
        <w:tab/>
        <w:tab/>
      </w:r>
    </w:p>
    <w:p>
      <w:pPr>
        <w:pStyle w:val="Normal"/>
        <w:jc w:val="both"/>
        <w:rPr>
          <w:b/>
          <w:sz w:val="24"/>
        </w:rPr>
      </w:pPr>
      <w:r>
        <w:rPr>
          <w:b/>
          <w:sz w:val="24"/>
        </w:rPr>
        <w:tab/>
        <w:tab/>
        <w:tab/>
        <w:t xml:space="preserve">iii. </w:t>
        <w:tab/>
        <w:t xml:space="preserve">Summary of significant items: </w:t>
      </w:r>
    </w:p>
    <w:p>
      <w:pPr>
        <w:pStyle w:val="Normal"/>
        <w:ind w:start="3600" w:end="0"/>
        <w:jc w:val="both"/>
        <w:rPr/>
      </w:pPr>
      <w:r>
        <w:rPr>
          <w:b/>
          <w:sz w:val="24"/>
        </w:rPr>
        <w:t xml:space="preserve">• </w:t>
      </w:r>
      <w:r>
        <w:rPr>
          <w:b/>
          <w:sz w:val="24"/>
        </w:rPr>
        <w:t>Limitation on Consequential:</w:t>
      </w:r>
      <w:r>
        <w:rPr>
          <w:sz w:val="24"/>
        </w:rPr>
        <w:t xml:space="preserve"> 7 of contracts had no limitation on consequential damages</w:t>
      </w:r>
    </w:p>
    <w:p>
      <w:pPr>
        <w:pStyle w:val="Normal"/>
        <w:ind w:start="3600" w:end="0"/>
        <w:jc w:val="both"/>
        <w:rPr/>
      </w:pPr>
      <w:r>
        <w:rPr>
          <w:b/>
          <w:sz w:val="24"/>
        </w:rPr>
        <w:t xml:space="preserve">• </w:t>
      </w:r>
      <w:r>
        <w:rPr>
          <w:b/>
          <w:sz w:val="24"/>
        </w:rPr>
        <w:t>Assignment:</w:t>
      </w:r>
      <w:r>
        <w:rPr>
          <w:sz w:val="24"/>
        </w:rPr>
        <w:t xml:space="preserve">  Prior written consent required from counterparties.</w:t>
      </w:r>
    </w:p>
    <w:p>
      <w:pPr>
        <w:pStyle w:val="Normal"/>
        <w:ind w:start="3600" w:end="0"/>
        <w:jc w:val="both"/>
        <w:rPr/>
      </w:pPr>
      <w:r>
        <w:rPr>
          <w:b/>
          <w:sz w:val="24"/>
        </w:rPr>
        <w:t xml:space="preserve">• </w:t>
      </w:r>
      <w:r>
        <w:rPr>
          <w:b/>
          <w:sz w:val="24"/>
        </w:rPr>
        <w:t>Falcon Seaboard Gas Company:</w:t>
      </w:r>
      <w:r>
        <w:rPr>
          <w:sz w:val="24"/>
        </w:rPr>
        <w:t xml:space="preserve"> Certain Penalties payable by Westar if Westar fails to deliver.</w:t>
      </w:r>
    </w:p>
    <w:p>
      <w:pPr>
        <w:pStyle w:val="Normal"/>
        <w:ind w:start="3600" w:end="0"/>
        <w:jc w:val="both"/>
        <w:rPr/>
      </w:pPr>
      <w:r>
        <w:rPr>
          <w:b/>
          <w:sz w:val="24"/>
        </w:rPr>
        <w:t xml:space="preserve">• </w:t>
      </w:r>
      <w:r>
        <w:rPr>
          <w:b/>
          <w:sz w:val="24"/>
        </w:rPr>
        <w:t>Energas Company:</w:t>
      </w:r>
      <w:r>
        <w:rPr>
          <w:sz w:val="24"/>
        </w:rPr>
        <w:t xml:space="preserve">  Westar must match any lower third party offer for same load profile.</w:t>
      </w:r>
    </w:p>
    <w:p>
      <w:pPr>
        <w:pStyle w:val="Normal"/>
        <w:numPr>
          <w:ilvl w:val="0"/>
          <w:numId w:val="7"/>
        </w:numPr>
        <w:jc w:val="both"/>
        <w:rPr>
          <w:b/>
          <w:sz w:val="24"/>
        </w:rPr>
      </w:pPr>
      <w:r>
        <w:rPr>
          <w:b/>
          <w:sz w:val="24"/>
        </w:rPr>
        <w:t>SOUTHERN UNION</w:t>
      </w:r>
    </w:p>
    <w:p>
      <w:pPr>
        <w:pStyle w:val="Normal"/>
        <w:numPr>
          <w:ilvl w:val="0"/>
          <w:numId w:val="5"/>
        </w:numPr>
        <w:jc w:val="both"/>
        <w:rPr>
          <w:b/>
          <w:sz w:val="24"/>
        </w:rPr>
      </w:pPr>
      <w:r>
        <w:rPr>
          <w:b/>
          <w:sz w:val="24"/>
        </w:rPr>
        <w:t xml:space="preserve">Status of term - </w:t>
      </w:r>
      <w:r>
        <w:rPr>
          <w:sz w:val="24"/>
        </w:rPr>
        <w:t>Contract file indicated year to year term with 60 day notice to terminate.  No indication in contract file that notice has been given.  Info Memo indicated that this contract is being renegotiated.  Need to clarify status.</w:t>
      </w:r>
    </w:p>
    <w:p>
      <w:pPr>
        <w:pStyle w:val="Normal"/>
        <w:numPr>
          <w:ilvl w:val="0"/>
          <w:numId w:val="5"/>
        </w:numPr>
        <w:jc w:val="both"/>
        <w:rPr>
          <w:b/>
          <w:sz w:val="24"/>
        </w:rPr>
      </w:pPr>
      <w:r>
        <w:rPr>
          <w:b/>
          <w:sz w:val="24"/>
        </w:rPr>
        <w:t xml:space="preserve">Pricing -  </w:t>
      </w:r>
      <w:r>
        <w:rPr>
          <w:sz w:val="24"/>
        </w:rPr>
        <w:t>Gas price includes a WACOG component.  These types of pricing provisions are avoided by Enron and have been the subject of much litigation.</w:t>
      </w:r>
    </w:p>
    <w:p>
      <w:pPr>
        <w:pStyle w:val="Normal"/>
        <w:ind w:start="2160" w:end="0"/>
        <w:jc w:val="both"/>
        <w:rPr>
          <w:b/>
          <w:sz w:val="24"/>
        </w:rPr>
      </w:pPr>
      <w:r>
        <w:rPr>
          <w:b/>
          <w:sz w:val="24"/>
        </w:rPr>
      </w:r>
    </w:p>
    <w:p>
      <w:pPr>
        <w:pStyle w:val="Heading1"/>
        <w:ind w:hanging="0" w:start="0"/>
        <w:rPr>
          <w:sz w:val="28"/>
        </w:rPr>
      </w:pPr>
      <w:r>
        <w:rPr>
          <w:sz w:val="28"/>
        </w:rPr>
        <w:t>REGULATORY</w:t>
      </w:r>
    </w:p>
    <w:p>
      <w:pPr>
        <w:pStyle w:val="Normal"/>
        <w:numPr>
          <w:ilvl w:val="0"/>
          <w:numId w:val="4"/>
        </w:numPr>
        <w:jc w:val="both"/>
        <w:rPr>
          <w:b/>
          <w:sz w:val="24"/>
        </w:rPr>
      </w:pPr>
      <w:r>
        <w:rPr>
          <w:b/>
          <w:sz w:val="24"/>
        </w:rPr>
        <w:t>SOUTHERN UNION GAS COMPANY</w:t>
      </w:r>
    </w:p>
    <w:p>
      <w:pPr>
        <w:pStyle w:val="Normal"/>
        <w:numPr>
          <w:ilvl w:val="0"/>
          <w:numId w:val="2"/>
        </w:numPr>
        <w:jc w:val="both"/>
        <w:rPr>
          <w:sz w:val="24"/>
        </w:rPr>
      </w:pPr>
      <w:r>
        <w:rPr>
          <w:b/>
          <w:sz w:val="24"/>
        </w:rPr>
        <w:t>Texas Railroad Commission (TRRC)Rate Regulation</w:t>
      </w:r>
      <w:r>
        <w:rPr>
          <w:sz w:val="24"/>
        </w:rPr>
        <w:t xml:space="preserve"> - Westar Gas Transmission Company is the entity contracting with Southern Union Gas Company for gas sales to the LDC.  Since Westar is a utility under Texas law, Westar selling directly to an LDC (Southern Union) subjects this sale to rate regulation by the TRRC.  Making this sale via a marketing entity would avoid this problem, since the marketing entity is not a utility.       </w:t>
      </w:r>
    </w:p>
    <w:p>
      <w:pPr>
        <w:pStyle w:val="Normal"/>
        <w:numPr>
          <w:ilvl w:val="0"/>
          <w:numId w:val="2"/>
        </w:numPr>
        <w:jc w:val="both"/>
        <w:rPr>
          <w:b/>
          <w:sz w:val="24"/>
        </w:rPr>
      </w:pPr>
      <w:r>
        <w:rPr>
          <w:b/>
          <w:sz w:val="24"/>
        </w:rPr>
        <w:t xml:space="preserve">RRC Code of Conduct -  </w:t>
      </w:r>
      <w:r>
        <w:rPr>
          <w:sz w:val="24"/>
        </w:rPr>
        <w:t xml:space="preserve">Westar Gas Transmission Company's sale to Southern Union is back stopped by a purchase of gas from KN Marketing, L.P.  There is no contract evidencing pricing for this sale from KN Marketing to Westar. </w:t>
      </w:r>
    </w:p>
    <w:p>
      <w:pPr>
        <w:pStyle w:val="Normal"/>
        <w:ind w:start="720" w:end="0"/>
        <w:jc w:val="both"/>
        <w:rPr>
          <w:b/>
          <w:sz w:val="24"/>
        </w:rPr>
      </w:pPr>
      <w:r>
        <w:rPr>
          <w:b/>
          <w:sz w:val="24"/>
        </w:rPr>
      </w:r>
    </w:p>
    <w:p>
      <w:pPr>
        <w:pStyle w:val="Heading2"/>
        <w:rPr>
          <w:sz w:val="28"/>
        </w:rPr>
      </w:pPr>
      <w:r>
        <w:rPr>
          <w:sz w:val="28"/>
        </w:rPr>
        <w:t>C.  LEGAL</w:t>
      </w:r>
    </w:p>
    <w:p>
      <w:pPr>
        <w:pStyle w:val="Normal"/>
        <w:jc w:val="both"/>
        <w:rPr>
          <w:sz w:val="24"/>
        </w:rPr>
      </w:pPr>
      <w:r>
        <w:rPr>
          <w:sz w:val="24"/>
        </w:rPr>
        <w:tab/>
        <w:tab/>
      </w:r>
    </w:p>
    <w:p>
      <w:pPr>
        <w:pStyle w:val="Normal"/>
        <w:jc w:val="both"/>
        <w:rPr>
          <w:b/>
          <w:sz w:val="24"/>
        </w:rPr>
      </w:pPr>
      <w:r>
        <w:rPr>
          <w:b/>
          <w:sz w:val="24"/>
        </w:rPr>
      </w:r>
    </w:p>
    <w:p>
      <w:pPr>
        <w:pStyle w:val="Normal"/>
        <w:jc w:val="both"/>
        <w:rPr>
          <w:b/>
          <w:sz w:val="32"/>
          <w:u w:val="single"/>
        </w:rPr>
      </w:pPr>
      <w:r>
        <w:rPr>
          <w:b/>
          <w:sz w:val="32"/>
          <w:u w:val="single"/>
        </w:rPr>
        <w:t>2. AMERICAN GAS STORAGE, L.P.</w:t>
      </w:r>
    </w:p>
    <w:p>
      <w:pPr>
        <w:pStyle w:val="Normal"/>
        <w:jc w:val="both"/>
        <w:rPr/>
      </w:pPr>
      <w:r>
        <w:rPr>
          <w:sz w:val="28"/>
        </w:rPr>
        <w:tab/>
      </w:r>
      <w:r>
        <w:rPr>
          <w:sz w:val="24"/>
        </w:rPr>
        <w:t xml:space="preserve">• The AGS operations at Loop, Texas has three separate storage fields, with the storage operation being solely connected to Westar through a 20-mile, 20-inch high pressure pipeline that connects to Westar’s 24-inch Red-River Line.  Also Westar’s interconnect with Northern Natural Gas Pipeline and Caprock’s Interconnection with El Paso Natural Gas Pipeline are located close to AGS.  </w:t>
      </w:r>
    </w:p>
    <w:p>
      <w:pPr>
        <w:pStyle w:val="Normal"/>
        <w:jc w:val="both"/>
        <w:rPr>
          <w:sz w:val="24"/>
        </w:rPr>
      </w:pPr>
      <w:r>
        <w:rPr>
          <w:sz w:val="24"/>
        </w:rPr>
      </w:r>
    </w:p>
    <w:p>
      <w:pPr>
        <w:pStyle w:val="Heading4"/>
        <w:numPr>
          <w:ilvl w:val="0"/>
          <w:numId w:val="3"/>
        </w:numPr>
        <w:ind w:hanging="0" w:start="0"/>
        <w:rPr/>
      </w:pPr>
      <w:r>
        <w:rPr/>
        <w:t>CONTRACTS</w:t>
      </w:r>
    </w:p>
    <w:p>
      <w:pPr>
        <w:pStyle w:val="Normal"/>
        <w:jc w:val="both"/>
        <w:rPr>
          <w:b/>
          <w:sz w:val="24"/>
        </w:rPr>
      </w:pPr>
      <w:r>
        <w:rPr>
          <w:b/>
          <w:sz w:val="24"/>
        </w:rPr>
        <w:tab/>
        <w:tab/>
        <w:t>i.</w:t>
        <w:tab/>
        <w:t>Reviewed 3 Contracts</w:t>
      </w:r>
    </w:p>
    <w:p>
      <w:pPr>
        <w:pStyle w:val="Normal"/>
        <w:jc w:val="both"/>
        <w:rPr>
          <w:b/>
          <w:sz w:val="24"/>
        </w:rPr>
      </w:pPr>
      <w:r>
        <w:rPr>
          <w:b/>
          <w:sz w:val="24"/>
        </w:rPr>
        <w:tab/>
        <w:tab/>
        <w:t xml:space="preserve">ii. </w:t>
        <w:tab/>
        <w:t>Items needed for further review</w:t>
      </w:r>
    </w:p>
    <w:p>
      <w:pPr>
        <w:pStyle w:val="Normal"/>
        <w:ind w:start="2160" w:end="0"/>
        <w:jc w:val="both"/>
        <w:rPr/>
      </w:pPr>
      <w:r>
        <w:rPr>
          <w:b/>
          <w:sz w:val="24"/>
        </w:rPr>
        <w:t xml:space="preserve">• </w:t>
      </w:r>
      <w:r>
        <w:rPr>
          <w:b/>
          <w:sz w:val="24"/>
        </w:rPr>
        <w:t>Arizona Public Service Company:</w:t>
      </w:r>
      <w:r>
        <w:rPr>
          <w:sz w:val="24"/>
        </w:rPr>
        <w:t xml:space="preserve">  Contract in file not executed.  Need executed copy.</w:t>
      </w:r>
    </w:p>
    <w:p>
      <w:pPr>
        <w:pStyle w:val="Normal"/>
        <w:ind w:start="2160" w:end="0"/>
        <w:jc w:val="both"/>
        <w:rPr/>
      </w:pPr>
      <w:r>
        <w:rPr>
          <w:b/>
          <w:sz w:val="24"/>
        </w:rPr>
        <w:t xml:space="preserve">• </w:t>
      </w:r>
      <w:r>
        <w:rPr>
          <w:b/>
          <w:sz w:val="24"/>
        </w:rPr>
        <w:t>Texaco Natural Gas, Inc.:</w:t>
      </w:r>
      <w:r>
        <w:rPr>
          <w:sz w:val="24"/>
        </w:rPr>
        <w:t xml:space="preserve">  Contract in file not executed.  Need executed copy.</w:t>
      </w:r>
    </w:p>
    <w:p>
      <w:pPr>
        <w:pStyle w:val="Normal"/>
        <w:jc w:val="both"/>
        <w:rPr>
          <w:b/>
          <w:sz w:val="24"/>
        </w:rPr>
      </w:pPr>
      <w:r>
        <w:rPr>
          <w:b/>
          <w:sz w:val="24"/>
        </w:rPr>
        <w:tab/>
        <w:tab/>
        <w:t xml:space="preserve">iii. </w:t>
        <w:tab/>
        <w:t>Summary of significant items</w:t>
      </w:r>
    </w:p>
    <w:p>
      <w:pPr>
        <w:pStyle w:val="Normal"/>
        <w:ind w:start="2160" w:end="0"/>
        <w:jc w:val="both"/>
        <w:rPr/>
      </w:pPr>
      <w:r>
        <w:rPr>
          <w:b/>
          <w:sz w:val="24"/>
        </w:rPr>
        <w:t xml:space="preserve">• </w:t>
      </w:r>
      <w:r>
        <w:rPr>
          <w:b/>
          <w:sz w:val="24"/>
        </w:rPr>
        <w:t>Limitation on Consequential:</w:t>
      </w:r>
      <w:r>
        <w:rPr>
          <w:sz w:val="24"/>
        </w:rPr>
        <w:t xml:space="preserve"> None of the contracts had limitation on consequential damages.</w:t>
      </w:r>
    </w:p>
    <w:p>
      <w:pPr>
        <w:pStyle w:val="Normal"/>
        <w:ind w:start="2160" w:end="0"/>
        <w:jc w:val="both"/>
        <w:rPr/>
      </w:pPr>
      <w:r>
        <w:rPr>
          <w:b/>
          <w:sz w:val="24"/>
        </w:rPr>
        <w:t xml:space="preserve">• </w:t>
      </w:r>
      <w:r>
        <w:rPr>
          <w:b/>
          <w:sz w:val="24"/>
        </w:rPr>
        <w:t>Assignment:</w:t>
      </w:r>
      <w:r>
        <w:rPr>
          <w:sz w:val="24"/>
        </w:rPr>
        <w:t xml:space="preserve">  Prior written consent required from counterparties, which shall not be unreasonably withheld.</w:t>
      </w:r>
    </w:p>
    <w:p>
      <w:pPr>
        <w:pStyle w:val="Heading5"/>
        <w:numPr>
          <w:ilvl w:val="0"/>
          <w:numId w:val="3"/>
        </w:numPr>
        <w:rPr/>
      </w:pPr>
      <w:r>
        <w:rPr/>
        <w:t>REGULATORY</w:t>
      </w:r>
    </w:p>
    <w:p>
      <w:pPr>
        <w:pStyle w:val="Normal"/>
        <w:ind w:start="720" w:end="-270"/>
        <w:jc w:val="both"/>
        <w:rPr>
          <w:b/>
          <w:sz w:val="24"/>
        </w:rPr>
      </w:pPr>
      <w:r>
        <w:rPr>
          <w:b/>
          <w:sz w:val="24"/>
        </w:rPr>
      </w:r>
    </w:p>
    <w:p>
      <w:pPr>
        <w:pStyle w:val="Heading3"/>
        <w:numPr>
          <w:ilvl w:val="0"/>
          <w:numId w:val="3"/>
        </w:numPr>
        <w:rPr>
          <w:sz w:val="28"/>
        </w:rPr>
      </w:pPr>
      <w:r>
        <w:rPr>
          <w:sz w:val="28"/>
        </w:rPr>
        <w:t>LEGAL</w:t>
      </w:r>
    </w:p>
    <w:p>
      <w:pPr>
        <w:pStyle w:val="Normal"/>
        <w:jc w:val="both"/>
        <w:rPr>
          <w:b/>
          <w:sz w:val="24"/>
        </w:rPr>
      </w:pPr>
      <w:r>
        <w:rPr>
          <w:b/>
          <w:sz w:val="24"/>
        </w:rPr>
        <w:tab/>
        <w:tab/>
      </w:r>
    </w:p>
    <w:p>
      <w:pPr>
        <w:pStyle w:val="Normal"/>
        <w:jc w:val="both"/>
        <w:rPr>
          <w:b/>
          <w:sz w:val="32"/>
          <w:u w:val="single"/>
        </w:rPr>
      </w:pPr>
      <w:r>
        <w:rPr>
          <w:b/>
          <w:sz w:val="32"/>
          <w:u w:val="single"/>
        </w:rPr>
        <w:t xml:space="preserve">3. INTERSTATE PIPELINES.  </w:t>
      </w:r>
    </w:p>
    <w:p>
      <w:pPr>
        <w:pStyle w:val="Heading6"/>
        <w:numPr>
          <w:ilvl w:val="0"/>
          <w:numId w:val="8"/>
        </w:numPr>
        <w:rPr/>
      </w:pPr>
      <w:r>
        <w:rPr/>
        <w:t>CAPROCK PIPELINE COMPANY</w:t>
      </w:r>
    </w:p>
    <w:p>
      <w:pPr>
        <w:pStyle w:val="BodyTextIndent2"/>
        <w:jc w:val="both"/>
        <w:rPr>
          <w:b w:val="false"/>
        </w:rPr>
      </w:pPr>
      <w:r>
        <w:rPr>
          <w:b w:val="false"/>
        </w:rPr>
        <w:t xml:space="preserve">• </w:t>
      </w:r>
      <w:r>
        <w:rPr>
          <w:b w:val="false"/>
        </w:rPr>
        <w:t>Caprock consists of two non-contiguous lines: 15 miles of 10-inch line with bi-directional capability from El Paso Plains to Westar near American Gas Storage.  Caprock also owns 2.5 miles of 20-inch line that crosses the TX/OK border in the northeast Panhandle, and is connected to Westar in Texas and AOGGT in Oklahoma.</w:t>
      </w:r>
    </w:p>
    <w:p>
      <w:pPr>
        <w:pStyle w:val="Normal"/>
        <w:jc w:val="both"/>
        <w:rPr>
          <w:b/>
          <w:sz w:val="24"/>
        </w:rPr>
      </w:pPr>
      <w:r>
        <w:rPr>
          <w:b/>
          <w:sz w:val="24"/>
        </w:rPr>
        <w:tab/>
        <w:tab/>
        <w:t>i.</w:t>
        <w:tab/>
        <w:t>Reviewed Form Contracts</w:t>
      </w:r>
    </w:p>
    <w:p>
      <w:pPr>
        <w:pStyle w:val="Normal"/>
        <w:jc w:val="both"/>
        <w:rPr>
          <w:b/>
          <w:sz w:val="24"/>
        </w:rPr>
      </w:pPr>
      <w:r>
        <w:rPr>
          <w:b/>
          <w:sz w:val="24"/>
        </w:rPr>
        <w:tab/>
        <w:tab/>
        <w:t xml:space="preserve">ii. </w:t>
        <w:tab/>
        <w:t>Items needed for further review</w:t>
      </w:r>
    </w:p>
    <w:p>
      <w:pPr>
        <w:pStyle w:val="Normal"/>
        <w:ind w:start="2880" w:end="0"/>
        <w:jc w:val="both"/>
        <w:rPr>
          <w:sz w:val="24"/>
        </w:rPr>
      </w:pPr>
      <w:r>
        <w:rPr>
          <w:sz w:val="24"/>
        </w:rPr>
        <w:t xml:space="preserve">• </w:t>
      </w:r>
      <w:r>
        <w:rPr>
          <w:sz w:val="24"/>
        </w:rPr>
        <w:t>Need to review 6 actual interruptible counterparty contracts.  Not provided in data room.</w:t>
      </w:r>
    </w:p>
    <w:p>
      <w:pPr>
        <w:pStyle w:val="Normal"/>
        <w:ind w:start="2880" w:end="0"/>
        <w:jc w:val="both"/>
        <w:rPr>
          <w:sz w:val="24"/>
        </w:rPr>
      </w:pPr>
      <w:r>
        <w:rPr>
          <w:sz w:val="24"/>
        </w:rPr>
        <w:t xml:space="preserve">• </w:t>
      </w:r>
      <w:r>
        <w:rPr>
          <w:sz w:val="24"/>
        </w:rPr>
        <w:t>Need to review 3 Operational Balancing Agreements.  Not provided in data room.</w:t>
      </w:r>
    </w:p>
    <w:p>
      <w:pPr>
        <w:pStyle w:val="Normal"/>
        <w:jc w:val="both"/>
        <w:rPr>
          <w:b/>
          <w:sz w:val="24"/>
        </w:rPr>
      </w:pPr>
      <w:r>
        <w:rPr>
          <w:b/>
          <w:sz w:val="24"/>
        </w:rPr>
        <w:tab/>
        <w:tab/>
        <w:t xml:space="preserve">iii. </w:t>
        <w:tab/>
        <w:t>Summary of items reviewed</w:t>
      </w:r>
    </w:p>
    <w:p>
      <w:pPr>
        <w:pStyle w:val="Normal"/>
        <w:jc w:val="both"/>
        <w:rPr/>
      </w:pPr>
      <w:r>
        <w:rPr>
          <w:b/>
          <w:sz w:val="24"/>
        </w:rPr>
        <w:tab/>
        <w:tab/>
        <w:tab/>
        <w:tab/>
        <w:t xml:space="preserve">• </w:t>
      </w:r>
      <w:r>
        <w:rPr>
          <w:sz w:val="24"/>
        </w:rPr>
        <w:t>Standard tariff driven form agreements.</w:t>
      </w:r>
    </w:p>
    <w:p>
      <w:pPr>
        <w:pStyle w:val="Normal"/>
        <w:jc w:val="both"/>
        <w:rPr/>
      </w:pPr>
      <w:r>
        <w:rPr>
          <w:sz w:val="24"/>
        </w:rPr>
        <w:tab/>
        <w:tab/>
        <w:tab/>
        <w:tab/>
        <w:t xml:space="preserve">• </w:t>
      </w:r>
      <w:r>
        <w:rPr>
          <w:b/>
          <w:sz w:val="24"/>
        </w:rPr>
        <w:t>Assignment:</w:t>
      </w:r>
      <w:r>
        <w:rPr>
          <w:sz w:val="24"/>
        </w:rPr>
        <w:t xml:space="preserve">  Must be done in accordance with tariff.</w:t>
      </w:r>
    </w:p>
    <w:p>
      <w:pPr>
        <w:pStyle w:val="Heading7"/>
        <w:numPr>
          <w:ilvl w:val="0"/>
          <w:numId w:val="8"/>
        </w:numPr>
        <w:rPr/>
      </w:pPr>
      <w:r>
        <w:rPr/>
        <w:t>KNI BUFFALO WALLOW</w:t>
      </w:r>
    </w:p>
    <w:p>
      <w:pPr>
        <w:pStyle w:val="Normal"/>
        <w:ind w:start="720" w:end="0"/>
        <w:jc w:val="both"/>
        <w:rPr>
          <w:sz w:val="24"/>
        </w:rPr>
      </w:pPr>
      <w:r>
        <w:rPr>
          <w:sz w:val="24"/>
        </w:rPr>
        <w:t xml:space="preserve">• </w:t>
      </w:r>
      <w:r>
        <w:rPr>
          <w:sz w:val="24"/>
        </w:rPr>
        <w:t xml:space="preserve">KNBW is an approximately 90-mile interstate pipeline stretching from Hemphill Co., Texas to Dewey Co., Oklahoma.  </w:t>
      </w:r>
    </w:p>
    <w:p>
      <w:pPr>
        <w:pStyle w:val="Normal"/>
        <w:jc w:val="both"/>
        <w:rPr>
          <w:b/>
          <w:sz w:val="24"/>
        </w:rPr>
      </w:pPr>
      <w:r>
        <w:rPr>
          <w:b/>
          <w:sz w:val="24"/>
        </w:rPr>
        <w:tab/>
        <w:tab/>
        <w:t>i.</w:t>
        <w:tab/>
        <w:t>Reviewed Form Contracts</w:t>
      </w:r>
    </w:p>
    <w:p>
      <w:pPr>
        <w:pStyle w:val="Normal"/>
        <w:jc w:val="both"/>
        <w:rPr>
          <w:b/>
          <w:sz w:val="24"/>
        </w:rPr>
      </w:pPr>
      <w:r>
        <w:rPr>
          <w:b/>
          <w:sz w:val="24"/>
        </w:rPr>
        <w:tab/>
        <w:tab/>
        <w:t xml:space="preserve">ii. </w:t>
        <w:tab/>
        <w:t>Items needed for further review</w:t>
      </w:r>
    </w:p>
    <w:p>
      <w:pPr>
        <w:pStyle w:val="Normal"/>
        <w:ind w:start="2880" w:end="0"/>
        <w:jc w:val="both"/>
        <w:rPr>
          <w:sz w:val="24"/>
        </w:rPr>
      </w:pPr>
      <w:r>
        <w:rPr>
          <w:sz w:val="24"/>
        </w:rPr>
        <w:t xml:space="preserve">• </w:t>
      </w:r>
      <w:r>
        <w:rPr>
          <w:sz w:val="24"/>
        </w:rPr>
        <w:t>Need to review 16 actual interruptible counterparty contracts.  Not provided in data room.</w:t>
      </w:r>
    </w:p>
    <w:p>
      <w:pPr>
        <w:pStyle w:val="Normal"/>
        <w:ind w:start="2880" w:end="0"/>
        <w:jc w:val="both"/>
        <w:rPr>
          <w:sz w:val="24"/>
        </w:rPr>
      </w:pPr>
      <w:r>
        <w:rPr>
          <w:sz w:val="24"/>
        </w:rPr>
        <w:t xml:space="preserve">• </w:t>
      </w:r>
      <w:r>
        <w:rPr>
          <w:sz w:val="24"/>
        </w:rPr>
        <w:t>Need to review 13 Operational Balancing Agreements.  Not provided in data room.</w:t>
      </w:r>
    </w:p>
    <w:p>
      <w:pPr>
        <w:pStyle w:val="Normal"/>
        <w:jc w:val="both"/>
        <w:rPr>
          <w:b/>
          <w:sz w:val="24"/>
        </w:rPr>
      </w:pPr>
      <w:r>
        <w:rPr>
          <w:b/>
          <w:sz w:val="24"/>
        </w:rPr>
        <w:tab/>
        <w:tab/>
        <w:t xml:space="preserve">iii. </w:t>
        <w:tab/>
        <w:t>Summary of items reviewed</w:t>
      </w:r>
    </w:p>
    <w:p>
      <w:pPr>
        <w:pStyle w:val="Normal"/>
        <w:jc w:val="both"/>
        <w:rPr/>
      </w:pPr>
      <w:r>
        <w:rPr>
          <w:b/>
          <w:sz w:val="24"/>
        </w:rPr>
        <w:tab/>
        <w:tab/>
        <w:tab/>
        <w:tab/>
        <w:t xml:space="preserve">• </w:t>
      </w:r>
      <w:r>
        <w:rPr>
          <w:sz w:val="24"/>
        </w:rPr>
        <w:t>Standard tariff driven form agreements.</w:t>
      </w:r>
    </w:p>
    <w:p>
      <w:pPr>
        <w:pStyle w:val="Normal"/>
        <w:jc w:val="both"/>
        <w:rPr/>
      </w:pPr>
      <w:r>
        <w:rPr>
          <w:sz w:val="24"/>
        </w:rPr>
        <w:tab/>
        <w:tab/>
        <w:tab/>
        <w:tab/>
        <w:t xml:space="preserve">• </w:t>
      </w:r>
      <w:r>
        <w:rPr>
          <w:b/>
          <w:sz w:val="24"/>
        </w:rPr>
        <w:t>Assignment:</w:t>
      </w:r>
      <w:r>
        <w:rPr>
          <w:sz w:val="24"/>
        </w:rPr>
        <w:t xml:space="preserve">  Must be done in accordance with tariff.</w:t>
      </w:r>
    </w:p>
    <w:p>
      <w:pPr>
        <w:pStyle w:val="Heading7"/>
        <w:numPr>
          <w:ilvl w:val="0"/>
          <w:numId w:val="8"/>
        </w:numPr>
        <w:ind w:hanging="360" w:start="1080" w:end="-180"/>
        <w:rPr/>
      </w:pPr>
      <w:r>
        <w:rPr/>
        <w:t>AOG GAS TRANSMISSION – NO DOCUMENTS PROVIDED</w:t>
      </w:r>
    </w:p>
    <w:p>
      <w:pPr>
        <w:pStyle w:val="Normal"/>
        <w:ind w:start="720" w:end="0"/>
        <w:jc w:val="both"/>
        <w:rPr>
          <w:sz w:val="24"/>
        </w:rPr>
      </w:pPr>
      <w:r>
        <w:rPr>
          <w:sz w:val="24"/>
        </w:rPr>
        <w:t xml:space="preserve">• </w:t>
      </w:r>
      <w:r>
        <w:rPr>
          <w:sz w:val="24"/>
        </w:rPr>
        <w:t xml:space="preserve">AOGGT owns a 2.5-mile, 20-inch line in Oklahoma, which receives gas from ONG and delivers to Caprock, which crosses the Oklahoma border and Delivers to Westar in Texas.  </w:t>
      </w:r>
    </w:p>
    <w:p>
      <w:pPr>
        <w:pStyle w:val="Normal"/>
        <w:ind w:start="720" w:end="0"/>
        <w:jc w:val="both"/>
        <w:rPr>
          <w:sz w:val="24"/>
        </w:rPr>
      </w:pPr>
      <w:r>
        <w:rPr>
          <w:sz w:val="24"/>
        </w:rPr>
      </w:r>
    </w:p>
    <w:p>
      <w:pPr>
        <w:pStyle w:val="Heading5"/>
        <w:numPr>
          <w:ilvl w:val="0"/>
          <w:numId w:val="0"/>
        </w:numPr>
        <w:ind w:hanging="0" w:start="720" w:end="-270"/>
        <w:rPr/>
      </w:pPr>
      <w:r>
        <w:rPr/>
        <w:t>D.  REGULATORY</w:t>
      </w:r>
    </w:p>
    <w:p>
      <w:pPr>
        <w:pStyle w:val="Normal"/>
        <w:jc w:val="both"/>
        <w:rPr/>
      </w:pPr>
      <w:r>
        <w:rPr/>
        <w:tab/>
      </w:r>
      <w:r>
        <w:rPr>
          <w:b/>
          <w:sz w:val="24"/>
        </w:rPr>
        <w:tab/>
        <w:t>i.</w:t>
        <w:tab/>
        <w:t>Abandonment Proceedings</w:t>
      </w:r>
    </w:p>
    <w:p>
      <w:pPr>
        <w:pStyle w:val="Normal"/>
        <w:ind w:start="2880" w:end="0"/>
        <w:jc w:val="both"/>
        <w:rPr>
          <w:b/>
          <w:sz w:val="24"/>
        </w:rPr>
      </w:pPr>
      <w:r>
        <w:rPr>
          <w:sz w:val="24"/>
        </w:rPr>
        <w:t xml:space="preserve">• </w:t>
      </w:r>
      <w:r>
        <w:rPr>
          <w:sz w:val="24"/>
        </w:rPr>
        <w:t>KN Interstate Gas Transmission Co. currently has an abandonment request pending with FERC to abandon the KNI Buffalo Wallow Assets in Texas by sale to Westar Gas Transmission Company which consist of approximately 26 miles of pipeline.</w:t>
      </w:r>
    </w:p>
    <w:p>
      <w:pPr>
        <w:pStyle w:val="Normal"/>
        <w:jc w:val="both"/>
        <w:rPr>
          <w:b/>
          <w:sz w:val="24"/>
        </w:rPr>
      </w:pPr>
      <w:r>
        <w:rPr>
          <w:b/>
          <w:sz w:val="24"/>
        </w:rPr>
      </w:r>
    </w:p>
    <w:p>
      <w:pPr>
        <w:pStyle w:val="Heading5"/>
        <w:numPr>
          <w:ilvl w:val="0"/>
          <w:numId w:val="0"/>
        </w:numPr>
        <w:ind w:hanging="360" w:start="1080" w:end="-270"/>
        <w:rPr/>
      </w:pPr>
      <w:r>
        <w:rPr/>
        <w:t>E.  LEGAL</w:t>
      </w:r>
    </w:p>
    <w:p>
      <w:pPr>
        <w:pStyle w:val="Normal"/>
        <w:jc w:val="both"/>
        <w:rPr>
          <w:sz w:val="24"/>
        </w:rPr>
      </w:pPr>
      <w:r>
        <w:rPr>
          <w:sz w:val="24"/>
        </w:rPr>
      </w:r>
    </w:p>
    <w:p>
      <w:pPr>
        <w:pStyle w:val="Normal"/>
        <w:jc w:val="both"/>
        <w:rPr>
          <w:sz w:val="24"/>
        </w:rPr>
      </w:pPr>
      <w:r>
        <w:rPr>
          <w:sz w:val="24"/>
        </w:rPr>
      </w:r>
    </w:p>
    <w:p>
      <w:pPr>
        <w:pStyle w:val="Normal"/>
        <w:jc w:val="both"/>
        <w:rPr>
          <w:b/>
          <w:sz w:val="32"/>
          <w:u w:val="single"/>
        </w:rPr>
      </w:pPr>
      <w:r>
        <w:rPr>
          <w:b/>
          <w:sz w:val="32"/>
          <w:u w:val="single"/>
        </w:rPr>
        <w:t>4. PALO DURO PIPELINE</w:t>
      </w:r>
    </w:p>
    <w:p>
      <w:pPr>
        <w:pStyle w:val="Normal"/>
        <w:jc w:val="both"/>
        <w:rPr>
          <w:sz w:val="24"/>
        </w:rPr>
      </w:pPr>
      <w:r>
        <w:rPr>
          <w:sz w:val="24"/>
        </w:rPr>
        <w:tab/>
        <w:t xml:space="preserve">• Palo Duro Consists of approximately 153 miles of gathering system and approximately 218 miles of 16-inch intrastate transmission mainline which transports natural gas from Wheeler Co., Texas to Nolan Co., Texas, near the town of Sweetwater; and a 15-mile transmission segment from Nolan Co., to West Texas Utilities Company’s Oak Creek Plant in Coke Co., Texas.  </w:t>
      </w:r>
    </w:p>
    <w:p>
      <w:pPr>
        <w:pStyle w:val="Normal"/>
        <w:jc w:val="both"/>
        <w:rPr>
          <w:sz w:val="24"/>
        </w:rPr>
      </w:pPr>
      <w:r>
        <w:rPr>
          <w:sz w:val="24"/>
        </w:rPr>
      </w:r>
    </w:p>
    <w:p>
      <w:pPr>
        <w:pStyle w:val="Heading5"/>
        <w:numPr>
          <w:ilvl w:val="0"/>
          <w:numId w:val="9"/>
        </w:numPr>
        <w:rPr/>
      </w:pPr>
      <w:r>
        <w:rPr/>
        <w:t>CONTRACTS</w:t>
      </w:r>
    </w:p>
    <w:p>
      <w:pPr>
        <w:pStyle w:val="Normal"/>
        <w:numPr>
          <w:ilvl w:val="0"/>
          <w:numId w:val="6"/>
        </w:numPr>
        <w:jc w:val="both"/>
        <w:rPr>
          <w:b/>
          <w:sz w:val="24"/>
        </w:rPr>
      </w:pPr>
      <w:r>
        <w:rPr>
          <w:b/>
          <w:sz w:val="24"/>
        </w:rPr>
        <w:t>Pipeline Lease</w:t>
      </w:r>
    </w:p>
    <w:p>
      <w:pPr>
        <w:pStyle w:val="Normal"/>
        <w:ind w:firstLine="720" w:start="2160" w:end="0"/>
        <w:jc w:val="both"/>
        <w:rPr>
          <w:b/>
          <w:sz w:val="24"/>
        </w:rPr>
      </w:pPr>
      <w:r>
        <w:rPr>
          <w:b/>
          <w:sz w:val="24"/>
        </w:rPr>
        <w:t xml:space="preserve">•  </w:t>
      </w:r>
      <w:r>
        <w:rPr>
          <w:b/>
          <w:sz w:val="24"/>
        </w:rPr>
        <w:t>Right of First Refusal</w:t>
        <w:tab/>
      </w:r>
    </w:p>
    <w:p>
      <w:pPr>
        <w:pStyle w:val="Normal"/>
        <w:ind w:firstLine="720" w:start="2160" w:end="0"/>
        <w:jc w:val="both"/>
        <w:rPr>
          <w:sz w:val="24"/>
        </w:rPr>
      </w:pPr>
      <w:r>
        <w:rPr>
          <w:b/>
          <w:sz w:val="24"/>
        </w:rPr>
        <w:t xml:space="preserve">•  </w:t>
      </w:r>
      <w:r>
        <w:rPr>
          <w:b/>
          <w:sz w:val="24"/>
        </w:rPr>
        <w:t>Non-Compete Provisions</w:t>
      </w:r>
    </w:p>
    <w:p>
      <w:pPr>
        <w:pStyle w:val="Heading5"/>
        <w:numPr>
          <w:ilvl w:val="0"/>
          <w:numId w:val="3"/>
        </w:numPr>
        <w:rPr/>
      </w:pPr>
      <w:r>
        <w:rPr/>
        <w:t>REGULATORY</w:t>
      </w:r>
    </w:p>
    <w:p>
      <w:pPr>
        <w:pStyle w:val="Normal"/>
        <w:jc w:val="both"/>
        <w:rPr>
          <w:sz w:val="24"/>
        </w:rPr>
      </w:pPr>
      <w:r>
        <w:rPr>
          <w:sz w:val="24"/>
        </w:rPr>
      </w:r>
    </w:p>
    <w:p>
      <w:pPr>
        <w:pStyle w:val="Heading5"/>
        <w:numPr>
          <w:ilvl w:val="0"/>
          <w:numId w:val="3"/>
        </w:numPr>
        <w:rPr/>
      </w:pPr>
      <w:r>
        <w:rPr/>
        <w:t>LEGAL</w:t>
      </w:r>
    </w:p>
    <w:p>
      <w:pPr>
        <w:pStyle w:val="Normal"/>
        <w:jc w:val="both"/>
        <w:rPr>
          <w:sz w:val="24"/>
        </w:rPr>
      </w:pPr>
      <w:r>
        <w:rPr>
          <w:sz w:val="24"/>
        </w:rPr>
      </w:r>
    </w:p>
    <w:p>
      <w:pPr>
        <w:pStyle w:val="Normal"/>
        <w:jc w:val="both"/>
        <w:rPr>
          <w:sz w:val="24"/>
        </w:rPr>
      </w:pPr>
      <w:r>
        <w:rPr>
          <w:sz w:val="24"/>
        </w:rPr>
      </w:r>
    </w:p>
    <w:p>
      <w:pPr>
        <w:pStyle w:val="Normal"/>
        <w:jc w:val="both"/>
        <w:rPr>
          <w:b/>
          <w:sz w:val="32"/>
          <w:u w:val="single"/>
        </w:rPr>
      </w:pPr>
      <w:r>
        <w:rPr>
          <w:b/>
          <w:sz w:val="32"/>
          <w:u w:val="single"/>
        </w:rPr>
        <w:t>5. PANOLA RUSK GATHERING</w:t>
      </w:r>
    </w:p>
    <w:p>
      <w:pPr>
        <w:pStyle w:val="Normal"/>
        <w:jc w:val="both"/>
        <w:rPr>
          <w:b/>
          <w:sz w:val="24"/>
          <w:u w:val="single"/>
        </w:rPr>
      </w:pPr>
      <w:r>
        <w:rPr>
          <w:b/>
          <w:sz w:val="24"/>
          <w:u w:val="single"/>
        </w:rPr>
      </w:r>
    </w:p>
    <w:p>
      <w:pPr>
        <w:pStyle w:val="Normal"/>
        <w:ind w:firstLine="720" w:end="0"/>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2880"/>
        </w:tabs>
        <w:ind w:start="28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decimal"/>
      <w:lvlText w:val="(%1.)"/>
      <w:lvlJc w:val="start"/>
      <w:pPr>
        <w:tabs>
          <w:tab w:val="num" w:pos="2160"/>
        </w:tabs>
        <w:ind w:start="2160" w:hanging="720"/>
      </w:pPr>
      <w:rPr/>
    </w:lvl>
  </w:abstractNum>
  <w:abstractNum w:abstractNumId="5">
    <w:lvl w:ilvl="0">
      <w:start w:val="1"/>
      <w:numFmt w:val="lowerRoman"/>
      <w:lvlText w:val="%1."/>
      <w:lvlJc w:val="start"/>
      <w:pPr>
        <w:tabs>
          <w:tab w:val="num" w:pos="2880"/>
        </w:tabs>
        <w:ind w:start="288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2"/>
      <w:numFmt w:val="decimal"/>
      <w:lvlText w:val="(%1.)"/>
      <w:lvlJc w:val="start"/>
      <w:pPr>
        <w:tabs>
          <w:tab w:val="num" w:pos="2160"/>
        </w:tabs>
        <w:ind w:start="2160" w:hanging="720"/>
      </w:pPr>
      <w:rPr/>
    </w:lvl>
  </w:abstractNum>
  <w:abstractNum w:abstractNumId="8">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ind w:hanging="0" w:start="720" w:end="0"/>
      <w:jc w:val="both"/>
      <w:outlineLvl w:val="1"/>
    </w:pPr>
    <w:rPr>
      <w:b/>
      <w:sz w:val="24"/>
    </w:rPr>
  </w:style>
  <w:style w:type="paragraph" w:styleId="Heading3">
    <w:name w:val="heading 3"/>
    <w:basedOn w:val="Normal"/>
    <w:next w:val="Normal"/>
    <w:qFormat/>
    <w:pPr>
      <w:keepNext w:val="true"/>
      <w:numPr>
        <w:ilvl w:val="0"/>
        <w:numId w:val="3"/>
      </w:numPr>
      <w:ind w:hanging="0" w:start="0" w:end="-270"/>
      <w:jc w:val="both"/>
      <w:outlineLvl w:val="2"/>
    </w:pPr>
    <w:rPr>
      <w:b/>
      <w:sz w:val="24"/>
    </w:rPr>
  </w:style>
  <w:style w:type="paragraph" w:styleId="Heading4">
    <w:name w:val="heading 4"/>
    <w:basedOn w:val="Normal"/>
    <w:next w:val="Normal"/>
    <w:qFormat/>
    <w:pPr>
      <w:keepNext w:val="true"/>
      <w:numPr>
        <w:ilvl w:val="0"/>
        <w:numId w:val="3"/>
      </w:numPr>
      <w:jc w:val="both"/>
      <w:outlineLvl w:val="3"/>
    </w:pPr>
    <w:rPr>
      <w:b/>
      <w:sz w:val="28"/>
    </w:rPr>
  </w:style>
  <w:style w:type="paragraph" w:styleId="Heading5">
    <w:name w:val="heading 5"/>
    <w:basedOn w:val="Normal"/>
    <w:next w:val="Normal"/>
    <w:qFormat/>
    <w:pPr>
      <w:keepNext w:val="true"/>
      <w:numPr>
        <w:ilvl w:val="0"/>
        <w:numId w:val="3"/>
      </w:numPr>
      <w:ind w:hanging="0" w:start="0" w:end="-270"/>
      <w:jc w:val="both"/>
      <w:outlineLvl w:val="4"/>
    </w:pPr>
    <w:rPr>
      <w:b/>
      <w:sz w:val="28"/>
    </w:rPr>
  </w:style>
  <w:style w:type="paragraph" w:styleId="Heading6">
    <w:name w:val="heading 6"/>
    <w:basedOn w:val="Normal"/>
    <w:next w:val="Normal"/>
    <w:qFormat/>
    <w:pPr>
      <w:keepNext w:val="true"/>
      <w:ind w:firstLine="720" w:start="0" w:end="0"/>
      <w:jc w:val="both"/>
      <w:outlineLvl w:val="5"/>
    </w:pPr>
    <w:rPr>
      <w:b/>
      <w:sz w:val="28"/>
    </w:rPr>
  </w:style>
  <w:style w:type="paragraph" w:styleId="Heading7">
    <w:name w:val="heading 7"/>
    <w:basedOn w:val="Normal"/>
    <w:next w:val="Normal"/>
    <w:qFormat/>
    <w:pPr>
      <w:keepNext w:val="true"/>
      <w:jc w:val="both"/>
      <w:outlineLvl w:val="6"/>
    </w:pPr>
    <w:rPr>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color w:val="C0C0C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0" w:end="0"/>
      <w:jc w:val="both"/>
    </w:pPr>
    <w:rPr>
      <w:sz w:val="24"/>
    </w:rPr>
  </w:style>
  <w:style w:type="paragraph" w:styleId="BodyTextIndent2">
    <w:name w:val="Body Text Indent 2"/>
    <w:basedOn w:val="Normal"/>
    <w:qFormat/>
    <w:pPr>
      <w:ind w:hanging="0" w:start="720" w:end="0"/>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1999-12-02T16:58:00Z</dcterms:created>
  <dc:creator>gnemec</dc:creator>
  <dc:description/>
  <dc:language>en-CA</dc:language>
  <cp:lastModifiedBy>gnemec</cp:lastModifiedBy>
  <cp:lastPrinted>1999-12-02T16:51:00Z</cp:lastPrinted>
  <dcterms:modified xsi:type="dcterms:W3CDTF">1999-12-02T20:43:00Z</dcterms:modified>
  <cp:revision>27</cp:revision>
  <dc:subject/>
  <dc:title>WEST TEXAS ASSETS </dc:title>
</cp:coreProperties>
</file>