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WEST TEXAS ASSETS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DUE DILIGENCE REVIEW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1.  ON-SYSTEM TRANSPORTATION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>A.  WESTAR TRANSMISSION COMPANY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>i.</w:t>
        <w:tab/>
        <w:t>Reviewed 9 Contracts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ii. </w:t>
        <w:tab/>
        <w:t>Items needed for further review: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 xml:space="preserve">*  </w:t>
      </w:r>
      <w:r>
        <w:rPr>
          <w:sz w:val="24"/>
        </w:rPr>
        <w:t>2 contracts were not executed copies.  Need executed copies</w:t>
        <w:tab/>
        <w:tab/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iii. </w:t>
        <w:tab/>
        <w:t xml:space="preserve">Summary of significant items: 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Limitation on Consequential:</w:t>
      </w:r>
      <w:r>
        <w:rPr>
          <w:sz w:val="24"/>
        </w:rPr>
        <w:t xml:space="preserve"> 7 of contracts had no limitation on consequential damages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Assignment:</w:t>
      </w:r>
      <w:r>
        <w:rPr>
          <w:sz w:val="24"/>
        </w:rPr>
        <w:t xml:space="preserve">  Prior written consent required from counterparties.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Falcon Seaboard Gas Company:</w:t>
      </w:r>
      <w:r>
        <w:rPr>
          <w:sz w:val="24"/>
        </w:rPr>
        <w:t xml:space="preserve"> Certain Penalties payable by Westar if Westar fails to deliver.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 Energas Company:</w:t>
      </w:r>
      <w:r>
        <w:rPr>
          <w:sz w:val="24"/>
        </w:rPr>
        <w:t xml:space="preserve">  Westar must match any lower third party offer for same load profile.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>B.  CAPROCK PIPELINE COMPANY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>i.</w:t>
        <w:tab/>
        <w:t>Reviewed Form Contracts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ii. </w:t>
        <w:tab/>
        <w:t>Items needed for further review</w:t>
      </w:r>
    </w:p>
    <w:p>
      <w:pPr>
        <w:pStyle w:val="Normal"/>
        <w:ind w:start="2880" w:end="0"/>
        <w:jc w:val="both"/>
        <w:rPr>
          <w:sz w:val="24"/>
        </w:rPr>
      </w:pPr>
      <w:r>
        <w:rPr>
          <w:sz w:val="24"/>
        </w:rPr>
        <w:t>*  Need to review 6 actual interruptible counterparty contracts.  Not provided in data room.</w:t>
      </w:r>
    </w:p>
    <w:p>
      <w:pPr>
        <w:pStyle w:val="Normal"/>
        <w:ind w:start="2880" w:end="0"/>
        <w:jc w:val="both"/>
        <w:rPr>
          <w:sz w:val="24"/>
        </w:rPr>
      </w:pPr>
      <w:r>
        <w:rPr>
          <w:sz w:val="24"/>
        </w:rPr>
        <w:t>*   Need to review 3 Operational Balancing Agreements.  Not provided in data room.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iii. </w:t>
        <w:tab/>
        <w:t>Summary of items reviewed</w:t>
      </w:r>
    </w:p>
    <w:p>
      <w:pPr>
        <w:pStyle w:val="Normal"/>
        <w:jc w:val="both"/>
        <w:rPr/>
      </w:pPr>
      <w:r>
        <w:rPr>
          <w:b/>
          <w:sz w:val="24"/>
        </w:rPr>
        <w:tab/>
        <w:tab/>
        <w:tab/>
        <w:tab/>
      </w:r>
      <w:r>
        <w:rPr>
          <w:sz w:val="24"/>
        </w:rPr>
        <w:t>Standard tariff driven form agreements.</w:t>
      </w:r>
    </w:p>
    <w:p>
      <w:pPr>
        <w:pStyle w:val="Normal"/>
        <w:jc w:val="both"/>
        <w:rPr/>
      </w:pPr>
      <w:r>
        <w:rPr>
          <w:sz w:val="24"/>
        </w:rPr>
        <w:tab/>
        <w:tab/>
        <w:tab/>
        <w:tab/>
      </w:r>
      <w:r>
        <w:rPr>
          <w:b/>
          <w:sz w:val="24"/>
        </w:rPr>
        <w:t>Assignment:</w:t>
      </w:r>
      <w:r>
        <w:rPr>
          <w:sz w:val="24"/>
        </w:rPr>
        <w:t xml:space="preserve">  Must be done in accordance with tariff.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>C.  KNI BUFFALO WALLOW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>i.</w:t>
        <w:tab/>
        <w:t>Reviewed Form Contracts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ii. </w:t>
        <w:tab/>
        <w:t>Items needed for further review</w:t>
      </w:r>
    </w:p>
    <w:p>
      <w:pPr>
        <w:pStyle w:val="Normal"/>
        <w:ind w:start="2880" w:end="0"/>
        <w:jc w:val="both"/>
        <w:rPr>
          <w:sz w:val="24"/>
        </w:rPr>
      </w:pPr>
      <w:r>
        <w:rPr>
          <w:sz w:val="24"/>
        </w:rPr>
        <w:t>*  Need to review 16 actual interruptible counterparty contracts.  Not provided in data room.</w:t>
      </w:r>
    </w:p>
    <w:p>
      <w:pPr>
        <w:pStyle w:val="Normal"/>
        <w:ind w:start="2880" w:end="0"/>
        <w:jc w:val="both"/>
        <w:rPr>
          <w:sz w:val="24"/>
        </w:rPr>
      </w:pPr>
      <w:r>
        <w:rPr>
          <w:sz w:val="24"/>
        </w:rPr>
        <w:t>*   Need to review 13 Operational Balancing Agreements.  Not provided in data room.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iii. </w:t>
        <w:tab/>
        <w:t>Summary of items reviewed</w:t>
      </w:r>
    </w:p>
    <w:p>
      <w:pPr>
        <w:pStyle w:val="Normal"/>
        <w:jc w:val="both"/>
        <w:rPr/>
      </w:pPr>
      <w:r>
        <w:rPr>
          <w:b/>
          <w:sz w:val="24"/>
        </w:rPr>
        <w:tab/>
        <w:tab/>
        <w:tab/>
        <w:tab/>
      </w:r>
      <w:r>
        <w:rPr>
          <w:sz w:val="24"/>
        </w:rPr>
        <w:t>Standard tariff driven form agreements.</w:t>
      </w:r>
    </w:p>
    <w:p>
      <w:pPr>
        <w:pStyle w:val="Normal"/>
        <w:jc w:val="both"/>
        <w:rPr/>
      </w:pPr>
      <w:r>
        <w:rPr>
          <w:sz w:val="24"/>
        </w:rPr>
        <w:tab/>
        <w:tab/>
        <w:tab/>
        <w:tab/>
      </w:r>
      <w:r>
        <w:rPr>
          <w:b/>
          <w:sz w:val="24"/>
        </w:rPr>
        <w:t>Assignment:</w:t>
      </w:r>
      <w:r>
        <w:rPr>
          <w:sz w:val="24"/>
        </w:rPr>
        <w:t xml:space="preserve">  Must be done in accordance with tariff.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2.  ON-SYSTEM STORAGE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>A.  AMERICAN GAS STORAGE, L.P.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>i.</w:t>
        <w:tab/>
        <w:t>Reviewed 3 Contracts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ii. </w:t>
        <w:tab/>
        <w:t>Items needed for further review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Arizona Public Service Company:</w:t>
      </w:r>
      <w:r>
        <w:rPr>
          <w:sz w:val="24"/>
        </w:rPr>
        <w:t xml:space="preserve">  Contract in file not executed.  Need executed copy.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Texaco Natural Gas, Inc.:</w:t>
      </w:r>
      <w:r>
        <w:rPr>
          <w:sz w:val="24"/>
        </w:rPr>
        <w:t xml:space="preserve">  Contract in file not executed.  Need executed copy.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 xml:space="preserve">iii. </w:t>
        <w:tab/>
        <w:t>Summary of significant items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Limitation on Consequential:</w:t>
      </w:r>
      <w:r>
        <w:rPr>
          <w:sz w:val="24"/>
        </w:rPr>
        <w:t xml:space="preserve"> None of the contracts had limitation on consequential damages.</w:t>
      </w:r>
    </w:p>
    <w:p>
      <w:pPr>
        <w:pStyle w:val="Normal"/>
        <w:ind w:start="2880" w:end="0"/>
        <w:jc w:val="both"/>
        <w:rPr/>
      </w:pPr>
      <w:r>
        <w:rPr>
          <w:b/>
          <w:sz w:val="24"/>
        </w:rPr>
        <w:t>*  Assignment:</w:t>
      </w:r>
      <w:r>
        <w:rPr>
          <w:sz w:val="24"/>
        </w:rPr>
        <w:t xml:space="preserve">  Prior written consent required from counterparties, which shall not be unreasonably withheld.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ab/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1999-12-02T16:58:00Z</dcterms:created>
  <dc:creator>gnemec</dc:creator>
  <dc:description/>
  <dc:language>en-CA</dc:language>
  <cp:lastModifiedBy>gnemec</cp:lastModifiedBy>
  <dcterms:modified xsi:type="dcterms:W3CDTF">1999-12-02T17:00:00Z</dcterms:modified>
  <cp:revision>2</cp:revision>
  <dc:subject/>
  <dc:title>WEST TEXAS ASSETS </dc:title>
</cp:coreProperties>
</file>