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Western Gas Resources,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Event),or other than a failure to schedule for which a remedy is covered in Article 3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ultimate parent Enron Corp. shall have defaulted on its indebtedness to third parties resulting in an acceleration of obligations of Enron Corp.in excess of $100,000,000, or with respect to Customer, at any time, Customer shall have defaulted on its indebted</w:t>
        <w:softHyphen/>
        <w:t xml:space="preserve">ness to third parties, resulting in an acceleration of obligations of Customer in excess of $25,000,000.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WESTERN GAS RESOURCES,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/mnt/main-storage/datasets/enron-docs/doc/WESTERN_GAS_RESOURCES__ENA.doc</w:t>
      </w:r>
      <w:r>
        <w:rPr>
          <w:sz w:val="16"/>
          <w:rFonts w:cs="Arial Narrow" w:ascii="Arial Narrow" w:hAnsi="Arial Narrow"/>
          <w:lang w:eastAsia="en-US"/>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unless due to a force majeure condition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When Company is the Seller, the Seller represents that all Gas Delivered hereunder shall meet or exceed the specifications of Company.  When Company is the Seller, the Seller represents that all Gas Delivered hereunder shall meet or exceed the specifications of Buyer’s Transporter as such specifications are set forth in the applicable tariff or, in respect of an intrastate transporter the applicable transportation agreement.</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Western Gas Resources, Inc.</w:t>
      </w:r>
    </w:p>
    <w:p>
      <w:pPr>
        <w:pStyle w:val="Normal"/>
        <w:jc w:val="both"/>
        <w:rPr>
          <w:rFonts w:ascii="Arial Narrow" w:hAnsi="Arial Narrow" w:cs="Arial Narrow"/>
          <w:sz w:val="18"/>
        </w:rPr>
      </w:pPr>
      <w:r>
        <w:rPr>
          <w:rFonts w:cs="Arial Narrow" w:ascii="Arial Narrow" w:hAnsi="Arial Narrow"/>
          <w:sz w:val="18"/>
        </w:rPr>
        <w:t>12200 N. Pecos St.,</w:t>
      </w:r>
    </w:p>
    <w:p>
      <w:pPr>
        <w:pStyle w:val="Normal"/>
        <w:jc w:val="both"/>
        <w:rPr>
          <w:rFonts w:ascii="Arial Narrow" w:hAnsi="Arial Narrow" w:cs="Arial Narrow"/>
          <w:sz w:val="18"/>
        </w:rPr>
      </w:pPr>
      <w:r>
        <w:rPr>
          <w:rFonts w:cs="Arial Narrow" w:ascii="Arial Narrow" w:hAnsi="Arial Narrow"/>
          <w:sz w:val="18"/>
        </w:rPr>
        <w:t>Denver, CO 80234</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t>(303) 457-9748 Fax</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Western Gas Resources, Inc.</w:t>
      </w:r>
    </w:p>
    <w:p>
      <w:pPr>
        <w:pStyle w:val="Normal"/>
        <w:jc w:val="both"/>
        <w:rPr>
          <w:rFonts w:ascii="Arial Narrow" w:hAnsi="Arial Narrow" w:cs="Arial Narrow"/>
          <w:sz w:val="18"/>
        </w:rPr>
      </w:pPr>
      <w:r>
        <w:rPr>
          <w:rFonts w:cs="Arial Narrow" w:ascii="Arial Narrow" w:hAnsi="Arial Narrow"/>
          <w:sz w:val="18"/>
        </w:rPr>
        <w:t>12200 N. Pecos St.,</w:t>
      </w:r>
    </w:p>
    <w:p>
      <w:pPr>
        <w:pStyle w:val="Normal"/>
        <w:jc w:val="both"/>
        <w:rPr>
          <w:rFonts w:ascii="Arial Narrow" w:hAnsi="Arial Narrow" w:cs="Arial Narrow"/>
          <w:sz w:val="18"/>
        </w:rPr>
      </w:pPr>
      <w:r>
        <w:rPr>
          <w:rFonts w:cs="Arial Narrow" w:ascii="Arial Narrow" w:hAnsi="Arial Narrow"/>
          <w:sz w:val="18"/>
        </w:rPr>
        <w:t>Denver, CO 80234</w:t>
      </w:r>
    </w:p>
    <w:p>
      <w:pPr>
        <w:pStyle w:val="Normal"/>
        <w:jc w:val="both"/>
        <w:rPr>
          <w:rFonts w:ascii="Arial Narrow" w:hAnsi="Arial Narrow" w:cs="Arial Narrow"/>
          <w:sz w:val="18"/>
        </w:rPr>
      </w:pPr>
      <w:r>
        <w:rPr>
          <w:rFonts w:cs="Arial Narrow" w:ascii="Arial Narrow" w:hAnsi="Arial Narrow"/>
          <w:sz w:val="18"/>
        </w:rPr>
        <w:t>Attn: Systems  Control</w:t>
      </w:r>
    </w:p>
    <w:p>
      <w:pPr>
        <w:pStyle w:val="Normal"/>
        <w:jc w:val="both"/>
        <w:rPr>
          <w:rFonts w:ascii="Arial Narrow" w:hAnsi="Arial Narrow" w:cs="Arial Narrow"/>
          <w:sz w:val="18"/>
        </w:rPr>
      </w:pPr>
      <w:r>
        <w:rPr>
          <w:rFonts w:cs="Arial Narrow" w:ascii="Arial Narrow" w:hAnsi="Arial Narrow"/>
          <w:sz w:val="18"/>
        </w:rPr>
        <w:t>(303) 252-3367 Fax</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Nations Bank</w:t>
      </w:r>
    </w:p>
    <w:p>
      <w:pPr>
        <w:pStyle w:val="Normal"/>
        <w:jc w:val="both"/>
        <w:rPr>
          <w:rFonts w:ascii="Arial Narrow" w:hAnsi="Arial Narrow" w:cs="Arial Narrow"/>
          <w:sz w:val="18"/>
        </w:rPr>
      </w:pPr>
      <w:r>
        <w:rPr>
          <w:rFonts w:cs="Arial Narrow" w:ascii="Arial Narrow" w:hAnsi="Arial Narrow"/>
          <w:sz w:val="18"/>
        </w:rPr>
        <w:t>ABA 111000012</w:t>
      </w:r>
    </w:p>
    <w:p>
      <w:pPr>
        <w:pStyle w:val="Normal"/>
        <w:jc w:val="both"/>
        <w:rPr>
          <w:rFonts w:ascii="Arial Narrow" w:hAnsi="Arial Narrow" w:cs="Arial Narrow"/>
          <w:sz w:val="18"/>
        </w:rPr>
      </w:pPr>
      <w:r>
        <w:rPr>
          <w:rFonts w:cs="Arial Narrow" w:ascii="Arial Narrow" w:hAnsi="Arial Narrow"/>
          <w:sz w:val="18"/>
        </w:rPr>
        <w:t>Account 0180352922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pPr>
      <w:r>
        <w:rPr/>
        <w:t xml:space="preserve"> </w:t>
      </w:r>
    </w:p>
    <w:p>
      <w:pPr>
        <w:pStyle w:val="Normal"/>
        <w:rPr/>
      </w:pPr>
      <w:r>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2000-03-03T14:26:00Z</dcterms:created>
  <dc:creator>dperlin</dc:creator>
  <dc:description/>
  <dc:language>en-CA</dc:language>
  <cp:lastModifiedBy>dperlin</cp:lastModifiedBy>
  <cp:lastPrinted>2000-04-20T16:22:00Z</cp:lastPrinted>
  <dcterms:modified xsi:type="dcterms:W3CDTF">2000-04-20T19:36:00Z</dcterms:modified>
  <cp:revision>8</cp:revision>
  <dc:subject/>
  <dc:title>ENFOLIO® MASTER FIRM PURCHASE/SALE AGREEMENT</dc:title>
</cp:coreProperties>
</file>