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2"/>
        </w:rPr>
      </w:pPr>
      <w:r>
        <w:rPr>
          <w:rFonts w:cs="Arial" w:ascii="Arial" w:hAnsi="Arial"/>
          <w:sz w:val="22"/>
        </w:rPr>
        <w:t>DRAFT</w:t>
      </w:r>
    </w:p>
    <w:p>
      <w:pPr>
        <w:pStyle w:val="Normal"/>
        <w:jc w:val="center"/>
        <w:rPr>
          <w:rFonts w:ascii="Arial" w:hAnsi="Arial" w:cs="Arial"/>
          <w:sz w:val="22"/>
        </w:rPr>
      </w:pPr>
      <w:r>
        <w:rPr>
          <w:rFonts w:cs="Arial" w:ascii="Arial" w:hAnsi="Arial"/>
          <w:sz w:val="22"/>
        </w:rPr>
        <w:t>November 26, 2001</w:t>
      </w:r>
    </w:p>
    <w:p>
      <w:pPr>
        <w:pStyle w:val="Normal"/>
        <w:jc w:val="center"/>
        <w:rPr>
          <w:rFonts w:ascii="Arial" w:hAnsi="Arial" w:cs="Arial"/>
          <w:sz w:val="22"/>
        </w:rPr>
      </w:pPr>
      <w:r>
        <w:rPr>
          <w:rFonts w:cs="Arial" w:ascii="Arial" w:hAnsi="Arial"/>
          <w:sz w:val="22"/>
        </w:rPr>
      </w:r>
    </w:p>
    <w:p>
      <w:pPr>
        <w:pStyle w:val="Normal"/>
        <w:jc w:val="center"/>
        <w:rPr>
          <w:rFonts w:ascii="Arial" w:hAnsi="Arial" w:cs="Arial"/>
          <w:b/>
          <w:bCs/>
          <w:sz w:val="22"/>
        </w:rPr>
      </w:pPr>
      <w:r>
        <w:rPr>
          <w:rFonts w:cs="Arial" w:ascii="Arial" w:hAnsi="Arial"/>
          <w:b/>
          <w:bCs/>
          <w:sz w:val="22"/>
        </w:rPr>
        <w:t>Proposal for NERC to Develop and Operate</w:t>
      </w:r>
    </w:p>
    <w:p>
      <w:pPr>
        <w:pStyle w:val="Normal"/>
        <w:jc w:val="center"/>
        <w:rPr>
          <w:rFonts w:ascii="Arial" w:hAnsi="Arial" w:cs="Arial"/>
          <w:sz w:val="22"/>
        </w:rPr>
      </w:pPr>
      <w:r>
        <w:rPr>
          <w:rFonts w:cs="Arial" w:ascii="Arial" w:hAnsi="Arial"/>
          <w:b/>
          <w:bCs/>
          <w:sz w:val="22"/>
        </w:rPr>
        <w:t>the Wholesale Electric Standards Model (WESM)</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1"/>
        <w:ind w:hanging="0" w:start="0"/>
        <w:rPr/>
      </w:pPr>
      <w:r>
        <w:rPr/>
        <w:t>Summary of the WESM Proposal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The purpose of the proposed Wholesale Electric Standards Model (WESM) is to provide a single, industry-based consensus process for developing, maintaining, and publishing standards that promote reliable and efficient wholesale electric markets throughout North America.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WESM process will be used to develop standards that address, in an integrated way, the whole spectrum of reliability, market interface, and business practice standards through a fair, open, balanced, and inclusive process, and to file such standards with FERC and appropriate government agencies in Canada.</w:t>
      </w:r>
    </w:p>
    <w:p>
      <w:pPr>
        <w:pStyle w:val="Normal"/>
        <w:rPr>
          <w:rFonts w:ascii="Arial" w:hAnsi="Arial" w:cs="Arial"/>
          <w:sz w:val="22"/>
        </w:rPr>
      </w:pPr>
      <w:r>
        <w:rPr>
          <w:rFonts w:cs="Arial" w:ascii="Arial" w:hAnsi="Arial"/>
          <w:sz w:val="22"/>
        </w:rPr>
      </w:r>
    </w:p>
    <w:p>
      <w:pPr>
        <w:pStyle w:val="Normal"/>
        <w:rPr>
          <w:rFonts w:ascii="Arial" w:hAnsi="Arial" w:cs="Arial"/>
          <w:bCs/>
          <w:sz w:val="22"/>
        </w:rPr>
      </w:pPr>
      <w:r>
        <w:rPr>
          <w:rFonts w:cs="Arial" w:ascii="Arial" w:hAnsi="Arial"/>
          <w:bCs/>
          <w:sz w:val="22"/>
        </w:rPr>
        <w:t>The primary goal of the WESM process is to reach the strongest possible consensus for the standards it develops through active participation by all industry stakeholders and others with bona fide interests.  This participation starts at the grass roots level where organizations or individuals request the development of new or revised standards.  Standards development groups, with open participation by all parties, will first work to develop the functional requirements of a standard (Standard Authorization Request or SAR), and then, to develop the standard itself.  A premium will be placed on reaching the strongest possible consensus WITHIN these standards development groups, through posting and reposting of drafts for comment, BEFORE proposed standards are submitted for formal ballot.</w:t>
      </w:r>
    </w:p>
    <w:p>
      <w:pPr>
        <w:pStyle w:val="Normal"/>
        <w:rPr>
          <w:rFonts w:ascii="Arial" w:hAnsi="Arial" w:cs="Arial"/>
          <w:bCs/>
          <w:sz w:val="22"/>
        </w:rPr>
      </w:pPr>
      <w:r>
        <w:rPr>
          <w:rFonts w:cs="Arial" w:ascii="Arial" w:hAnsi="Arial"/>
          <w:bCs/>
          <w:sz w:val="22"/>
        </w:rPr>
      </w:r>
    </w:p>
    <w:p>
      <w:pPr>
        <w:pStyle w:val="Normal"/>
        <w:rPr/>
      </w:pPr>
      <w:r>
        <w:rPr>
          <w:rFonts w:cs="Arial" w:ascii="Arial" w:hAnsi="Arial"/>
          <w:bCs/>
          <w:sz w:val="22"/>
        </w:rPr>
        <w:t xml:space="preserve">A unique feature of the WESM process is its weighted segment voting model.  This voting model is designed to assure that: 1) all interested parties have the opportunity to vote on the approval of standards, 2) no individual or group of stakeholders can dominate the process to either force or block approval a standard, and 3) all interests are given fair and balanced consideration.  As directed by the NERC Board, this model will replace the current voting model contained in the NERC </w:t>
      </w:r>
      <w:r>
        <w:rPr>
          <w:rFonts w:cs="Arial" w:ascii="Arial" w:hAnsi="Arial"/>
          <w:bCs/>
          <w:i/>
          <w:iCs/>
          <w:sz w:val="22"/>
        </w:rPr>
        <w:t>Organization Standards Process Manual</w:t>
      </w:r>
      <w:r>
        <w:rPr>
          <w:rFonts w:cs="Arial" w:ascii="Arial" w:hAnsi="Arial"/>
          <w:bCs/>
          <w:sz w:val="22"/>
        </w:rPr>
        <w:t xml:space="preserve"> approved by the Board on October 16, 2001.  All voting on standards will be done electronically.</w:t>
      </w:r>
    </w:p>
    <w:p>
      <w:pPr>
        <w:pStyle w:val="Normal"/>
        <w:rPr>
          <w:rFonts w:ascii="Arial" w:hAnsi="Arial" w:cs="Arial"/>
          <w:bCs/>
          <w:sz w:val="22"/>
        </w:rPr>
      </w:pPr>
      <w:r>
        <w:rPr>
          <w:rFonts w:cs="Arial" w:ascii="Arial" w:hAnsi="Arial"/>
          <w:bCs/>
          <w:sz w:val="22"/>
        </w:rPr>
      </w:r>
    </w:p>
    <w:p>
      <w:pPr>
        <w:pStyle w:val="Normal"/>
        <w:rPr/>
      </w:pPr>
      <w:r>
        <w:rPr>
          <w:rFonts w:cs="Arial" w:ascii="Arial" w:hAnsi="Arial"/>
          <w:bCs/>
          <w:sz w:val="22"/>
        </w:rPr>
        <w:t xml:space="preserve">The </w:t>
      </w:r>
      <w:r>
        <w:rPr>
          <w:rFonts w:cs="Arial" w:ascii="Arial" w:hAnsi="Arial"/>
          <w:b/>
          <w:i/>
          <w:iCs/>
          <w:sz w:val="22"/>
        </w:rPr>
        <w:t>initial</w:t>
      </w:r>
      <w:r>
        <w:rPr>
          <w:rFonts w:cs="Arial" w:ascii="Arial" w:hAnsi="Arial"/>
          <w:bCs/>
          <w:sz w:val="22"/>
        </w:rPr>
        <w:t xml:space="preserve"> segments proposed for the weighted segment voting model are:</w:t>
      </w:r>
    </w:p>
    <w:p>
      <w:pPr>
        <w:pStyle w:val="Normal"/>
        <w:rPr>
          <w:rFonts w:ascii="Arial" w:hAnsi="Arial" w:cs="Arial"/>
          <w:bCs/>
          <w:sz w:val="22"/>
        </w:rPr>
      </w:pPr>
      <w:r>
        <w:rPr>
          <w:rFonts w:cs="Arial" w:ascii="Arial" w:hAnsi="Arial"/>
          <w:bCs/>
          <w:sz w:val="22"/>
        </w:rPr>
      </w:r>
    </w:p>
    <w:p>
      <w:pPr>
        <w:pStyle w:val="Normal"/>
        <w:numPr>
          <w:ilvl w:val="0"/>
          <w:numId w:val="30"/>
        </w:numPr>
        <w:rPr>
          <w:rFonts w:ascii="Arial" w:hAnsi="Arial" w:cs="Arial"/>
          <w:color w:val="000000"/>
          <w:sz w:val="22"/>
          <w:szCs w:val="36"/>
        </w:rPr>
      </w:pPr>
      <w:r>
        <w:rPr>
          <w:rFonts w:cs="Arial" w:ascii="Arial" w:hAnsi="Arial"/>
          <w:color w:val="000000"/>
          <w:sz w:val="22"/>
          <w:szCs w:val="36"/>
        </w:rPr>
        <w:t>Transmission Owners</w:t>
      </w:r>
    </w:p>
    <w:p>
      <w:pPr>
        <w:pStyle w:val="Normal"/>
        <w:numPr>
          <w:ilvl w:val="0"/>
          <w:numId w:val="30"/>
        </w:numPr>
        <w:rPr>
          <w:rFonts w:ascii="Arial" w:hAnsi="Arial" w:cs="Arial"/>
          <w:color w:val="000000"/>
          <w:sz w:val="22"/>
          <w:szCs w:val="36"/>
        </w:rPr>
      </w:pPr>
      <w:r>
        <w:rPr>
          <w:rFonts w:cs="Arial" w:ascii="Arial" w:hAnsi="Arial"/>
          <w:color w:val="000000"/>
          <w:sz w:val="22"/>
          <w:szCs w:val="36"/>
        </w:rPr>
        <w:t>Regional Transmission Organizations, Independent System Operators, and Regional Reliability Councils</w:t>
      </w:r>
    </w:p>
    <w:p>
      <w:pPr>
        <w:pStyle w:val="Normal"/>
        <w:numPr>
          <w:ilvl w:val="0"/>
          <w:numId w:val="30"/>
        </w:numPr>
        <w:rPr>
          <w:rFonts w:ascii="Arial" w:hAnsi="Arial" w:cs="Arial"/>
          <w:color w:val="000000"/>
          <w:sz w:val="22"/>
          <w:szCs w:val="36"/>
        </w:rPr>
      </w:pPr>
      <w:r>
        <w:rPr>
          <w:rFonts w:cs="Arial" w:ascii="Arial" w:hAnsi="Arial"/>
          <w:color w:val="000000"/>
          <w:sz w:val="22"/>
          <w:szCs w:val="36"/>
        </w:rPr>
        <w:t>Load Serving Entities</w:t>
      </w:r>
    </w:p>
    <w:p>
      <w:pPr>
        <w:pStyle w:val="Normal"/>
        <w:numPr>
          <w:ilvl w:val="0"/>
          <w:numId w:val="30"/>
        </w:numPr>
        <w:rPr>
          <w:rFonts w:ascii="Arial" w:hAnsi="Arial" w:cs="Arial"/>
          <w:color w:val="000000"/>
          <w:sz w:val="22"/>
          <w:szCs w:val="36"/>
        </w:rPr>
      </w:pPr>
      <w:r>
        <w:rPr>
          <w:rFonts w:cs="Arial" w:ascii="Arial" w:hAnsi="Arial"/>
          <w:color w:val="000000"/>
          <w:sz w:val="22"/>
          <w:szCs w:val="36"/>
        </w:rPr>
        <w:t>Transmission Dependent Utilities</w:t>
      </w:r>
    </w:p>
    <w:p>
      <w:pPr>
        <w:pStyle w:val="Normal"/>
        <w:numPr>
          <w:ilvl w:val="0"/>
          <w:numId w:val="30"/>
        </w:numPr>
        <w:rPr>
          <w:rFonts w:ascii="Arial" w:hAnsi="Arial" w:cs="Arial"/>
          <w:color w:val="000000"/>
          <w:sz w:val="22"/>
          <w:szCs w:val="36"/>
        </w:rPr>
      </w:pPr>
      <w:r>
        <w:rPr>
          <w:rFonts w:cs="Arial" w:ascii="Arial" w:hAnsi="Arial"/>
          <w:color w:val="000000"/>
          <w:sz w:val="22"/>
          <w:szCs w:val="36"/>
        </w:rPr>
        <w:t>Electric Generators</w:t>
      </w:r>
    </w:p>
    <w:p>
      <w:pPr>
        <w:pStyle w:val="Normal"/>
        <w:numPr>
          <w:ilvl w:val="0"/>
          <w:numId w:val="30"/>
        </w:numPr>
        <w:rPr>
          <w:rFonts w:ascii="Arial" w:hAnsi="Arial" w:cs="Arial"/>
          <w:color w:val="000000"/>
          <w:sz w:val="22"/>
          <w:szCs w:val="32"/>
        </w:rPr>
      </w:pPr>
      <w:r>
        <w:rPr>
          <w:rFonts w:cs="Arial" w:ascii="Arial" w:hAnsi="Arial"/>
          <w:color w:val="000000"/>
          <w:sz w:val="22"/>
          <w:szCs w:val="32"/>
        </w:rPr>
        <w:t>Electricity Brokers, Aggregators, and Marketers</w:t>
      </w:r>
    </w:p>
    <w:p>
      <w:pPr>
        <w:pStyle w:val="Normal"/>
        <w:numPr>
          <w:ilvl w:val="0"/>
          <w:numId w:val="30"/>
        </w:numPr>
        <w:rPr>
          <w:rFonts w:ascii="Arial" w:hAnsi="Arial" w:cs="Arial"/>
          <w:color w:val="000000"/>
          <w:sz w:val="22"/>
          <w:szCs w:val="32"/>
        </w:rPr>
      </w:pPr>
      <w:r>
        <w:rPr>
          <w:rFonts w:cs="Arial" w:ascii="Arial" w:hAnsi="Arial"/>
          <w:color w:val="000000"/>
          <w:sz w:val="22"/>
          <w:szCs w:val="32"/>
        </w:rPr>
        <w:t>Large Electricity End Users</w:t>
      </w:r>
    </w:p>
    <w:p>
      <w:pPr>
        <w:pStyle w:val="Normal"/>
        <w:numPr>
          <w:ilvl w:val="0"/>
          <w:numId w:val="30"/>
        </w:numPr>
        <w:rPr>
          <w:rFonts w:ascii="Arial" w:hAnsi="Arial" w:cs="Arial"/>
          <w:color w:val="000000"/>
          <w:sz w:val="22"/>
          <w:szCs w:val="32"/>
        </w:rPr>
      </w:pPr>
      <w:r>
        <w:rPr>
          <w:rFonts w:cs="Arial" w:ascii="Arial" w:hAnsi="Arial"/>
          <w:color w:val="000000"/>
          <w:sz w:val="22"/>
          <w:szCs w:val="32"/>
        </w:rPr>
        <w:t>Small Electricity Users</w:t>
      </w:r>
    </w:p>
    <w:p>
      <w:pPr>
        <w:pStyle w:val="Normal"/>
        <w:numPr>
          <w:ilvl w:val="0"/>
          <w:numId w:val="30"/>
        </w:numPr>
        <w:rPr>
          <w:rFonts w:ascii="Arial" w:hAnsi="Arial" w:cs="Arial"/>
          <w:color w:val="000000"/>
          <w:sz w:val="22"/>
          <w:szCs w:val="32"/>
        </w:rPr>
      </w:pPr>
      <w:r>
        <w:rPr>
          <w:rFonts w:cs="Arial" w:ascii="Arial" w:hAnsi="Arial"/>
          <w:color w:val="000000"/>
          <w:sz w:val="22"/>
          <w:szCs w:val="32"/>
        </w:rPr>
        <w:t>Federal, State, and Provincial Regulatory or other Government Entities</w:t>
      </w:r>
    </w:p>
    <w:p>
      <w:pPr>
        <w:pStyle w:val="Normal"/>
        <w:rPr>
          <w:rFonts w:ascii="Arial" w:hAnsi="Arial" w:cs="Arial"/>
          <w:bCs/>
          <w:color w:val="000000"/>
          <w:sz w:val="22"/>
          <w:szCs w:val="32"/>
        </w:rPr>
      </w:pPr>
      <w:r>
        <w:rPr>
          <w:rFonts w:cs="Arial" w:ascii="Arial" w:hAnsi="Arial"/>
          <w:bCs/>
          <w:color w:val="000000"/>
          <w:sz w:val="22"/>
          <w:szCs w:val="32"/>
        </w:rPr>
      </w:r>
    </w:p>
    <w:p>
      <w:pPr>
        <w:pStyle w:val="Normal"/>
        <w:rPr>
          <w:rFonts w:ascii="Arial" w:hAnsi="Arial" w:cs="Arial"/>
          <w:bCs/>
          <w:sz w:val="22"/>
        </w:rPr>
      </w:pPr>
      <w:r>
        <w:rPr>
          <w:rFonts w:cs="Arial" w:ascii="Arial" w:hAnsi="Arial"/>
          <w:bCs/>
          <w:sz w:val="22"/>
        </w:rPr>
        <w:t>The wholesale electric industry is in a period of unprecedented change, and many uncertainties exist as to ultimate structures, responsibilities, and authorities.  Annual reviews of the initial segments and the criteria that define them will be conducted in order to keep pace with changes in the industry.</w:t>
      </w:r>
    </w:p>
    <w:p>
      <w:pPr>
        <w:pStyle w:val="Normal"/>
        <w:rPr>
          <w:rFonts w:ascii="Arial" w:hAnsi="Arial" w:cs="Arial"/>
          <w:bCs/>
          <w:sz w:val="22"/>
        </w:rPr>
      </w:pPr>
      <w:r>
        <w:rPr>
          <w:rFonts w:cs="Arial" w:ascii="Arial" w:hAnsi="Arial"/>
          <w:bCs/>
          <w:sz w:val="22"/>
        </w:rPr>
      </w:r>
    </w:p>
    <w:p>
      <w:pPr>
        <w:pStyle w:val="Normal"/>
        <w:rPr>
          <w:rFonts w:ascii="Arial" w:hAnsi="Arial" w:cs="Arial"/>
          <w:bCs/>
          <w:sz w:val="22"/>
        </w:rPr>
      </w:pPr>
      <w:r>
        <w:rPr>
          <w:rFonts w:cs="Arial" w:ascii="Arial" w:hAnsi="Arial"/>
          <w:bCs/>
          <w:sz w:val="22"/>
        </w:rPr>
        <w:t>The segments have been defined in such a way as to be as inclusive as possible.  Industry stakeholders and other entities with any bona fide interest in the development of wholesale electric standards may register to vote on standards as part of one of the nine segments.  Affiliates and related parties may individually register in different segments in which they have a direct or material business or other interest.  Ultimately, a fee will be charged to belong to the Registered Ballot Body that entitles the entity to vote on any and all standards that are balloted.</w:t>
      </w:r>
    </w:p>
    <w:p>
      <w:pPr>
        <w:pStyle w:val="Normal"/>
        <w:rPr>
          <w:rFonts w:ascii="Arial" w:hAnsi="Arial" w:cs="Arial"/>
          <w:bCs/>
          <w:sz w:val="22"/>
        </w:rPr>
      </w:pPr>
      <w:r>
        <w:rPr>
          <w:rFonts w:cs="Arial" w:ascii="Arial" w:hAnsi="Arial"/>
          <w:bCs/>
          <w:sz w:val="22"/>
        </w:rPr>
      </w:r>
    </w:p>
    <w:p>
      <w:pPr>
        <w:pStyle w:val="Normal"/>
        <w:rPr>
          <w:rFonts w:ascii="Arial" w:hAnsi="Arial" w:cs="Arial"/>
          <w:sz w:val="22"/>
        </w:rPr>
      </w:pPr>
      <w:r>
        <w:rPr>
          <w:rFonts w:cs="Arial" w:ascii="Arial" w:hAnsi="Arial"/>
          <w:sz w:val="22"/>
        </w:rPr>
        <w:t>A Standards Authorization Committee will administer and manage the WESM process with the help of a standards process manager.  Each segment’s membership will elect two representatives to serve on the Standards Authorization Committee.  The Standards Authorization Committee will report to the NERC Board.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NERC is working with the American National Standards Institute (ANSI) to have the WESM process accredited by ANSI.  Preliminary indications are that ANSI looks favorably on the weighted sector voting approach and the Standards Authorization Request components of the WESM process.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Finally, NERC is involved in active discussions with representatives of the Gas Industry Standards Board (GISB) and with industry stakeholders regarding how the WESM process can function within the context of a broader North American Energy Industry Standards Board (NAISB) as proposed by GISB.</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timetable for approval and implementation of the WESM process is aggressive but doable.  This proposal calls for those organizations and entities electing to join one of the nine segments to pre-register beginning in January 2002 and for the process to be “open for business” on March 1, 2002.</w:t>
      </w:r>
    </w:p>
    <w:p>
      <w:pPr>
        <w:pStyle w:val="Normal"/>
        <w:rPr>
          <w:rFonts w:ascii="Arial" w:hAnsi="Arial" w:cs="Arial"/>
          <w:bCs/>
          <w:sz w:val="22"/>
        </w:rPr>
      </w:pPr>
      <w:r>
        <w:rPr>
          <w:rFonts w:cs="Arial" w:ascii="Arial" w:hAnsi="Arial"/>
          <w:bCs/>
          <w:sz w:val="22"/>
        </w:rPr>
      </w:r>
    </w:p>
    <w:p>
      <w:pPr>
        <w:pStyle w:val="Normal"/>
        <w:rPr>
          <w:rFonts w:ascii="Arial" w:hAnsi="Arial" w:cs="Arial"/>
          <w:bCs/>
          <w:sz w:val="22"/>
        </w:rPr>
      </w:pPr>
      <w:r>
        <w:rPr>
          <w:rFonts w:cs="Arial" w:ascii="Arial" w:hAnsi="Arial"/>
          <w:bCs/>
          <w:sz w:val="22"/>
        </w:rPr>
      </w:r>
    </w:p>
    <w:p>
      <w:pPr>
        <w:pStyle w:val="BodyText"/>
        <w:rPr>
          <w:rFonts w:ascii="Arial" w:hAnsi="Arial" w:cs="Arial"/>
          <w:bCs/>
          <w:sz w:val="22"/>
        </w:rPr>
      </w:pPr>
      <w:r>
        <w:rPr>
          <w:rFonts w:cs="Arial"/>
          <w:bCs/>
          <w:sz w:val="22"/>
        </w:rPr>
      </w:r>
      <w:r>
        <w:br w:type="page"/>
      </w:r>
    </w:p>
    <w:p>
      <w:pPr>
        <w:pStyle w:val="BodyText"/>
        <w:rPr>
          <w:b/>
          <w:bCs/>
        </w:rPr>
      </w:pPr>
      <w:r>
        <w:rPr>
          <w:b/>
          <w:bCs/>
        </w:rPr>
        <w:t>Details of the Wholesale Electric Standards Model</w:t>
      </w:r>
    </w:p>
    <w:p>
      <w:pPr>
        <w:pStyle w:val="BodyText"/>
        <w:rPr>
          <w:b/>
          <w:bCs/>
        </w:rPr>
      </w:pPr>
      <w:r>
        <w:rPr>
          <w:b/>
          <w:bCs/>
        </w:rPr>
      </w:r>
    </w:p>
    <w:p>
      <w:pPr>
        <w:pStyle w:val="BodyText"/>
        <w:rPr>
          <w:u w:val="single"/>
        </w:rPr>
      </w:pPr>
      <w:r>
        <w:rPr>
          <w:u w:val="single"/>
        </w:rPr>
        <w:t>Initial Segments and Criteria</w:t>
      </w:r>
    </w:p>
    <w:p>
      <w:pPr>
        <w:pStyle w:val="BodyText"/>
        <w:rPr>
          <w:u w:val="single"/>
        </w:rPr>
      </w:pPr>
      <w:r>
        <w:rPr>
          <w:u w:val="single"/>
        </w:rPr>
      </w:r>
    </w:p>
    <w:p>
      <w:pPr>
        <w:pStyle w:val="Normal"/>
        <w:rPr/>
      </w:pPr>
      <w:r>
        <w:rPr>
          <w:rFonts w:cs="Arial" w:ascii="Arial" w:hAnsi="Arial"/>
          <w:bCs/>
          <w:sz w:val="22"/>
        </w:rPr>
        <w:t xml:space="preserve">The </w:t>
      </w:r>
      <w:r>
        <w:rPr>
          <w:rFonts w:cs="Arial" w:ascii="Arial" w:hAnsi="Arial"/>
          <w:b/>
          <w:i/>
          <w:iCs/>
          <w:sz w:val="22"/>
        </w:rPr>
        <w:t>initial</w:t>
      </w:r>
      <w:r>
        <w:rPr>
          <w:rFonts w:cs="Arial" w:ascii="Arial" w:hAnsi="Arial"/>
          <w:bCs/>
          <w:sz w:val="22"/>
        </w:rPr>
        <w:t xml:space="preserve"> segments proposed for the weighted segment voting model are described below.  </w:t>
      </w:r>
    </w:p>
    <w:p>
      <w:pPr>
        <w:pStyle w:val="Normal"/>
        <w:rPr>
          <w:rFonts w:ascii="Arial" w:hAnsi="Arial" w:cs="Arial"/>
          <w:bCs/>
          <w:sz w:val="22"/>
        </w:rPr>
      </w:pPr>
      <w:r>
        <w:rPr>
          <w:rFonts w:cs="Arial" w:ascii="Arial" w:hAnsi="Arial"/>
          <w:bCs/>
          <w:sz w:val="22"/>
        </w:rPr>
      </w:r>
    </w:p>
    <w:p>
      <w:pPr>
        <w:pStyle w:val="Normal"/>
        <w:rPr>
          <w:rFonts w:ascii="Arial" w:hAnsi="Arial" w:cs="Arial"/>
          <w:bCs/>
          <w:sz w:val="22"/>
        </w:rPr>
      </w:pPr>
      <w:r>
        <w:rPr>
          <w:rFonts w:cs="Arial" w:ascii="Arial" w:hAnsi="Arial"/>
          <w:bCs/>
          <w:sz w:val="22"/>
        </w:rPr>
        <w:t xml:space="preserve">The criteria are intended to be inclusive; i.e., an entity that can meet any one of the criteria for a segment would generally qualify to belong to and vote in that segment.  </w:t>
      </w:r>
    </w:p>
    <w:p>
      <w:pPr>
        <w:pStyle w:val="Normal"/>
        <w:rPr>
          <w:rFonts w:ascii="Arial" w:hAnsi="Arial" w:cs="Arial"/>
          <w:bCs/>
          <w:sz w:val="22"/>
        </w:rPr>
      </w:pPr>
      <w:r>
        <w:rPr>
          <w:rFonts w:cs="Arial" w:ascii="Arial" w:hAnsi="Arial"/>
          <w:bCs/>
          <w:sz w:val="22"/>
        </w:rPr>
      </w:r>
    </w:p>
    <w:p>
      <w:pPr>
        <w:pStyle w:val="Normal"/>
        <w:rPr>
          <w:rFonts w:ascii="Arial" w:hAnsi="Arial" w:cs="Arial"/>
          <w:bCs/>
          <w:sz w:val="22"/>
        </w:rPr>
      </w:pPr>
      <w:r>
        <w:rPr>
          <w:rFonts w:cs="Arial" w:ascii="Arial" w:hAnsi="Arial"/>
          <w:bCs/>
          <w:sz w:val="22"/>
        </w:rPr>
        <w:t>Corporations or organizations that have affiliates or related parties with different business interests will generally be permitted to have each of those affiliates or related parties belong to different segments, except that a given affiliate or related party may only belong to one segment at a time.</w:t>
      </w:r>
    </w:p>
    <w:p>
      <w:pPr>
        <w:pStyle w:val="Normal"/>
        <w:rPr>
          <w:rFonts w:ascii="Arial" w:hAnsi="Arial" w:cs="Arial"/>
          <w:bCs/>
          <w:sz w:val="22"/>
        </w:rPr>
      </w:pPr>
      <w:r>
        <w:rPr>
          <w:rFonts w:cs="Arial" w:ascii="Arial" w:hAnsi="Arial"/>
          <w:bCs/>
          <w:sz w:val="22"/>
        </w:rPr>
      </w:r>
    </w:p>
    <w:p>
      <w:pPr>
        <w:pStyle w:val="Normal"/>
        <w:rPr>
          <w:rFonts w:ascii="Arial" w:hAnsi="Arial" w:cs="Arial"/>
          <w:bCs/>
          <w:sz w:val="22"/>
        </w:rPr>
      </w:pPr>
      <w:r>
        <w:rPr>
          <w:rFonts w:cs="Arial" w:ascii="Arial" w:hAnsi="Arial"/>
          <w:sz w:val="22"/>
          <w:szCs w:val="20"/>
        </w:rPr>
        <w:t>Corporations, affiliates, and related parties with the same business interest, and which are part of the same corporate or organization "family," will be permitted to have only one voting membership in each segment.  For example, a corporation that has a business interest in electricity generation may set up separate corporate entities for each generating plant in which it is involved.  The intent of the segment criteria in this case is to limit the voting participation of the parent corporation to one vote in the Electric Generators segment, regardless of how many single-plant corporations the parent corporation has established or is involved in.</w:t>
      </w:r>
    </w:p>
    <w:p>
      <w:pPr>
        <w:pStyle w:val="Normal"/>
        <w:rPr>
          <w:rFonts w:ascii="Arial" w:hAnsi="Arial" w:cs="Arial"/>
          <w:bCs/>
          <w:sz w:val="22"/>
        </w:rPr>
      </w:pPr>
      <w:r>
        <w:rPr>
          <w:rFonts w:cs="Arial" w:ascii="Arial" w:hAnsi="Arial"/>
          <w:bCs/>
          <w:sz w:val="22"/>
        </w:rPr>
      </w:r>
    </w:p>
    <w:p>
      <w:pPr>
        <w:pStyle w:val="Normal"/>
        <w:rPr>
          <w:rFonts w:ascii="Arial" w:hAnsi="Arial" w:cs="Arial"/>
          <w:bCs/>
          <w:sz w:val="22"/>
        </w:rPr>
      </w:pPr>
      <w:r>
        <w:rPr>
          <w:rFonts w:cs="Arial" w:ascii="Arial" w:hAnsi="Arial"/>
          <w:bCs/>
          <w:sz w:val="22"/>
        </w:rPr>
        <w:t>Corporations or organizations with integrated operations that qualify to belong to more than one segment (e.g., Transmission Owners and Load Serving Entities) may belong to only one segment.</w:t>
      </w:r>
    </w:p>
    <w:p>
      <w:pPr>
        <w:pStyle w:val="Normal"/>
        <w:rPr>
          <w:rFonts w:ascii="Arial" w:hAnsi="Arial" w:cs="Arial"/>
          <w:bCs/>
          <w:sz w:val="22"/>
        </w:rPr>
      </w:pPr>
      <w:r>
        <w:rPr>
          <w:rFonts w:cs="Arial" w:ascii="Arial" w:hAnsi="Arial"/>
          <w:bCs/>
          <w:sz w:val="22"/>
        </w:rPr>
      </w:r>
    </w:p>
    <w:p>
      <w:pPr>
        <w:pStyle w:val="Normal"/>
        <w:autoSpaceDE w:val="false"/>
        <w:rPr>
          <w:rFonts w:ascii="Arial" w:hAnsi="Arial" w:cs="Arial"/>
          <w:sz w:val="22"/>
        </w:rPr>
      </w:pPr>
      <w:r>
        <w:rPr>
          <w:rFonts w:cs="Arial" w:ascii="Arial" w:hAnsi="Arial"/>
          <w:sz w:val="22"/>
        </w:rPr>
        <w:t xml:space="preserve">Corporations, organizations, entities and individuals may join only one segment for voting purposes, but may participate freely in all subgroups.  </w:t>
      </w:r>
    </w:p>
    <w:p>
      <w:pPr>
        <w:pStyle w:val="Normal"/>
        <w:autoSpaceDE w:val="false"/>
        <w:rPr>
          <w:rFonts w:ascii="Arial" w:hAnsi="Arial" w:cs="Arial"/>
          <w:sz w:val="22"/>
          <w:szCs w:val="20"/>
        </w:rPr>
      </w:pPr>
      <w:r>
        <w:rPr>
          <w:rFonts w:cs="Arial" w:ascii="Arial" w:hAnsi="Arial"/>
          <w:sz w:val="22"/>
          <w:szCs w:val="20"/>
        </w:rPr>
      </w:r>
    </w:p>
    <w:p>
      <w:pPr>
        <w:pStyle w:val="Normal"/>
        <w:rPr>
          <w:rFonts w:ascii="Arial" w:hAnsi="Arial" w:cs="Arial"/>
          <w:sz w:val="22"/>
        </w:rPr>
      </w:pPr>
      <w:r>
        <w:rPr>
          <w:rFonts w:cs="Arial" w:ascii="Arial" w:hAnsi="Arial"/>
          <w:sz w:val="22"/>
        </w:rPr>
        <w:t>After their initial selection, registered participants may apply to change segments annually.</w:t>
      </w:r>
    </w:p>
    <w:p>
      <w:pPr>
        <w:pStyle w:val="Normal"/>
        <w:ind w:hanging="720" w:start="720" w:end="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criteria and rules for joining segments will be reviewed periodically to assure that the WESM process continues to be fair, open, balanced, and inclusive.  Public input will be solicited in the review of these criteria.</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Vendors, consultants, prime contractors of generation or transmission facilities, academics, and others may participate in subgroups as standards are developed, but will not be permitted to be voting members of a segment.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All meetings of subcommittees, working groups, and task forces are open to participation by any interested party, whether a voting member of a segment or not.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Since all balloting of standards will be done electronically, any registered participant may designate an agent or proxy to vote on its behalf.</w:t>
      </w:r>
    </w:p>
    <w:p>
      <w:pPr>
        <w:pStyle w:val="Normal"/>
        <w:rPr>
          <w:rFonts w:ascii="Arial" w:hAnsi="Arial" w:cs="Arial"/>
          <w:bCs/>
          <w:sz w:val="22"/>
        </w:rPr>
      </w:pPr>
      <w:r>
        <w:rPr>
          <w:rFonts w:cs="Arial" w:ascii="Arial" w:hAnsi="Arial"/>
          <w:bCs/>
          <w:sz w:val="22"/>
        </w:rPr>
      </w:r>
    </w:p>
    <w:p>
      <w:pPr>
        <w:pStyle w:val="Normal"/>
        <w:rPr>
          <w:rFonts w:ascii="Arial" w:hAnsi="Arial" w:cs="Arial"/>
          <w:bCs/>
          <w:sz w:val="22"/>
        </w:rPr>
      </w:pPr>
      <w:r>
        <w:rPr>
          <w:rFonts w:cs="Arial" w:ascii="Arial" w:hAnsi="Arial"/>
          <w:bCs/>
          <w:sz w:val="22"/>
        </w:rPr>
      </w:r>
    </w:p>
    <w:p>
      <w:pPr>
        <w:pStyle w:val="Normal"/>
        <w:numPr>
          <w:ilvl w:val="0"/>
          <w:numId w:val="40"/>
        </w:numPr>
        <w:tabs>
          <w:tab w:val="clear" w:pos="720"/>
        </w:tabs>
        <w:ind w:hanging="720" w:start="720" w:end="0"/>
        <w:rPr>
          <w:rFonts w:ascii="Arial" w:hAnsi="Arial" w:cs="Arial"/>
          <w:b/>
          <w:bCs/>
          <w:color w:val="000000"/>
          <w:sz w:val="22"/>
          <w:szCs w:val="36"/>
        </w:rPr>
      </w:pPr>
      <w:r>
        <w:rPr>
          <w:rFonts w:cs="Arial" w:ascii="Arial" w:hAnsi="Arial"/>
          <w:b/>
          <w:bCs/>
          <w:color w:val="000000"/>
          <w:sz w:val="22"/>
          <w:szCs w:val="36"/>
        </w:rPr>
        <w:t>Transmission Owners</w:t>
      </w:r>
    </w:p>
    <w:p>
      <w:pPr>
        <w:pStyle w:val="Normal"/>
        <w:numPr>
          <w:ilvl w:val="1"/>
          <w:numId w:val="21"/>
        </w:numPr>
        <w:tabs>
          <w:tab w:val="clear" w:pos="720"/>
        </w:tabs>
        <w:ind w:hanging="720" w:start="1440" w:end="0"/>
        <w:rPr>
          <w:rFonts w:ascii="Arial" w:hAnsi="Arial" w:cs="Arial"/>
          <w:sz w:val="22"/>
        </w:rPr>
      </w:pPr>
      <w:r>
        <w:rPr>
          <w:rFonts w:cs="Arial" w:ascii="Arial" w:hAnsi="Arial"/>
          <w:sz w:val="22"/>
        </w:rPr>
        <w:t>Any entity that owns or controls at least 200 circuit miles of integrated transmission facilities</w:t>
      </w:r>
      <w:r>
        <w:rPr>
          <w:rStyle w:val="FootnoteCharacters"/>
          <w:rStyle w:val="FootnoteReference"/>
          <w:rFonts w:cs="Arial" w:ascii="Arial" w:hAnsi="Arial"/>
          <w:sz w:val="22"/>
        </w:rPr>
        <w:footnoteReference w:id="2"/>
      </w:r>
      <w:r>
        <w:rPr>
          <w:rFonts w:cs="Arial" w:ascii="Arial" w:hAnsi="Arial"/>
          <w:sz w:val="22"/>
        </w:rPr>
        <w:t>, or has an Open Access Transmission Tariff or equivalent on file with a regulatory authority</w:t>
      </w:r>
      <w:r>
        <w:rPr>
          <w:rStyle w:val="FootnoteCharacters"/>
          <w:rStyle w:val="FootnoteReference"/>
          <w:rFonts w:cs="Arial" w:ascii="Arial" w:hAnsi="Arial"/>
          <w:sz w:val="22"/>
        </w:rPr>
        <w:footnoteReference w:id="3"/>
      </w:r>
      <w:r>
        <w:rPr>
          <w:rFonts w:cs="Arial" w:ascii="Arial" w:hAnsi="Arial"/>
          <w:sz w:val="22"/>
        </w:rPr>
        <w:t>.</w:t>
      </w:r>
    </w:p>
    <w:p>
      <w:pPr>
        <w:pStyle w:val="Normal"/>
        <w:numPr>
          <w:ilvl w:val="1"/>
          <w:numId w:val="21"/>
        </w:numPr>
        <w:tabs>
          <w:tab w:val="clear" w:pos="720"/>
        </w:tabs>
        <w:ind w:hanging="720" w:start="1440" w:end="0"/>
        <w:rPr>
          <w:rFonts w:ascii="Arial" w:hAnsi="Arial" w:cs="Arial"/>
          <w:sz w:val="22"/>
        </w:rPr>
      </w:pPr>
      <w:r>
        <w:rPr>
          <w:rFonts w:cs="Arial" w:ascii="Arial" w:hAnsi="Arial"/>
          <w:sz w:val="22"/>
        </w:rPr>
        <w:t>Corporate entities or organizations that have affiliates or related parties that operate generation, power marketing units, or LSEs in addition to owning transmission are not excluded from this segment, except that each corporate entity or organization may only belong to one segment.</w:t>
      </w:r>
    </w:p>
    <w:p>
      <w:pPr>
        <w:pStyle w:val="Normal"/>
        <w:numPr>
          <w:ilvl w:val="1"/>
          <w:numId w:val="21"/>
        </w:numPr>
        <w:tabs>
          <w:tab w:val="clear" w:pos="720"/>
        </w:tabs>
        <w:ind w:hanging="720" w:start="1440" w:end="0"/>
        <w:rPr>
          <w:rFonts w:ascii="Arial" w:hAnsi="Arial" w:cs="Arial"/>
          <w:sz w:val="22"/>
        </w:rPr>
      </w:pPr>
      <w:r>
        <w:rPr>
          <w:rFonts w:cs="Arial" w:ascii="Arial" w:hAnsi="Arial"/>
          <w:sz w:val="22"/>
        </w:rPr>
        <w:t>Transmission owners that have placed their transmission under the operational control of an RTO qualify for this segment.</w:t>
      </w:r>
    </w:p>
    <w:p>
      <w:pPr>
        <w:pStyle w:val="Normal"/>
        <w:numPr>
          <w:ilvl w:val="1"/>
          <w:numId w:val="21"/>
        </w:numPr>
        <w:tabs>
          <w:tab w:val="clear" w:pos="720"/>
        </w:tabs>
        <w:ind w:hanging="720" w:start="1440" w:end="0"/>
        <w:rPr>
          <w:rFonts w:ascii="Arial" w:hAnsi="Arial" w:cs="Arial"/>
          <w:sz w:val="22"/>
        </w:rPr>
      </w:pPr>
      <w:r>
        <w:rPr>
          <w:rFonts w:cs="Arial" w:ascii="Arial" w:hAnsi="Arial"/>
          <w:sz w:val="22"/>
        </w:rPr>
        <w:t>Excludes RTOs and ISOs (that are eligible to belong to Segment 2).</w:t>
      </w:r>
    </w:p>
    <w:p>
      <w:pPr>
        <w:pStyle w:val="Normal"/>
        <w:numPr>
          <w:ilvl w:val="1"/>
          <w:numId w:val="21"/>
        </w:numPr>
        <w:tabs>
          <w:tab w:val="clear" w:pos="720"/>
        </w:tabs>
        <w:ind w:hanging="720" w:start="1440" w:end="0"/>
        <w:rPr>
          <w:rFonts w:ascii="Arial" w:hAnsi="Arial" w:cs="Arial"/>
          <w:sz w:val="22"/>
        </w:rPr>
      </w:pPr>
      <w:r>
        <w:rPr>
          <w:rFonts w:cs="Arial" w:ascii="Arial" w:hAnsi="Arial"/>
          <w:sz w:val="22"/>
        </w:rPr>
        <w:t>Independent transmission companies or organizations, merchant transmission developers, and transcos that are not RTOs may belong to this segment.</w:t>
      </w:r>
    </w:p>
    <w:p>
      <w:pPr>
        <w:pStyle w:val="Normal"/>
        <w:ind w:start="720" w:end="0"/>
        <w:rPr>
          <w:rFonts w:ascii="Arial" w:hAnsi="Arial" w:cs="Arial"/>
          <w:color w:val="000000"/>
          <w:sz w:val="22"/>
          <w:szCs w:val="36"/>
        </w:rPr>
      </w:pPr>
      <w:r>
        <w:rPr>
          <w:rFonts w:cs="Arial" w:ascii="Arial" w:hAnsi="Arial"/>
          <w:color w:val="000000"/>
          <w:sz w:val="22"/>
          <w:szCs w:val="36"/>
        </w:rPr>
      </w:r>
    </w:p>
    <w:p>
      <w:pPr>
        <w:pStyle w:val="Normal"/>
        <w:numPr>
          <w:ilvl w:val="0"/>
          <w:numId w:val="40"/>
        </w:numPr>
        <w:tabs>
          <w:tab w:val="clear" w:pos="720"/>
        </w:tabs>
        <w:ind w:hanging="720" w:start="720" w:end="0"/>
        <w:rPr>
          <w:rFonts w:ascii="Arial" w:hAnsi="Arial" w:cs="Arial"/>
          <w:b/>
          <w:bCs/>
          <w:color w:val="000000"/>
          <w:sz w:val="22"/>
          <w:szCs w:val="36"/>
        </w:rPr>
      </w:pPr>
      <w:r>
        <w:rPr>
          <w:rFonts w:cs="Arial" w:ascii="Arial" w:hAnsi="Arial"/>
          <w:b/>
          <w:bCs/>
          <w:color w:val="000000"/>
          <w:sz w:val="22"/>
          <w:szCs w:val="36"/>
        </w:rPr>
        <w:t>Regional Transmission Organizations (RTOs), Independent System Operators (ISOs), and Regional Reliability Councils</w:t>
      </w:r>
    </w:p>
    <w:p>
      <w:pPr>
        <w:pStyle w:val="Normal"/>
        <w:numPr>
          <w:ilvl w:val="1"/>
          <w:numId w:val="40"/>
        </w:numPr>
        <w:tabs>
          <w:tab w:val="clear" w:pos="720"/>
        </w:tabs>
        <w:ind w:hanging="720" w:start="1440" w:end="0"/>
        <w:rPr>
          <w:rFonts w:ascii="Arial" w:hAnsi="Arial" w:cs="Arial"/>
          <w:sz w:val="22"/>
        </w:rPr>
      </w:pPr>
      <w:r>
        <w:rPr>
          <w:rFonts w:cs="Arial" w:ascii="Arial" w:hAnsi="Arial"/>
          <w:sz w:val="22"/>
        </w:rPr>
        <w:t>Authorized by appropriate regulator to operate as RTO or ISO.</w:t>
      </w:r>
    </w:p>
    <w:p>
      <w:pPr>
        <w:pStyle w:val="Normal"/>
        <w:numPr>
          <w:ilvl w:val="1"/>
          <w:numId w:val="40"/>
        </w:numPr>
        <w:tabs>
          <w:tab w:val="clear" w:pos="720"/>
        </w:tabs>
        <w:ind w:hanging="720" w:start="1440" w:end="0"/>
        <w:rPr>
          <w:rFonts w:ascii="Arial" w:hAnsi="Arial" w:cs="Arial"/>
          <w:sz w:val="22"/>
        </w:rPr>
      </w:pPr>
      <w:r>
        <w:rPr>
          <w:rFonts w:cs="Arial" w:ascii="Arial" w:hAnsi="Arial"/>
          <w:sz w:val="22"/>
        </w:rPr>
        <w:t>Regional Reliability Councils that are members of NERC.</w:t>
      </w:r>
    </w:p>
    <w:p>
      <w:pPr>
        <w:pStyle w:val="Normal"/>
        <w:numPr>
          <w:ilvl w:val="1"/>
          <w:numId w:val="40"/>
        </w:numPr>
        <w:tabs>
          <w:tab w:val="clear" w:pos="720"/>
        </w:tabs>
        <w:ind w:hanging="720" w:start="1440" w:end="0"/>
        <w:rPr>
          <w:rFonts w:ascii="Arial" w:hAnsi="Arial" w:cs="Arial"/>
          <w:sz w:val="22"/>
        </w:rPr>
      </w:pPr>
      <w:r>
        <w:rPr>
          <w:rFonts w:cs="Arial" w:ascii="Arial" w:hAnsi="Arial"/>
          <w:sz w:val="22"/>
        </w:rPr>
        <w:t xml:space="preserve">In cases where the RTO or ISO and the RRC have exactly the same geographic boundary, both may belong to this segment as long as they are separate entities. </w:t>
      </w:r>
    </w:p>
    <w:p>
      <w:pPr>
        <w:pStyle w:val="Normal"/>
        <w:ind w:start="720" w:end="0"/>
        <w:rPr>
          <w:rFonts w:ascii="Arial" w:hAnsi="Arial" w:cs="Arial"/>
          <w:color w:val="000000"/>
          <w:sz w:val="22"/>
          <w:szCs w:val="36"/>
        </w:rPr>
      </w:pPr>
      <w:r>
        <w:rPr>
          <w:rFonts w:cs="Arial" w:ascii="Arial" w:hAnsi="Arial"/>
          <w:color w:val="000000"/>
          <w:sz w:val="22"/>
          <w:szCs w:val="36"/>
        </w:rPr>
      </w:r>
    </w:p>
    <w:p>
      <w:pPr>
        <w:pStyle w:val="Normal"/>
        <w:numPr>
          <w:ilvl w:val="0"/>
          <w:numId w:val="40"/>
        </w:numPr>
        <w:tabs>
          <w:tab w:val="clear" w:pos="720"/>
        </w:tabs>
        <w:ind w:hanging="720" w:start="720" w:end="0"/>
        <w:rPr>
          <w:rFonts w:ascii="Arial" w:hAnsi="Arial" w:cs="Arial"/>
          <w:b/>
          <w:bCs/>
          <w:color w:val="000000"/>
          <w:sz w:val="22"/>
          <w:szCs w:val="36"/>
        </w:rPr>
      </w:pPr>
      <w:r>
        <w:rPr>
          <w:rFonts w:cs="Arial" w:ascii="Arial" w:hAnsi="Arial"/>
          <w:b/>
          <w:bCs/>
          <w:color w:val="000000"/>
          <w:sz w:val="22"/>
          <w:szCs w:val="36"/>
        </w:rPr>
        <w:t>Load Serving Entities (LSEs)</w:t>
      </w:r>
    </w:p>
    <w:p>
      <w:pPr>
        <w:pStyle w:val="Normal"/>
        <w:numPr>
          <w:ilvl w:val="1"/>
          <w:numId w:val="40"/>
        </w:numPr>
        <w:tabs>
          <w:tab w:val="clear" w:pos="720"/>
        </w:tabs>
        <w:ind w:hanging="720" w:start="1440" w:end="0"/>
        <w:rPr>
          <w:rFonts w:ascii="Arial" w:hAnsi="Arial" w:cs="Arial"/>
          <w:sz w:val="22"/>
        </w:rPr>
      </w:pPr>
      <w:r>
        <w:rPr>
          <w:rFonts w:cs="Arial" w:ascii="Arial" w:hAnsi="Arial"/>
          <w:sz w:val="22"/>
        </w:rPr>
        <w:t>Entities with a regulatory or contract obligation to serve end-use customers.</w:t>
      </w:r>
    </w:p>
    <w:p>
      <w:pPr>
        <w:pStyle w:val="Normal"/>
        <w:numPr>
          <w:ilvl w:val="1"/>
          <w:numId w:val="40"/>
        </w:numPr>
        <w:tabs>
          <w:tab w:val="clear" w:pos="720"/>
        </w:tabs>
        <w:ind w:hanging="720" w:start="1440" w:end="0"/>
        <w:rPr>
          <w:rFonts w:ascii="Arial" w:hAnsi="Arial" w:cs="Arial"/>
          <w:sz w:val="22"/>
        </w:rPr>
      </w:pPr>
      <w:r>
        <w:rPr>
          <w:rFonts w:cs="Arial" w:ascii="Arial" w:hAnsi="Arial"/>
          <w:sz w:val="22"/>
        </w:rPr>
        <w:t>Entities that are affiliates or related parties of corporations or organizations that also own transmission or generation, operate power marketing units, or which are TDUs, are permitted to join this segment, except that each business unit of such corporation or organization may only belong to one segment.</w:t>
      </w:r>
    </w:p>
    <w:p>
      <w:pPr>
        <w:pStyle w:val="Normal"/>
        <w:numPr>
          <w:ilvl w:val="1"/>
          <w:numId w:val="40"/>
        </w:numPr>
        <w:tabs>
          <w:tab w:val="clear" w:pos="720"/>
        </w:tabs>
        <w:ind w:hanging="720" w:start="1440" w:end="0"/>
        <w:rPr>
          <w:rFonts w:ascii="Arial" w:hAnsi="Arial" w:cs="Arial"/>
          <w:sz w:val="22"/>
        </w:rPr>
      </w:pPr>
      <w:r>
        <w:rPr>
          <w:rFonts w:cs="Arial" w:ascii="Arial" w:hAnsi="Arial"/>
          <w:sz w:val="22"/>
        </w:rPr>
        <w:t xml:space="preserve">A member of a G&amp;T cooperative or a joint action agency is permitted to designate the G&amp;T or joint action agency to represent it in this segment, provided the G&amp;T or joint action agency will have only one vote in the segment. </w:t>
      </w:r>
    </w:p>
    <w:p>
      <w:pPr>
        <w:pStyle w:val="Normal"/>
        <w:rPr>
          <w:rFonts w:ascii="Arial" w:hAnsi="Arial" w:cs="Arial"/>
          <w:color w:val="000000"/>
          <w:sz w:val="22"/>
          <w:szCs w:val="36"/>
        </w:rPr>
      </w:pPr>
      <w:r>
        <w:rPr>
          <w:rFonts w:cs="Arial" w:ascii="Arial" w:hAnsi="Arial"/>
          <w:color w:val="000000"/>
          <w:sz w:val="22"/>
          <w:szCs w:val="36"/>
        </w:rPr>
      </w:r>
    </w:p>
    <w:p>
      <w:pPr>
        <w:pStyle w:val="Normal"/>
        <w:numPr>
          <w:ilvl w:val="0"/>
          <w:numId w:val="40"/>
        </w:numPr>
        <w:tabs>
          <w:tab w:val="clear" w:pos="720"/>
        </w:tabs>
        <w:ind w:hanging="720" w:start="720" w:end="0"/>
        <w:rPr>
          <w:rFonts w:ascii="Arial" w:hAnsi="Arial" w:cs="Arial"/>
          <w:b/>
          <w:bCs/>
          <w:color w:val="000000"/>
          <w:sz w:val="22"/>
          <w:szCs w:val="36"/>
        </w:rPr>
      </w:pPr>
      <w:r>
        <w:rPr>
          <w:rFonts w:cs="Arial" w:ascii="Arial" w:hAnsi="Arial"/>
          <w:b/>
          <w:bCs/>
          <w:color w:val="000000"/>
          <w:sz w:val="22"/>
          <w:szCs w:val="36"/>
        </w:rPr>
        <w:t>Transmission Dependent Utilities</w:t>
      </w:r>
    </w:p>
    <w:p>
      <w:pPr>
        <w:pStyle w:val="Normal"/>
        <w:numPr>
          <w:ilvl w:val="0"/>
          <w:numId w:val="7"/>
        </w:numPr>
        <w:tabs>
          <w:tab w:val="clear" w:pos="720"/>
        </w:tabs>
        <w:ind w:hanging="720" w:start="1440" w:end="-720"/>
        <w:rPr>
          <w:rFonts w:ascii="Arial" w:hAnsi="Arial" w:cs="Arial"/>
          <w:sz w:val="22"/>
        </w:rPr>
      </w:pPr>
      <w:r>
        <w:rPr>
          <w:rFonts w:cs="Arial" w:ascii="Arial" w:hAnsi="Arial"/>
          <w:sz w:val="22"/>
        </w:rPr>
        <w:t xml:space="preserve">Entities with a regulatory or contract obligation to serve end-use customers, or wholesale aggregators, that own or operate less than 200 circuit miles of transmission facilities that consist of underlying local network or radial systems that are typically operated at lower voltage levels.  In general,  these systems have little effects on the operations of regional or bulk transmission systems. </w:t>
      </w:r>
    </w:p>
    <w:p>
      <w:pPr>
        <w:pStyle w:val="Normal"/>
        <w:numPr>
          <w:ilvl w:val="0"/>
          <w:numId w:val="7"/>
        </w:numPr>
        <w:tabs>
          <w:tab w:val="clear" w:pos="720"/>
        </w:tabs>
        <w:ind w:hanging="720" w:start="1440" w:end="-720"/>
        <w:rPr>
          <w:rFonts w:ascii="Arial" w:hAnsi="Arial" w:cs="Arial"/>
          <w:sz w:val="22"/>
        </w:rPr>
      </w:pPr>
      <w:r>
        <w:rPr>
          <w:rFonts w:cs="Arial" w:ascii="Arial" w:hAnsi="Arial"/>
          <w:sz w:val="22"/>
        </w:rPr>
        <w:t>Agents or associations can represent groups of TDUs.</w:t>
      </w:r>
    </w:p>
    <w:p>
      <w:pPr>
        <w:pStyle w:val="Normal"/>
        <w:rPr>
          <w:rFonts w:ascii="Arial" w:hAnsi="Arial" w:cs="Arial"/>
          <w:color w:val="000000"/>
          <w:sz w:val="22"/>
          <w:szCs w:val="36"/>
        </w:rPr>
      </w:pPr>
      <w:r>
        <w:rPr>
          <w:rFonts w:cs="Arial" w:ascii="Arial" w:hAnsi="Arial"/>
          <w:color w:val="000000"/>
          <w:sz w:val="22"/>
          <w:szCs w:val="36"/>
        </w:rPr>
      </w:r>
    </w:p>
    <w:p>
      <w:pPr>
        <w:pStyle w:val="Normal"/>
        <w:numPr>
          <w:ilvl w:val="0"/>
          <w:numId w:val="40"/>
        </w:numPr>
        <w:tabs>
          <w:tab w:val="clear" w:pos="720"/>
        </w:tabs>
        <w:ind w:hanging="720" w:start="720" w:end="0"/>
        <w:rPr>
          <w:rFonts w:ascii="Arial" w:hAnsi="Arial" w:cs="Arial"/>
          <w:b/>
          <w:bCs/>
          <w:color w:val="000000"/>
          <w:sz w:val="22"/>
          <w:szCs w:val="32"/>
        </w:rPr>
      </w:pPr>
      <w:r>
        <w:rPr>
          <w:rFonts w:cs="Arial" w:ascii="Arial" w:hAnsi="Arial"/>
          <w:b/>
          <w:bCs/>
          <w:color w:val="000000"/>
          <w:sz w:val="22"/>
          <w:szCs w:val="36"/>
        </w:rPr>
        <w:t>Electric Generators</w:t>
      </w:r>
    </w:p>
    <w:p>
      <w:pPr>
        <w:pStyle w:val="Normal"/>
        <w:numPr>
          <w:ilvl w:val="1"/>
          <w:numId w:val="40"/>
        </w:numPr>
        <w:tabs>
          <w:tab w:val="clear" w:pos="720"/>
        </w:tabs>
        <w:ind w:hanging="720" w:start="1440" w:end="0"/>
        <w:rPr>
          <w:rFonts w:ascii="Arial" w:hAnsi="Arial" w:cs="Arial"/>
          <w:sz w:val="22"/>
        </w:rPr>
      </w:pPr>
      <w:r>
        <w:rPr>
          <w:rFonts w:cs="Arial" w:ascii="Arial" w:hAnsi="Arial"/>
          <w:sz w:val="22"/>
        </w:rPr>
        <w:t>Both affiliated and independent generators may join.</w:t>
      </w:r>
    </w:p>
    <w:p>
      <w:pPr>
        <w:pStyle w:val="Normal"/>
        <w:numPr>
          <w:ilvl w:val="1"/>
          <w:numId w:val="40"/>
        </w:numPr>
        <w:tabs>
          <w:tab w:val="clear" w:pos="720"/>
        </w:tabs>
        <w:ind w:hanging="720" w:start="1440" w:end="0"/>
        <w:rPr>
          <w:rFonts w:ascii="Arial" w:hAnsi="Arial" w:cs="Arial"/>
          <w:sz w:val="22"/>
        </w:rPr>
      </w:pPr>
      <w:r>
        <w:rPr>
          <w:rFonts w:cs="Arial" w:ascii="Arial" w:hAnsi="Arial"/>
          <w:sz w:val="22"/>
        </w:rPr>
        <w:t>Corporate entities or organizations that have affiliates or related parties that own transmission, power marketing units, or LSEs in addition to owning and/or operating generation are not excluded from this segment, except that each corporate entity or organization may only belong to one segment.</w:t>
      </w:r>
    </w:p>
    <w:p>
      <w:pPr>
        <w:pStyle w:val="Normal"/>
        <w:ind w:start="720" w:end="0"/>
        <w:rPr>
          <w:rFonts w:ascii="Arial" w:hAnsi="Arial" w:cs="Arial"/>
          <w:color w:val="000000"/>
          <w:sz w:val="22"/>
          <w:szCs w:val="32"/>
        </w:rPr>
      </w:pPr>
      <w:r>
        <w:rPr>
          <w:rFonts w:cs="Arial" w:ascii="Arial" w:hAnsi="Arial"/>
          <w:color w:val="000000"/>
          <w:sz w:val="22"/>
          <w:szCs w:val="32"/>
        </w:rPr>
      </w:r>
    </w:p>
    <w:p>
      <w:pPr>
        <w:pStyle w:val="Normal"/>
        <w:numPr>
          <w:ilvl w:val="0"/>
          <w:numId w:val="40"/>
        </w:numPr>
        <w:tabs>
          <w:tab w:val="clear" w:pos="720"/>
        </w:tabs>
        <w:ind w:hanging="720" w:start="720" w:end="0"/>
        <w:rPr>
          <w:rFonts w:ascii="Arial" w:hAnsi="Arial" w:cs="Arial"/>
          <w:b/>
          <w:bCs/>
          <w:color w:val="000000"/>
          <w:sz w:val="22"/>
          <w:szCs w:val="32"/>
        </w:rPr>
      </w:pPr>
      <w:r>
        <w:rPr>
          <w:rFonts w:cs="Arial" w:ascii="Arial" w:hAnsi="Arial"/>
          <w:b/>
          <w:bCs/>
          <w:color w:val="000000"/>
          <w:sz w:val="22"/>
          <w:szCs w:val="32"/>
        </w:rPr>
        <w:t>Electricity Brokers, Aggregators, and Marketers</w:t>
      </w:r>
    </w:p>
    <w:p>
      <w:pPr>
        <w:pStyle w:val="Normal"/>
        <w:numPr>
          <w:ilvl w:val="1"/>
          <w:numId w:val="40"/>
        </w:numPr>
        <w:tabs>
          <w:tab w:val="clear" w:pos="720"/>
        </w:tabs>
        <w:ind w:hanging="720" w:start="1440" w:end="0"/>
        <w:rPr>
          <w:rFonts w:ascii="Arial" w:hAnsi="Arial" w:cs="Arial"/>
          <w:sz w:val="22"/>
        </w:rPr>
      </w:pPr>
      <w:r>
        <w:rPr>
          <w:rFonts w:cs="Arial" w:ascii="Arial" w:hAnsi="Arial"/>
          <w:sz w:val="22"/>
        </w:rPr>
        <w:t xml:space="preserve">An entity licensed by a jurisdictional regulator to buy energy and related services for resale in wholesale or retail markets, or to provide energy transaction agency services such as brokering, scheduling, clearing, and settlement services.  </w:t>
      </w:r>
    </w:p>
    <w:p>
      <w:pPr>
        <w:pStyle w:val="Normal"/>
        <w:numPr>
          <w:ilvl w:val="1"/>
          <w:numId w:val="40"/>
        </w:numPr>
        <w:tabs>
          <w:tab w:val="clear" w:pos="720"/>
        </w:tabs>
        <w:ind w:hanging="720" w:start="1440" w:end="0"/>
        <w:rPr>
          <w:rFonts w:ascii="Arial" w:hAnsi="Arial" w:cs="Arial"/>
          <w:sz w:val="22"/>
        </w:rPr>
      </w:pPr>
      <w:r>
        <w:rPr>
          <w:rFonts w:cs="Arial" w:ascii="Arial" w:hAnsi="Arial"/>
          <w:sz w:val="22"/>
        </w:rPr>
        <w:t>Corporate entities or organizations that have affiliates or related parties that own transmission, own or operate generation, or LSEs in addition to power marketing operations are not excluded from this segment, except that each corporate entity or organization may only belong to one segment.</w:t>
      </w:r>
    </w:p>
    <w:p>
      <w:pPr>
        <w:pStyle w:val="Normal"/>
        <w:numPr>
          <w:ilvl w:val="1"/>
          <w:numId w:val="40"/>
        </w:numPr>
        <w:tabs>
          <w:tab w:val="clear" w:pos="720"/>
        </w:tabs>
        <w:ind w:hanging="720" w:start="1440" w:end="0"/>
        <w:rPr>
          <w:rFonts w:ascii="Arial" w:hAnsi="Arial" w:cs="Arial"/>
          <w:sz w:val="22"/>
        </w:rPr>
      </w:pPr>
      <w:r>
        <w:rPr>
          <w:rFonts w:cs="Arial" w:ascii="Arial" w:hAnsi="Arial"/>
          <w:sz w:val="22"/>
        </w:rPr>
        <w:t xml:space="preserve">G&amp;T cooperatives and joint action agencies are permitted to belong to this segment, unless they have elected to be in another segment, including the LSE segment as a representative of a member. </w:t>
      </w:r>
    </w:p>
    <w:p>
      <w:pPr>
        <w:pStyle w:val="Normal"/>
        <w:ind w:start="720" w:end="0"/>
        <w:rPr>
          <w:rFonts w:ascii="Arial" w:hAnsi="Arial" w:cs="Arial"/>
          <w:color w:val="000000"/>
          <w:sz w:val="22"/>
          <w:szCs w:val="32"/>
        </w:rPr>
      </w:pPr>
      <w:r>
        <w:rPr>
          <w:rFonts w:cs="Arial" w:ascii="Arial" w:hAnsi="Arial"/>
          <w:color w:val="000000"/>
          <w:sz w:val="22"/>
          <w:szCs w:val="32"/>
        </w:rPr>
      </w:r>
    </w:p>
    <w:p>
      <w:pPr>
        <w:pStyle w:val="Normal"/>
        <w:numPr>
          <w:ilvl w:val="0"/>
          <w:numId w:val="40"/>
        </w:numPr>
        <w:tabs>
          <w:tab w:val="clear" w:pos="720"/>
        </w:tabs>
        <w:ind w:hanging="720" w:start="720" w:end="0"/>
        <w:rPr>
          <w:rFonts w:ascii="Arial" w:hAnsi="Arial" w:cs="Arial"/>
          <w:b/>
          <w:bCs/>
          <w:color w:val="000000"/>
          <w:sz w:val="22"/>
          <w:szCs w:val="32"/>
        </w:rPr>
      </w:pPr>
      <w:r>
        <w:rPr>
          <w:rFonts w:cs="Arial" w:ascii="Arial" w:hAnsi="Arial"/>
          <w:b/>
          <w:bCs/>
          <w:color w:val="000000"/>
          <w:sz w:val="22"/>
          <w:szCs w:val="32"/>
        </w:rPr>
        <w:t>Large Electricity End Users</w:t>
      </w:r>
    </w:p>
    <w:p>
      <w:pPr>
        <w:pStyle w:val="Normal"/>
        <w:numPr>
          <w:ilvl w:val="1"/>
          <w:numId w:val="40"/>
        </w:numPr>
        <w:tabs>
          <w:tab w:val="clear" w:pos="720"/>
        </w:tabs>
        <w:ind w:hanging="720" w:start="1440" w:end="0"/>
        <w:rPr>
          <w:rFonts w:ascii="Arial" w:hAnsi="Arial" w:cs="Arial"/>
          <w:sz w:val="22"/>
        </w:rPr>
      </w:pPr>
      <w:r>
        <w:rPr>
          <w:rFonts w:cs="Arial" w:ascii="Arial" w:hAnsi="Arial"/>
          <w:sz w:val="22"/>
        </w:rPr>
        <w:t>At least one service delivery taken at 50 kV (radial supply or facilities dedicated to serve customers) and above that is not purchased for resale.</w:t>
      </w:r>
    </w:p>
    <w:p>
      <w:pPr>
        <w:pStyle w:val="Normal"/>
        <w:numPr>
          <w:ilvl w:val="1"/>
          <w:numId w:val="40"/>
        </w:numPr>
        <w:tabs>
          <w:tab w:val="clear" w:pos="720"/>
        </w:tabs>
        <w:ind w:hanging="720" w:start="1440" w:end="0"/>
        <w:rPr>
          <w:rFonts w:ascii="Arial" w:hAnsi="Arial" w:cs="Arial"/>
          <w:sz w:val="22"/>
        </w:rPr>
      </w:pPr>
      <w:r>
        <w:rPr>
          <w:rFonts w:cs="Arial" w:ascii="Arial" w:hAnsi="Arial"/>
          <w:sz w:val="22"/>
        </w:rPr>
        <w:t>Agents or associations can represent groups of large end users.</w:t>
      </w:r>
    </w:p>
    <w:p>
      <w:pPr>
        <w:pStyle w:val="Normal"/>
        <w:ind w:start="720" w:end="0"/>
        <w:rPr>
          <w:rFonts w:ascii="Arial" w:hAnsi="Arial" w:cs="Arial"/>
          <w:color w:val="000000"/>
          <w:sz w:val="22"/>
          <w:szCs w:val="32"/>
        </w:rPr>
      </w:pPr>
      <w:r>
        <w:rPr>
          <w:rFonts w:cs="Arial" w:ascii="Arial" w:hAnsi="Arial"/>
          <w:color w:val="000000"/>
          <w:sz w:val="22"/>
          <w:szCs w:val="32"/>
        </w:rPr>
      </w:r>
    </w:p>
    <w:p>
      <w:pPr>
        <w:pStyle w:val="Normal"/>
        <w:numPr>
          <w:ilvl w:val="0"/>
          <w:numId w:val="40"/>
        </w:numPr>
        <w:tabs>
          <w:tab w:val="clear" w:pos="720"/>
        </w:tabs>
        <w:ind w:hanging="720" w:start="720" w:end="0"/>
        <w:rPr>
          <w:rFonts w:ascii="Arial" w:hAnsi="Arial" w:cs="Arial"/>
          <w:b/>
          <w:bCs/>
          <w:color w:val="000000"/>
          <w:sz w:val="22"/>
          <w:szCs w:val="32"/>
        </w:rPr>
      </w:pPr>
      <w:r>
        <w:rPr>
          <w:rFonts w:cs="Arial" w:ascii="Arial" w:hAnsi="Arial"/>
          <w:b/>
          <w:bCs/>
          <w:color w:val="000000"/>
          <w:sz w:val="22"/>
          <w:szCs w:val="32"/>
        </w:rPr>
        <w:t>Small Electricity Users</w:t>
      </w:r>
    </w:p>
    <w:p>
      <w:pPr>
        <w:pStyle w:val="Normal"/>
        <w:numPr>
          <w:ilvl w:val="1"/>
          <w:numId w:val="40"/>
        </w:numPr>
        <w:tabs>
          <w:tab w:val="clear" w:pos="720"/>
        </w:tabs>
        <w:ind w:hanging="720" w:start="1440" w:end="0"/>
        <w:rPr>
          <w:rFonts w:ascii="Arial" w:hAnsi="Arial" w:cs="Arial"/>
          <w:sz w:val="22"/>
        </w:rPr>
      </w:pPr>
      <w:r>
        <w:rPr>
          <w:rFonts w:cs="Arial" w:ascii="Arial" w:hAnsi="Arial"/>
          <w:sz w:val="22"/>
        </w:rPr>
        <w:t>Service taken at below 50 kV.</w:t>
      </w:r>
    </w:p>
    <w:p>
      <w:pPr>
        <w:pStyle w:val="Normal"/>
        <w:numPr>
          <w:ilvl w:val="1"/>
          <w:numId w:val="40"/>
        </w:numPr>
        <w:tabs>
          <w:tab w:val="clear" w:pos="720"/>
        </w:tabs>
        <w:ind w:hanging="720" w:start="1440" w:end="0"/>
        <w:rPr>
          <w:rFonts w:ascii="Arial" w:hAnsi="Arial" w:cs="Arial"/>
          <w:sz w:val="22"/>
        </w:rPr>
      </w:pPr>
      <w:r>
        <w:rPr>
          <w:rFonts w:cs="Arial" w:ascii="Arial" w:hAnsi="Arial"/>
          <w:sz w:val="22"/>
        </w:rPr>
        <w:t>Agents, state consumer advocates, or other advocate groups can represent groups of small customers.</w:t>
      </w:r>
    </w:p>
    <w:p>
      <w:pPr>
        <w:pStyle w:val="Normal"/>
        <w:ind w:start="720" w:end="0"/>
        <w:rPr>
          <w:rFonts w:ascii="Arial" w:hAnsi="Arial" w:cs="Arial"/>
          <w:color w:val="000000"/>
          <w:sz w:val="22"/>
          <w:szCs w:val="32"/>
        </w:rPr>
      </w:pPr>
      <w:r>
        <w:rPr>
          <w:rFonts w:cs="Arial" w:ascii="Arial" w:hAnsi="Arial"/>
          <w:color w:val="000000"/>
          <w:sz w:val="22"/>
          <w:szCs w:val="32"/>
        </w:rPr>
      </w:r>
    </w:p>
    <w:p>
      <w:pPr>
        <w:pStyle w:val="Normal"/>
        <w:numPr>
          <w:ilvl w:val="0"/>
          <w:numId w:val="40"/>
        </w:numPr>
        <w:tabs>
          <w:tab w:val="clear" w:pos="720"/>
        </w:tabs>
        <w:ind w:hanging="720" w:start="720" w:end="0"/>
        <w:rPr>
          <w:rFonts w:ascii="Arial" w:hAnsi="Arial" w:cs="Arial"/>
          <w:b/>
          <w:bCs/>
          <w:color w:val="000000"/>
          <w:sz w:val="22"/>
          <w:szCs w:val="32"/>
        </w:rPr>
      </w:pPr>
      <w:r>
        <w:rPr>
          <w:rFonts w:cs="Arial" w:ascii="Arial" w:hAnsi="Arial"/>
          <w:b/>
          <w:bCs/>
          <w:color w:val="000000"/>
          <w:sz w:val="22"/>
          <w:szCs w:val="32"/>
        </w:rPr>
        <w:t>Federal, State, and Provincial Regulatory or other Government Entities</w:t>
      </w:r>
    </w:p>
    <w:p>
      <w:pPr>
        <w:pStyle w:val="Normal"/>
        <w:numPr>
          <w:ilvl w:val="1"/>
          <w:numId w:val="40"/>
        </w:numPr>
        <w:tabs>
          <w:tab w:val="clear" w:pos="720"/>
        </w:tabs>
        <w:ind w:hanging="720" w:start="1440" w:end="0"/>
        <w:rPr>
          <w:rFonts w:ascii="Arial" w:hAnsi="Arial" w:cs="Arial"/>
          <w:sz w:val="22"/>
        </w:rPr>
      </w:pPr>
      <w:r>
        <w:rPr>
          <w:rFonts w:cs="Arial" w:ascii="Arial" w:hAnsi="Arial"/>
          <w:sz w:val="22"/>
        </w:rPr>
        <w:t>Does not include Federal PMAs or TVA.</w:t>
      </w:r>
    </w:p>
    <w:p>
      <w:pPr>
        <w:pStyle w:val="Normal"/>
        <w:numPr>
          <w:ilvl w:val="1"/>
          <w:numId w:val="40"/>
        </w:numPr>
        <w:tabs>
          <w:tab w:val="clear" w:pos="720"/>
        </w:tabs>
        <w:ind w:hanging="720" w:start="1440" w:end="0"/>
        <w:rPr>
          <w:rFonts w:ascii="Arial" w:hAnsi="Arial" w:cs="Arial"/>
          <w:sz w:val="22"/>
        </w:rPr>
      </w:pPr>
      <w:r>
        <w:rPr>
          <w:rFonts w:cs="Arial" w:ascii="Arial" w:hAnsi="Arial"/>
          <w:sz w:val="22"/>
        </w:rPr>
        <w:t>May include PUCs.</w:t>
      </w:r>
    </w:p>
    <w:p>
      <w:pPr>
        <w:pStyle w:val="Normal"/>
        <w:ind w:start="720" w:end="0"/>
        <w:rPr>
          <w:rFonts w:ascii="Arial" w:hAnsi="Arial" w:cs="Arial"/>
          <w:color w:val="000000"/>
          <w:sz w:val="22"/>
          <w:szCs w:val="32"/>
        </w:rPr>
      </w:pPr>
      <w:r>
        <w:rPr>
          <w:rFonts w:cs="Arial" w:ascii="Arial" w:hAnsi="Arial"/>
          <w:color w:val="000000"/>
          <w:sz w:val="22"/>
          <w:szCs w:val="32"/>
        </w:rPr>
      </w:r>
    </w:p>
    <w:p>
      <w:pPr>
        <w:pStyle w:val="BodyText"/>
        <w:rPr>
          <w:rFonts w:ascii="Arial" w:hAnsi="Arial" w:cs="Arial"/>
          <w:color w:val="000000"/>
          <w:sz w:val="22"/>
          <w:szCs w:val="32"/>
        </w:rPr>
      </w:pPr>
      <w:r>
        <w:rPr>
          <w:rFonts w:cs="Arial"/>
          <w:color w:val="000000"/>
          <w:sz w:val="22"/>
          <w:szCs w:val="32"/>
        </w:rPr>
      </w:r>
    </w:p>
    <w:p>
      <w:pPr>
        <w:pStyle w:val="BodyText"/>
        <w:rPr>
          <w:u w:val="single"/>
        </w:rPr>
      </w:pPr>
      <w:r>
        <w:rPr>
          <w:u w:val="single"/>
        </w:rPr>
        <w:t>Registration Procedures</w:t>
      </w:r>
    </w:p>
    <w:p>
      <w:pPr>
        <w:pStyle w:val="BodyText"/>
        <w:rPr>
          <w:u w:val="single"/>
        </w:rPr>
      </w:pPr>
      <w:r>
        <w:rPr>
          <w:u w:val="single"/>
        </w:rPr>
      </w:r>
    </w:p>
    <w:p>
      <w:pPr>
        <w:pStyle w:val="BodyText"/>
        <w:rPr>
          <w:bCs/>
        </w:rPr>
      </w:pPr>
      <w:r>
        <w:rPr>
          <w:bCs/>
        </w:rPr>
        <w:t xml:space="preserve">The Registered Ballot Body of WESM will be comprised of all organizations, entities, and individuals that qualify for one of the segments and are registered with NERC as potential ballot participants in the voting on standards, and have paid the designated registration fee.  </w:t>
      </w:r>
    </w:p>
    <w:p>
      <w:pPr>
        <w:pStyle w:val="Normal"/>
        <w:rPr>
          <w:rFonts w:ascii="Arial" w:hAnsi="Arial" w:cs="Arial"/>
          <w:bCs/>
          <w:sz w:val="22"/>
        </w:rPr>
      </w:pPr>
      <w:r>
        <w:rPr>
          <w:rFonts w:cs="Arial" w:ascii="Arial" w:hAnsi="Arial"/>
          <w:bCs/>
          <w:sz w:val="22"/>
        </w:rPr>
      </w:r>
    </w:p>
    <w:p>
      <w:pPr>
        <w:pStyle w:val="Normal"/>
        <w:rPr>
          <w:rFonts w:ascii="Arial" w:hAnsi="Arial" w:cs="Arial"/>
          <w:bCs/>
          <w:sz w:val="22"/>
          <w:szCs w:val="20"/>
        </w:rPr>
      </w:pPr>
      <w:r>
        <w:rPr>
          <w:rFonts w:cs="Arial" w:ascii="Arial" w:hAnsi="Arial"/>
          <w:bCs/>
          <w:sz w:val="22"/>
        </w:rPr>
        <w:t xml:space="preserve">Each participant, when initially registering to join the Registered Ballot Body, and annually thereafter, will self-select to belong to one of the segments described above.  </w:t>
      </w:r>
    </w:p>
    <w:p>
      <w:pPr>
        <w:pStyle w:val="Normal"/>
        <w:ind w:start="360" w:end="0"/>
        <w:rPr>
          <w:rFonts w:ascii="Arial" w:hAnsi="Arial" w:cs="Arial"/>
          <w:bCs/>
          <w:sz w:val="22"/>
          <w:szCs w:val="20"/>
        </w:rPr>
      </w:pPr>
      <w:r>
        <w:rPr>
          <w:rFonts w:cs="Arial" w:ascii="Arial" w:hAnsi="Arial"/>
          <w:bCs/>
          <w:sz w:val="22"/>
          <w:szCs w:val="20"/>
        </w:rPr>
      </w:r>
    </w:p>
    <w:p>
      <w:pPr>
        <w:pStyle w:val="Normal"/>
        <w:rPr>
          <w:rFonts w:ascii="Arial" w:hAnsi="Arial" w:cs="Arial"/>
          <w:bCs/>
          <w:sz w:val="22"/>
        </w:rPr>
      </w:pPr>
      <w:r>
        <w:rPr>
          <w:rFonts w:cs="Arial" w:ascii="Arial" w:hAnsi="Arial"/>
          <w:bCs/>
          <w:sz w:val="22"/>
        </w:rPr>
        <w:t>NERC General Counsel will review all applications for joining the Registered Ballot Body, and make a determination of whether the self selection satisfies the criteria to belong to that segment.  If the criteria are satisfied, the entity will be “credentialed” to participate as a voting member of the segment.  A subcommittee of the Board will decide disputes.</w:t>
      </w:r>
    </w:p>
    <w:p>
      <w:pPr>
        <w:pStyle w:val="Normal"/>
        <w:rPr>
          <w:rFonts w:ascii="Arial" w:hAnsi="Arial" w:cs="Arial"/>
          <w:bCs/>
          <w:sz w:val="22"/>
        </w:rPr>
      </w:pPr>
      <w:r>
        <w:rPr>
          <w:rFonts w:cs="Arial" w:ascii="Arial" w:hAnsi="Arial"/>
          <w:bCs/>
          <w:sz w:val="22"/>
        </w:rPr>
      </w:r>
    </w:p>
    <w:p>
      <w:pPr>
        <w:pStyle w:val="Normal"/>
        <w:rPr>
          <w:rFonts w:ascii="Arial" w:hAnsi="Arial" w:cs="Arial"/>
          <w:bCs/>
          <w:sz w:val="22"/>
        </w:rPr>
      </w:pPr>
      <w:r>
        <w:rPr>
          <w:rFonts w:cs="Arial" w:ascii="Arial" w:hAnsi="Arial"/>
          <w:bCs/>
          <w:sz w:val="22"/>
        </w:rPr>
        <w:t>All registration will be done electronically.</w:t>
      </w:r>
    </w:p>
    <w:p>
      <w:pPr>
        <w:pStyle w:val="Normal"/>
        <w:rPr>
          <w:rFonts w:ascii="Arial" w:hAnsi="Arial" w:cs="Arial"/>
          <w:bCs/>
          <w:sz w:val="22"/>
        </w:rPr>
      </w:pPr>
      <w:r>
        <w:rPr>
          <w:rFonts w:cs="Arial" w:ascii="Arial" w:hAnsi="Arial"/>
          <w:bCs/>
          <w:sz w:val="22"/>
        </w:rPr>
      </w:r>
    </w:p>
    <w:p>
      <w:pPr>
        <w:pStyle w:val="Normal"/>
        <w:rPr>
          <w:rFonts w:ascii="Arial" w:hAnsi="Arial" w:cs="Arial"/>
          <w:bCs/>
          <w:sz w:val="22"/>
        </w:rPr>
      </w:pPr>
      <w:r>
        <w:rPr>
          <w:rFonts w:cs="Arial" w:ascii="Arial" w:hAnsi="Arial"/>
          <w:bCs/>
          <w:sz w:val="22"/>
        </w:rPr>
        <w:t>A segment must contain a minimum of five members to be considered a valid segment.</w:t>
      </w:r>
    </w:p>
    <w:p>
      <w:pPr>
        <w:pStyle w:val="BodyText"/>
        <w:rPr>
          <w:rFonts w:ascii="Arial" w:hAnsi="Arial" w:cs="Arial"/>
          <w:bCs/>
          <w:sz w:val="22"/>
        </w:rPr>
      </w:pPr>
      <w:r>
        <w:rPr>
          <w:rFonts w:cs="Arial"/>
          <w:bCs/>
          <w:sz w:val="22"/>
        </w:rPr>
      </w:r>
    </w:p>
    <w:p>
      <w:pPr>
        <w:pStyle w:val="BodyText"/>
        <w:rPr/>
      </w:pPr>
      <w:r>
        <w:rPr/>
      </w:r>
    </w:p>
    <w:p>
      <w:pPr>
        <w:pStyle w:val="BodyText"/>
        <w:rPr>
          <w:u w:val="single"/>
        </w:rPr>
      </w:pPr>
      <w:r>
        <w:rPr>
          <w:u w:val="single"/>
        </w:rPr>
        <w:t>Standards Development Procedures</w:t>
      </w:r>
    </w:p>
    <w:p>
      <w:pPr>
        <w:pStyle w:val="BodyText"/>
        <w:rPr>
          <w:u w:val="single"/>
        </w:rPr>
      </w:pPr>
      <w:r>
        <w:rPr>
          <w:u w:val="single"/>
        </w:rPr>
      </w:r>
    </w:p>
    <w:p>
      <w:pPr>
        <w:pStyle w:val="BodyText"/>
        <w:rPr/>
      </w:pPr>
      <w:r>
        <w:rPr/>
        <w:t xml:space="preserve">The procedures for developing standards are those described in the </w:t>
      </w:r>
      <w:r>
        <w:rPr>
          <w:i/>
          <w:iCs/>
        </w:rPr>
        <w:t xml:space="preserve">Organization Standards Development Manual.  </w:t>
      </w:r>
    </w:p>
    <w:p>
      <w:pPr>
        <w:pStyle w:val="BodyText"/>
        <w:rPr/>
      </w:pPr>
      <w:r>
        <w:rPr/>
      </w:r>
    </w:p>
    <w:p>
      <w:pPr>
        <w:pStyle w:val="BodyText"/>
        <w:rPr/>
      </w:pPr>
      <w:r>
        <w:rPr/>
        <w:t>The Standards Authorization Committee, whose responsibilities and authorities for managing the standards development process are described in the Manual, will be comprised of two representatives from each of the segments.  The Standards Authorization Committee will report to the NERC Board of Trustees.</w:t>
      </w:r>
    </w:p>
    <w:p>
      <w:pPr>
        <w:pStyle w:val="BodyText"/>
        <w:rPr/>
      </w:pPr>
      <w:r>
        <w:rPr/>
      </w:r>
    </w:p>
    <w:p>
      <w:pPr>
        <w:pStyle w:val="BodyText"/>
        <w:rPr/>
      </w:pPr>
      <w:r>
        <w:rPr/>
        <w:t xml:space="preserve">The standards development process is generally based on the procedures of the American National Standards Institute (ANSI) and other standards setting organizations in the United States and Canada.  </w:t>
      </w:r>
    </w:p>
    <w:p>
      <w:pPr>
        <w:pStyle w:val="BodyText"/>
        <w:rPr/>
      </w:pPr>
      <w:r>
        <w:rPr/>
      </w:r>
    </w:p>
    <w:p>
      <w:pPr>
        <w:pStyle w:val="Normal0pt"/>
        <w:spacing w:before="0" w:after="120"/>
        <w:rPr>
          <w:rFonts w:ascii="Arial" w:hAnsi="Arial" w:cs="Arial"/>
        </w:rPr>
      </w:pPr>
      <w:r>
        <w:rPr>
          <w:rFonts w:cs="Arial" w:ascii="Arial" w:hAnsi="Arial"/>
        </w:rPr>
        <w:t>The NERC process has the following characteristics:</w:t>
      </w:r>
    </w:p>
    <w:p>
      <w:pPr>
        <w:pStyle w:val="Normal0pt"/>
        <w:numPr>
          <w:ilvl w:val="0"/>
          <w:numId w:val="57"/>
        </w:numPr>
        <w:spacing w:before="0" w:after="120"/>
        <w:rPr>
          <w:rFonts w:ascii="Arial" w:hAnsi="Arial" w:cs="Arial"/>
        </w:rPr>
      </w:pPr>
      <w:r>
        <w:rPr>
          <w:rFonts w:cs="Arial" w:ascii="Arial" w:hAnsi="Arial"/>
          <w:b/>
        </w:rPr>
        <w:t>Due process</w:t>
      </w:r>
      <w:r>
        <w:rPr>
          <w:rFonts w:cs="Arial" w:ascii="Arial" w:hAnsi="Arial"/>
        </w:rPr>
        <w:t xml:space="preserve"> – Any person with a direct and material interest has a right to participate by: a) expressing an opinion and its basis, b) having that position considered, and c) appealing if adversely affected.</w:t>
      </w:r>
    </w:p>
    <w:p>
      <w:pPr>
        <w:pStyle w:val="Normal0pt"/>
        <w:numPr>
          <w:ilvl w:val="0"/>
          <w:numId w:val="57"/>
        </w:numPr>
        <w:spacing w:before="0" w:after="120"/>
        <w:rPr>
          <w:rFonts w:ascii="Arial" w:hAnsi="Arial" w:cs="Arial"/>
        </w:rPr>
      </w:pPr>
      <w:r>
        <w:rPr>
          <w:rFonts w:cs="Arial" w:ascii="Arial" w:hAnsi="Arial"/>
          <w:b/>
        </w:rPr>
        <w:t>Openness</w:t>
      </w:r>
      <w:r>
        <w:rPr>
          <w:rFonts w:cs="Arial" w:ascii="Arial" w:hAnsi="Arial"/>
        </w:rPr>
        <w:t xml:space="preserve"> – Participation is open to all persons who are directly and materially affected by North American bulk electric system reliability.  There shall be no undue financial barriers to participation.  Participation shall not be conditional upon membership in NERC or any organization, and shall not be unreasonably restricted on the basis of technical qualifications or other such requirements.</w:t>
      </w:r>
    </w:p>
    <w:p>
      <w:pPr>
        <w:pStyle w:val="Normal0pt"/>
        <w:numPr>
          <w:ilvl w:val="0"/>
          <w:numId w:val="57"/>
        </w:numPr>
        <w:rPr>
          <w:rFonts w:ascii="Arial" w:hAnsi="Arial" w:cs="Arial"/>
        </w:rPr>
      </w:pPr>
      <w:r>
        <w:rPr>
          <w:rFonts w:cs="Arial" w:ascii="Arial" w:hAnsi="Arial"/>
          <w:b/>
        </w:rPr>
        <w:t>Balance</w:t>
      </w:r>
      <w:r>
        <w:rPr>
          <w:rFonts w:cs="Arial" w:ascii="Arial" w:hAnsi="Arial"/>
        </w:rPr>
        <w:t xml:space="preserve"> – The NERC standards development process shall have a balance of interests and shall not be dominated by any single interest category.</w:t>
      </w:r>
    </w:p>
    <w:p>
      <w:pPr>
        <w:pStyle w:val="Normal0pt"/>
        <w:rPr>
          <w:rFonts w:ascii="Arial" w:hAnsi="Arial" w:cs="Arial"/>
        </w:rPr>
      </w:pPr>
      <w:r>
        <w:rPr>
          <w:rFonts w:cs="Arial" w:ascii="Arial" w:hAnsi="Arial"/>
        </w:rPr>
      </w:r>
    </w:p>
    <w:p>
      <w:pPr>
        <w:pStyle w:val="Normal"/>
        <w:rPr>
          <w:rFonts w:ascii="Arial" w:hAnsi="Arial" w:cs="Arial"/>
          <w:sz w:val="22"/>
        </w:rPr>
      </w:pPr>
      <w:r>
        <w:rPr>
          <w:rFonts w:cs="Arial" w:ascii="Arial" w:hAnsi="Arial"/>
          <w:sz w:val="22"/>
        </w:rPr>
        <w:t>The NERC process is intended to develop consensus, first on the need for the standard, then on the standard itself.  This is to be accomplished by first establishing and then working actively with the members of Standards Ballot Pools to develop proposed standards that have the maximum degree of consensus BEFORE a standard is formally balloted.  Members of a Standards Ballot Pool will have opportunity to comment actively on drafts of a standard prior to formal ballot.</w:t>
      </w:r>
    </w:p>
    <w:p>
      <w:pPr>
        <w:pStyle w:val="BodyText"/>
        <w:rPr>
          <w:rFonts w:ascii="Arial" w:hAnsi="Arial" w:cs="Arial"/>
          <w:sz w:val="22"/>
        </w:rPr>
      </w:pPr>
      <w:r>
        <w:rPr>
          <w:rFonts w:cs="Arial"/>
          <w:sz w:val="22"/>
        </w:rPr>
      </w:r>
    </w:p>
    <w:p>
      <w:pPr>
        <w:pStyle w:val="BodyText"/>
        <w:rPr/>
      </w:pPr>
      <w:r>
        <w:rPr/>
      </w:r>
    </w:p>
    <w:p>
      <w:pPr>
        <w:pStyle w:val="BodyText"/>
        <w:rPr>
          <w:u w:val="single"/>
        </w:rPr>
      </w:pPr>
      <w:r>
        <w:rPr>
          <w:u w:val="single"/>
        </w:rPr>
        <w:t>Voting Procedures</w:t>
      </w:r>
    </w:p>
    <w:p>
      <w:pPr>
        <w:pStyle w:val="BodyText"/>
        <w:rPr>
          <w:u w:val="single"/>
        </w:rPr>
      </w:pPr>
      <w:r>
        <w:rPr>
          <w:u w:val="single"/>
        </w:rPr>
      </w:r>
    </w:p>
    <w:p>
      <w:pPr>
        <w:pStyle w:val="Heading"/>
        <w:jc w:val="start"/>
        <w:rPr>
          <w:b w:val="false"/>
          <w:bCs w:val="false"/>
        </w:rPr>
      </w:pPr>
      <w:r>
        <w:rPr>
          <w:b w:val="false"/>
          <w:bCs w:val="false"/>
        </w:rPr>
        <w:t xml:space="preserve">When development of a standard is initiated, the NERC Standards Process Manager will notify electronically all members of the Registered Ballot Body to allow parties to join the Standards Ballot Pool and become actively involved as early as possible in the development process.  The Standard Ballot Pool for development and voting on a given standard will be comprised of those members of the Registered Ballot Body that respond to the notice issued by the Standards Process Manager.  </w:t>
      </w:r>
    </w:p>
    <w:p>
      <w:pPr>
        <w:pStyle w:val="Heading"/>
        <w:jc w:val="start"/>
        <w:rPr>
          <w:b w:val="false"/>
          <w:bCs w:val="false"/>
        </w:rPr>
      </w:pPr>
      <w:r>
        <w:rPr>
          <w:b w:val="false"/>
          <w:bCs w:val="false"/>
        </w:rPr>
      </w:r>
    </w:p>
    <w:p>
      <w:pPr>
        <w:pStyle w:val="Heading"/>
        <w:jc w:val="start"/>
        <w:rPr>
          <w:b w:val="false"/>
          <w:bCs w:val="false"/>
        </w:rPr>
      </w:pPr>
      <w:r>
        <w:rPr>
          <w:b w:val="false"/>
          <w:bCs w:val="false"/>
        </w:rPr>
        <w:t>A Standards Drafting Group will work with the Standards Process Manager to draft first the Standards Authorization Request (SAR) and then the standard itself.  Drafts of the SAR and the standard will be posted for active comment by the members of the Standard Ballot Pool.  Comments are also welcome from other members of the Registered Ballot Body (those that have not joined the Standard Ballot Pool for a particular standard) as well as any other interested party.</w:t>
      </w:r>
    </w:p>
    <w:p>
      <w:pPr>
        <w:pStyle w:val="Normal"/>
        <w:rPr>
          <w:rFonts w:ascii="Arial" w:hAnsi="Arial" w:cs="Arial"/>
          <w:b/>
          <w:bCs/>
          <w:sz w:val="22"/>
        </w:rPr>
      </w:pPr>
      <w:r>
        <w:rPr>
          <w:rFonts w:cs="Arial" w:ascii="Arial" w:hAnsi="Arial"/>
          <w:b/>
          <w:bCs/>
          <w:sz w:val="22"/>
        </w:rPr>
      </w:r>
    </w:p>
    <w:p>
      <w:pPr>
        <w:pStyle w:val="Normal"/>
        <w:rPr>
          <w:rFonts w:ascii="Arial" w:hAnsi="Arial" w:cs="Arial"/>
          <w:sz w:val="22"/>
        </w:rPr>
      </w:pPr>
      <w:r>
        <w:rPr>
          <w:rFonts w:cs="Arial" w:ascii="Arial" w:hAnsi="Arial"/>
          <w:sz w:val="22"/>
        </w:rPr>
        <w:t>When the Standards Process Manager, in conjunction with the Standards Authorization Committee, determine that a proposed standard is ready for ballot, the Standard Ballot Pool will be balloted electronically.  Each member of each segment in the Standard Ballot Pool gets one vote.</w:t>
      </w:r>
    </w:p>
    <w:p>
      <w:pPr>
        <w:pStyle w:val="Normal"/>
        <w:rPr>
          <w:rFonts w:ascii="Arial" w:hAnsi="Arial" w:cs="Arial"/>
          <w:sz w:val="22"/>
        </w:rPr>
      </w:pPr>
      <w:r>
        <w:rPr>
          <w:rFonts w:cs="Arial" w:ascii="Arial" w:hAnsi="Arial"/>
          <w:sz w:val="22"/>
        </w:rPr>
      </w:r>
    </w:p>
    <w:p>
      <w:pPr>
        <w:pStyle w:val="Normal"/>
        <w:rPr/>
      </w:pPr>
      <w:r>
        <w:rPr>
          <w:rFonts w:cs="Arial" w:ascii="Arial" w:hAnsi="Arial"/>
          <w:sz w:val="22"/>
        </w:rPr>
        <w:t xml:space="preserve">To satisfy quorum requirements, at least 75% of the Standard Ballot Pool members must return a ballot with an affirmative vote, negative vote, or abstention.  If a quorum of the Ballot Pool is not established, the standard will be balloted a second time, allowing a 15-business day period for the ballot.  Should a quorum not be established with the second ballot, the Standards Process Manager would re-survey the Registered Ballot Body to establish interest in participating in a ballot on the standard in accordance with the procedures in the </w:t>
      </w:r>
      <w:r>
        <w:rPr>
          <w:rFonts w:cs="Arial" w:ascii="Arial" w:hAnsi="Arial"/>
          <w:i/>
          <w:iCs/>
          <w:sz w:val="22"/>
        </w:rPr>
        <w:t>Organization Standards Development Manual</w:t>
      </w:r>
      <w:r>
        <w:rPr>
          <w:rFonts w:cs="Arial" w:ascii="Arial" w:hAnsi="Arial"/>
          <w:sz w:val="22"/>
        </w:rPr>
        <w:t>.  A re-ballot of the standard will take place with the revised Standard Ballot Pool.</w:t>
      </w:r>
      <w:r>
        <w:rPr>
          <w:rFonts w:cs="Arial" w:ascii="Arial" w:hAnsi="Arial"/>
          <w:sz w:val="22"/>
          <w:szCs w:val="20"/>
        </w:rPr>
        <w:t xml:space="preserve">  </w:t>
      </w:r>
    </w:p>
    <w:p>
      <w:pPr>
        <w:pStyle w:val="Normal"/>
        <w:ind w:hanging="720" w:start="720" w:end="0"/>
        <w:rPr>
          <w:rFonts w:ascii="Arial" w:hAnsi="Arial" w:cs="Arial"/>
          <w:sz w:val="22"/>
          <w:szCs w:val="20"/>
        </w:rPr>
      </w:pPr>
      <w:r>
        <w:rPr>
          <w:rFonts w:cs="Arial" w:ascii="Arial" w:hAnsi="Arial"/>
          <w:sz w:val="22"/>
          <w:szCs w:val="20"/>
        </w:rPr>
      </w:r>
    </w:p>
    <w:p>
      <w:pPr>
        <w:pStyle w:val="Normal"/>
        <w:rPr>
          <w:rFonts w:ascii="Arial" w:hAnsi="Arial" w:cs="Arial"/>
          <w:sz w:val="22"/>
          <w:szCs w:val="20"/>
        </w:rPr>
      </w:pPr>
      <w:r>
        <w:rPr>
          <w:rFonts w:cs="Arial" w:ascii="Arial" w:hAnsi="Arial"/>
          <w:sz w:val="22"/>
          <w:szCs w:val="20"/>
        </w:rPr>
        <w:t>The number of affirmative votes cast in each segment will be divided by the sum of affirmative and negative votes cast to determine the fractional affirmative vote for each segment.  Abstentions and non-responses will not be counted for the purposes of determining the fractional affirmative vote for a segment.</w:t>
      </w:r>
    </w:p>
    <w:p>
      <w:pPr>
        <w:pStyle w:val="Normal"/>
        <w:ind w:hanging="720" w:start="720" w:end="0"/>
        <w:rPr>
          <w:rFonts w:ascii="Arial" w:hAnsi="Arial" w:cs="Arial"/>
          <w:sz w:val="22"/>
          <w:szCs w:val="20"/>
        </w:rPr>
      </w:pPr>
      <w:r>
        <w:rPr>
          <w:rFonts w:cs="Arial" w:ascii="Arial" w:hAnsi="Arial"/>
          <w:sz w:val="22"/>
          <w:szCs w:val="20"/>
        </w:rPr>
      </w:r>
    </w:p>
    <w:p>
      <w:pPr>
        <w:pStyle w:val="Normal"/>
        <w:rPr>
          <w:rFonts w:ascii="Arial" w:hAnsi="Arial" w:cs="Arial"/>
          <w:sz w:val="22"/>
          <w:szCs w:val="20"/>
        </w:rPr>
      </w:pPr>
      <w:r>
        <w:rPr>
          <w:rFonts w:cs="Arial" w:ascii="Arial" w:hAnsi="Arial"/>
          <w:sz w:val="22"/>
          <w:szCs w:val="20"/>
        </w:rPr>
        <w:t>The sum of all segment’ affirmative votes divided by the number of segments voting will be used to determine if a two thirds majority has been achieved.  (A segment will be considered as “voting” if any member of the segment in the Standard Ballot Pool casts either an affirmative or negative vote.)</w:t>
      </w:r>
    </w:p>
    <w:p>
      <w:pPr>
        <w:pStyle w:val="Heading"/>
        <w:jc w:val="start"/>
        <w:rPr>
          <w:rFonts w:ascii="Arial" w:hAnsi="Arial" w:cs="Arial"/>
          <w:b w:val="false"/>
          <w:bCs w:val="false"/>
          <w:sz w:val="22"/>
          <w:szCs w:val="20"/>
        </w:rPr>
      </w:pPr>
      <w:r>
        <w:rPr>
          <w:rFonts w:cs="Arial"/>
          <w:b w:val="false"/>
          <w:bCs w:val="false"/>
          <w:sz w:val="22"/>
          <w:szCs w:val="20"/>
        </w:rPr>
      </w:r>
    </w:p>
    <w:p>
      <w:pPr>
        <w:pStyle w:val="Heading"/>
        <w:jc w:val="start"/>
        <w:rPr>
          <w:b w:val="false"/>
          <w:bCs w:val="false"/>
        </w:rPr>
      </w:pPr>
      <w:r>
        <w:rPr>
          <w:b w:val="false"/>
          <w:bCs w:val="false"/>
        </w:rPr>
        <w:t>A standard will be approved if the total “Approved” vote divided by the number of voting segments is greater than 0.667.</w:t>
      </w:r>
    </w:p>
    <w:p>
      <w:pPr>
        <w:pStyle w:val="Heading"/>
        <w:jc w:val="start"/>
        <w:rPr>
          <w:b w:val="false"/>
          <w:bCs w:val="false"/>
        </w:rPr>
      </w:pPr>
      <w:r>
        <w:rPr>
          <w:b w:val="false"/>
          <w:bCs w:val="false"/>
        </w:rPr>
      </w:r>
    </w:p>
    <w:p>
      <w:pPr>
        <w:pStyle w:val="Heading1"/>
        <w:ind w:hanging="0" w:start="0"/>
        <w:rPr/>
      </w:pPr>
      <w:r>
        <w:rPr/>
        <w:t>Examples of Weighted Segment Voting Model</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4068"/>
        <w:gridCol w:w="1620"/>
        <w:gridCol w:w="1620"/>
        <w:gridCol w:w="1548"/>
      </w:tblGrid>
      <w:tr>
        <w:trPr/>
        <w:tc>
          <w:tcPr>
            <w:tcW w:w="40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Segment</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 xml:space="preserve">Registered </w:t>
            </w:r>
          </w:p>
          <w:p>
            <w:pPr>
              <w:pStyle w:val="Normal"/>
              <w:jc w:val="center"/>
              <w:rPr>
                <w:rFonts w:ascii="Arial" w:hAnsi="Arial" w:cs="Arial"/>
                <w:b/>
                <w:bCs/>
                <w:sz w:val="22"/>
              </w:rPr>
            </w:pPr>
            <w:r>
              <w:rPr>
                <w:rFonts w:cs="Arial" w:ascii="Arial" w:hAnsi="Arial"/>
                <w:b/>
                <w:bCs/>
                <w:sz w:val="22"/>
              </w:rPr>
              <w:t>Ballot Body</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Ballot Pool</w:t>
            </w:r>
          </w:p>
          <w:p>
            <w:pPr>
              <w:pStyle w:val="Normal"/>
              <w:jc w:val="center"/>
              <w:rPr>
                <w:rFonts w:ascii="Arial" w:hAnsi="Arial" w:cs="Arial"/>
                <w:b/>
                <w:bCs/>
                <w:sz w:val="22"/>
              </w:rPr>
            </w:pPr>
            <w:r>
              <w:rPr>
                <w:rFonts w:cs="Arial" w:ascii="Arial" w:hAnsi="Arial"/>
                <w:b/>
                <w:bCs/>
                <w:sz w:val="22"/>
              </w:rPr>
              <w:t>Standard #1</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Ballot Pool</w:t>
            </w:r>
          </w:p>
          <w:p>
            <w:pPr>
              <w:pStyle w:val="Normal"/>
              <w:jc w:val="center"/>
              <w:rPr>
                <w:rFonts w:ascii="Arial" w:hAnsi="Arial" w:cs="Arial"/>
                <w:b/>
                <w:bCs/>
                <w:sz w:val="22"/>
              </w:rPr>
            </w:pPr>
            <w:r>
              <w:rPr>
                <w:rFonts w:cs="Arial" w:ascii="Arial" w:hAnsi="Arial"/>
                <w:b/>
                <w:bCs/>
                <w:sz w:val="22"/>
              </w:rPr>
              <w:t>Standard #2</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1.  Transmission Owners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300</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250</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100</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2.  RTOs, ISOs, and RRCs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20</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20</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20</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3.  LSEs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200</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100</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50</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4.  TDUs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100</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75</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50</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5.  Electric Generators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25</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20</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25</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6.  Brokers, Aggregators, &amp; Marketers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7.  Large End-Use Customers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5</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4</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8.  Small End-Use Customers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25</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5</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9.  Regulators or Other Gov’t Entities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50</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15</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Totals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735</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496</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279</w:t>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2"/>
        <w:ind w:hanging="0" w:start="0"/>
        <w:rPr>
          <w:rFonts w:ascii="Arial" w:hAnsi="Arial" w:cs="Arial"/>
          <w:sz w:val="22"/>
        </w:rPr>
      </w:pPr>
      <w:r>
        <w:rPr>
          <w:rFonts w:cs="Arial"/>
          <w:sz w:val="22"/>
        </w:rPr>
      </w:r>
    </w:p>
    <w:p>
      <w:pPr>
        <w:pStyle w:val="Heading2"/>
        <w:ind w:hanging="0" w:start="0"/>
        <w:rPr/>
      </w:pPr>
      <w:r>
        <w:rPr/>
        <w:t>Voting on Standard #1</w:t>
      </w:r>
    </w:p>
    <w:p>
      <w:pPr>
        <w:pStyle w:val="Normal"/>
        <w:rPr>
          <w:rFonts w:ascii="Arial" w:hAnsi="Arial" w:cs="Arial"/>
          <w:sz w:val="22"/>
        </w:rPr>
      </w:pPr>
      <w:r>
        <w:rPr>
          <w:rFonts w:cs="Arial" w:ascii="Arial" w:hAnsi="Arial"/>
          <w:sz w:val="22"/>
        </w:rPr>
      </w:r>
    </w:p>
    <w:tbl>
      <w:tblPr>
        <w:tblW w:w="8856" w:type="dxa"/>
        <w:jc w:val="start"/>
        <w:tblInd w:w="0" w:type="dxa"/>
        <w:tblLayout w:type="fixed"/>
        <w:tblCellMar>
          <w:top w:w="0" w:type="dxa"/>
          <w:start w:w="108" w:type="dxa"/>
          <w:bottom w:w="0" w:type="dxa"/>
          <w:end w:w="108" w:type="dxa"/>
        </w:tblCellMar>
      </w:tblPr>
      <w:tblGrid>
        <w:gridCol w:w="1147"/>
        <w:gridCol w:w="975"/>
        <w:gridCol w:w="1366"/>
        <w:gridCol w:w="1096"/>
        <w:gridCol w:w="1134"/>
        <w:gridCol w:w="1096"/>
        <w:gridCol w:w="1067"/>
        <w:gridCol w:w="975"/>
      </w:tblGrid>
      <w:tr>
        <w:trPr/>
        <w:tc>
          <w:tcPr>
            <w:tcW w:w="114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Segment</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Ballot</w:t>
            </w:r>
          </w:p>
          <w:p>
            <w:pPr>
              <w:pStyle w:val="Normal"/>
              <w:jc w:val="center"/>
              <w:rPr>
                <w:rFonts w:ascii="Arial" w:hAnsi="Arial" w:cs="Arial"/>
                <w:b/>
                <w:bCs/>
                <w:sz w:val="22"/>
              </w:rPr>
            </w:pPr>
            <w:r>
              <w:rPr>
                <w:rFonts w:cs="Arial" w:ascii="Arial" w:hAnsi="Arial"/>
                <w:b/>
                <w:bCs/>
                <w:sz w:val="22"/>
              </w:rPr>
              <w:t>Pool</w:t>
            </w:r>
          </w:p>
        </w:tc>
        <w:tc>
          <w:tcPr>
            <w:tcW w:w="246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Affirmative</w:t>
            </w:r>
          </w:p>
        </w:tc>
        <w:tc>
          <w:tcPr>
            <w:tcW w:w="223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Negative</w:t>
            </w:r>
          </w:p>
        </w:tc>
        <w:tc>
          <w:tcPr>
            <w:tcW w:w="10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Abstain</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No</w:t>
            </w:r>
          </w:p>
          <w:p>
            <w:pPr>
              <w:pStyle w:val="Normal"/>
              <w:jc w:val="center"/>
              <w:rPr>
                <w:rFonts w:ascii="Arial" w:hAnsi="Arial" w:cs="Arial"/>
                <w:b/>
                <w:bCs/>
                <w:sz w:val="22"/>
              </w:rPr>
            </w:pPr>
            <w:r>
              <w:rPr>
                <w:rFonts w:cs="Arial" w:ascii="Arial" w:hAnsi="Arial"/>
                <w:b/>
                <w:bCs/>
                <w:sz w:val="22"/>
              </w:rPr>
              <w:t>Ballot</w:t>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2"/>
              </w:rPr>
            </w:pPr>
            <w:r>
              <w:rPr>
                <w:rFonts w:cs="Arial" w:ascii="Arial" w:hAnsi="Arial"/>
                <w:b/>
                <w:bCs/>
                <w:sz w:val="22"/>
              </w:rPr>
            </w:r>
          </w:p>
        </w:tc>
        <w:tc>
          <w:tcPr>
            <w:tcW w:w="97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2"/>
              </w:rPr>
            </w:pPr>
            <w:r>
              <w:rPr>
                <w:rFonts w:cs="Arial" w:ascii="Arial" w:hAnsi="Arial"/>
                <w:b/>
                <w:bCs/>
                <w:sz w:val="22"/>
              </w:rPr>
            </w:r>
          </w:p>
        </w:tc>
        <w:tc>
          <w:tcPr>
            <w:tcW w:w="136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 Votes</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Fraction</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 Votes</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Fraction</w:t>
            </w:r>
          </w:p>
        </w:tc>
        <w:tc>
          <w:tcPr>
            <w:tcW w:w="10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 Votes</w:t>
            </w:r>
          </w:p>
        </w:tc>
        <w:tc>
          <w:tcPr>
            <w:tcW w:w="97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bCs/>
                <w:sz w:val="22"/>
              </w:rPr>
            </w:pPr>
            <w:r>
              <w:rPr>
                <w:rFonts w:cs="Arial" w:ascii="Arial" w:hAnsi="Arial"/>
                <w:b/>
                <w:bCs/>
                <w:sz w:val="22"/>
              </w:rPr>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250</w:t>
            </w:r>
          </w:p>
        </w:tc>
        <w:tc>
          <w:tcPr>
            <w:tcW w:w="136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200</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0.833</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40</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0.167</w:t>
            </w:r>
          </w:p>
        </w:tc>
        <w:tc>
          <w:tcPr>
            <w:tcW w:w="10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20</w:t>
            </w:r>
          </w:p>
        </w:tc>
        <w:tc>
          <w:tcPr>
            <w:tcW w:w="136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15</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0.750</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5</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0.250</w:t>
            </w:r>
          </w:p>
        </w:tc>
        <w:tc>
          <w:tcPr>
            <w:tcW w:w="10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100</w:t>
            </w:r>
          </w:p>
        </w:tc>
        <w:tc>
          <w:tcPr>
            <w:tcW w:w="136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60</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0.632</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35</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0.368</w:t>
            </w:r>
          </w:p>
        </w:tc>
        <w:tc>
          <w:tcPr>
            <w:tcW w:w="10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5</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4</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75</w:t>
            </w:r>
          </w:p>
        </w:tc>
        <w:tc>
          <w:tcPr>
            <w:tcW w:w="136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50</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0.714</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20</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0.286</w:t>
            </w:r>
          </w:p>
        </w:tc>
        <w:tc>
          <w:tcPr>
            <w:tcW w:w="10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5</w:t>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5</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20</w:t>
            </w:r>
          </w:p>
        </w:tc>
        <w:tc>
          <w:tcPr>
            <w:tcW w:w="136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7</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0.412</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0.588</w:t>
            </w:r>
          </w:p>
        </w:tc>
        <w:tc>
          <w:tcPr>
            <w:tcW w:w="10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w:t>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6</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w:t>
            </w:r>
          </w:p>
        </w:tc>
        <w:tc>
          <w:tcPr>
            <w:tcW w:w="136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6</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0.600</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4</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0.400</w:t>
            </w:r>
          </w:p>
        </w:tc>
        <w:tc>
          <w:tcPr>
            <w:tcW w:w="10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7</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w:t>
            </w:r>
          </w:p>
        </w:tc>
        <w:tc>
          <w:tcPr>
            <w:tcW w:w="136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Note 1</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Note 1</w:t>
            </w:r>
          </w:p>
        </w:tc>
        <w:tc>
          <w:tcPr>
            <w:tcW w:w="10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8</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w:t>
            </w:r>
          </w:p>
        </w:tc>
        <w:tc>
          <w:tcPr>
            <w:tcW w:w="136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Note 1</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Note 1</w:t>
            </w:r>
          </w:p>
        </w:tc>
        <w:tc>
          <w:tcPr>
            <w:tcW w:w="10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w:t>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9</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w:t>
            </w:r>
          </w:p>
        </w:tc>
        <w:tc>
          <w:tcPr>
            <w:tcW w:w="136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8</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0.800</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0.200</w:t>
            </w:r>
          </w:p>
        </w:tc>
        <w:tc>
          <w:tcPr>
            <w:tcW w:w="10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Total</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496</w:t>
            </w:r>
          </w:p>
        </w:tc>
        <w:tc>
          <w:tcPr>
            <w:tcW w:w="136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346</w:t>
            </w:r>
          </w:p>
        </w:tc>
        <w:tc>
          <w:tcPr>
            <w:tcW w:w="109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sz w:val="22"/>
              </w:rPr>
            </w:pPr>
            <w:r>
              <w:rPr>
                <w:rFonts w:cs="Arial" w:ascii="Arial" w:hAnsi="Arial"/>
                <w:sz w:val="22"/>
              </w:rPr>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116</w:t>
            </w:r>
          </w:p>
        </w:tc>
        <w:tc>
          <w:tcPr>
            <w:tcW w:w="109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sz w:val="22"/>
              </w:rPr>
            </w:pPr>
            <w:r>
              <w:rPr>
                <w:rFonts w:cs="Arial" w:ascii="Arial" w:hAnsi="Arial"/>
                <w:sz w:val="22"/>
              </w:rPr>
            </w:r>
          </w:p>
        </w:tc>
        <w:tc>
          <w:tcPr>
            <w:tcW w:w="10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18</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16</w:t>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Ballots</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480</w:t>
            </w:r>
          </w:p>
        </w:tc>
        <w:tc>
          <w:tcPr>
            <w:tcW w:w="5759" w:type="dxa"/>
            <w:gridSpan w:val="5"/>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highlight w:val="yellow"/>
              </w:rPr>
              <w:t>96.77%</w:t>
            </w:r>
          </w:p>
        </w:tc>
        <w:tc>
          <w:tcPr>
            <w:tcW w:w="97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bCs/>
                <w:sz w:val="22"/>
              </w:rPr>
            </w:pPr>
            <w:r>
              <w:rPr>
                <w:rFonts w:cs="Arial" w:ascii="Arial" w:hAnsi="Arial"/>
                <w:b/>
                <w:bCs/>
                <w:sz w:val="22"/>
              </w:rPr>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Wtd Vote</w:t>
            </w:r>
          </w:p>
        </w:tc>
        <w:tc>
          <w:tcPr>
            <w:tcW w:w="97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sz w:val="22"/>
              </w:rPr>
            </w:pPr>
            <w:r>
              <w:rPr>
                <w:rFonts w:cs="Arial" w:ascii="Arial" w:hAnsi="Arial"/>
                <w:sz w:val="22"/>
              </w:rPr>
            </w:r>
          </w:p>
        </w:tc>
        <w:tc>
          <w:tcPr>
            <w:tcW w:w="2462"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highlight w:val="yellow"/>
              </w:rPr>
              <w:t>0.677</w:t>
            </w:r>
          </w:p>
        </w:tc>
        <w:tc>
          <w:tcPr>
            <w:tcW w:w="223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0.323</w:t>
            </w:r>
          </w:p>
        </w:tc>
        <w:tc>
          <w:tcPr>
            <w:tcW w:w="10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sz w:val="22"/>
              </w:rPr>
            </w:pPr>
            <w:r>
              <w:rPr>
                <w:rFonts w:cs="Arial" w:ascii="Arial" w:hAnsi="Arial"/>
                <w:sz w:val="22"/>
              </w:rPr>
            </w:r>
          </w:p>
        </w:tc>
        <w:tc>
          <w:tcPr>
            <w:tcW w:w="97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sz w:val="22"/>
              </w:rPr>
            </w:pPr>
            <w:r>
              <w:rPr>
                <w:rFonts w:cs="Arial" w:ascii="Arial" w:hAnsi="Arial"/>
                <w:sz w:val="22"/>
              </w:rPr>
            </w:r>
          </w:p>
        </w:tc>
        <w:tc>
          <w:tcPr>
            <w:tcW w:w="97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36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0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0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06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97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Result – Weighted segment vote is greater than 0.667 AND more than 75% of the Standard Ballot Pool returned a ballot.  </w:t>
      </w:r>
      <w:r>
        <w:rPr>
          <w:rFonts w:cs="Arial" w:ascii="Arial" w:hAnsi="Arial"/>
          <w:b/>
          <w:bCs/>
          <w:sz w:val="22"/>
        </w:rPr>
        <w:t>Standard is approved.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Note 1 – No “Affirmative” or “Negative” votes cast, so segment not counted in total weighting.</w:t>
      </w:r>
    </w:p>
    <w:p>
      <w:pPr>
        <w:pStyle w:val="Normal"/>
        <w:rPr>
          <w:rFonts w:ascii="Arial" w:hAnsi="Arial" w:cs="Arial"/>
          <w:sz w:val="22"/>
        </w:rPr>
      </w:pPr>
      <w:r>
        <w:rPr>
          <w:rFonts w:cs="Arial" w:ascii="Arial" w:hAnsi="Arial"/>
          <w:sz w:val="22"/>
        </w:rPr>
      </w:r>
    </w:p>
    <w:p>
      <w:pPr>
        <w:pStyle w:val="Heading2"/>
        <w:ind w:hanging="0" w:start="0"/>
        <w:rPr/>
      </w:pPr>
      <w:r>
        <w:rPr/>
        <w:t>Voting on Standard #2</w:t>
      </w:r>
    </w:p>
    <w:p>
      <w:pPr>
        <w:pStyle w:val="Normal"/>
        <w:rPr>
          <w:rFonts w:ascii="Arial" w:hAnsi="Arial" w:cs="Arial"/>
          <w:sz w:val="22"/>
        </w:rPr>
      </w:pPr>
      <w:r>
        <w:rPr>
          <w:rFonts w:cs="Arial" w:ascii="Arial" w:hAnsi="Arial"/>
          <w:sz w:val="22"/>
        </w:rPr>
      </w:r>
    </w:p>
    <w:tbl>
      <w:tblPr>
        <w:tblW w:w="8856" w:type="dxa"/>
        <w:jc w:val="start"/>
        <w:tblInd w:w="0" w:type="dxa"/>
        <w:tblLayout w:type="fixed"/>
        <w:tblCellMar>
          <w:top w:w="0" w:type="dxa"/>
          <w:start w:w="108" w:type="dxa"/>
          <w:bottom w:w="0" w:type="dxa"/>
          <w:end w:w="108" w:type="dxa"/>
        </w:tblCellMar>
      </w:tblPr>
      <w:tblGrid>
        <w:gridCol w:w="1147"/>
        <w:gridCol w:w="975"/>
        <w:gridCol w:w="1366"/>
        <w:gridCol w:w="1096"/>
        <w:gridCol w:w="1134"/>
        <w:gridCol w:w="1096"/>
        <w:gridCol w:w="1067"/>
        <w:gridCol w:w="975"/>
      </w:tblGrid>
      <w:tr>
        <w:trPr/>
        <w:tc>
          <w:tcPr>
            <w:tcW w:w="114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Segment</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Ballot</w:t>
            </w:r>
          </w:p>
          <w:p>
            <w:pPr>
              <w:pStyle w:val="Normal"/>
              <w:jc w:val="center"/>
              <w:rPr>
                <w:rFonts w:ascii="Arial" w:hAnsi="Arial" w:cs="Arial"/>
                <w:b/>
                <w:bCs/>
                <w:sz w:val="22"/>
              </w:rPr>
            </w:pPr>
            <w:r>
              <w:rPr>
                <w:rFonts w:cs="Arial" w:ascii="Arial" w:hAnsi="Arial"/>
                <w:b/>
                <w:bCs/>
                <w:sz w:val="22"/>
              </w:rPr>
              <w:t>Pool</w:t>
            </w:r>
          </w:p>
        </w:tc>
        <w:tc>
          <w:tcPr>
            <w:tcW w:w="246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Affirmative</w:t>
            </w:r>
          </w:p>
        </w:tc>
        <w:tc>
          <w:tcPr>
            <w:tcW w:w="223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Negative</w:t>
            </w:r>
          </w:p>
        </w:tc>
        <w:tc>
          <w:tcPr>
            <w:tcW w:w="10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Abstain</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No</w:t>
            </w:r>
          </w:p>
          <w:p>
            <w:pPr>
              <w:pStyle w:val="Normal"/>
              <w:jc w:val="center"/>
              <w:rPr>
                <w:rFonts w:ascii="Arial" w:hAnsi="Arial" w:cs="Arial"/>
                <w:b/>
                <w:bCs/>
                <w:sz w:val="22"/>
              </w:rPr>
            </w:pPr>
            <w:r>
              <w:rPr>
                <w:rFonts w:cs="Arial" w:ascii="Arial" w:hAnsi="Arial"/>
                <w:b/>
                <w:bCs/>
                <w:sz w:val="22"/>
              </w:rPr>
              <w:t>Ballot</w:t>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2"/>
              </w:rPr>
            </w:pPr>
            <w:r>
              <w:rPr>
                <w:rFonts w:cs="Arial" w:ascii="Arial" w:hAnsi="Arial"/>
                <w:b/>
                <w:bCs/>
                <w:sz w:val="22"/>
              </w:rPr>
            </w:r>
          </w:p>
        </w:tc>
        <w:tc>
          <w:tcPr>
            <w:tcW w:w="97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2"/>
              </w:rPr>
            </w:pPr>
            <w:r>
              <w:rPr>
                <w:rFonts w:cs="Arial" w:ascii="Arial" w:hAnsi="Arial"/>
                <w:b/>
                <w:bCs/>
                <w:sz w:val="22"/>
              </w:rPr>
            </w:r>
          </w:p>
        </w:tc>
        <w:tc>
          <w:tcPr>
            <w:tcW w:w="136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 Votes</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Fraction</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 Votes</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Fraction</w:t>
            </w:r>
          </w:p>
        </w:tc>
        <w:tc>
          <w:tcPr>
            <w:tcW w:w="10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 Votes</w:t>
            </w:r>
          </w:p>
        </w:tc>
        <w:tc>
          <w:tcPr>
            <w:tcW w:w="97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bCs/>
                <w:sz w:val="22"/>
              </w:rPr>
            </w:pPr>
            <w:r>
              <w:rPr>
                <w:rFonts w:cs="Arial" w:ascii="Arial" w:hAnsi="Arial"/>
                <w:b/>
                <w:bCs/>
                <w:sz w:val="22"/>
              </w:rPr>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100</w:t>
            </w:r>
          </w:p>
        </w:tc>
        <w:tc>
          <w:tcPr>
            <w:tcW w:w="136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25</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1.000</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0.000</w:t>
            </w:r>
          </w:p>
        </w:tc>
        <w:tc>
          <w:tcPr>
            <w:tcW w:w="10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75</w:t>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20</w:t>
            </w:r>
          </w:p>
        </w:tc>
        <w:tc>
          <w:tcPr>
            <w:tcW w:w="136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15</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0.750</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5</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0.250</w:t>
            </w:r>
          </w:p>
        </w:tc>
        <w:tc>
          <w:tcPr>
            <w:tcW w:w="10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50</w:t>
            </w:r>
          </w:p>
        </w:tc>
        <w:tc>
          <w:tcPr>
            <w:tcW w:w="136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30</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0.600</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20</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0.400</w:t>
            </w:r>
          </w:p>
        </w:tc>
        <w:tc>
          <w:tcPr>
            <w:tcW w:w="10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4</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50</w:t>
            </w:r>
          </w:p>
        </w:tc>
        <w:tc>
          <w:tcPr>
            <w:tcW w:w="136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25</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0.833</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5</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0.167</w:t>
            </w:r>
          </w:p>
        </w:tc>
        <w:tc>
          <w:tcPr>
            <w:tcW w:w="10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20</w:t>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5</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25</w:t>
            </w:r>
          </w:p>
        </w:tc>
        <w:tc>
          <w:tcPr>
            <w:tcW w:w="136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18</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0.783</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5</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0.217</w:t>
            </w:r>
          </w:p>
        </w:tc>
        <w:tc>
          <w:tcPr>
            <w:tcW w:w="10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6</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w:t>
            </w:r>
          </w:p>
        </w:tc>
        <w:tc>
          <w:tcPr>
            <w:tcW w:w="136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6</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0.600</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4</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0.400</w:t>
            </w:r>
          </w:p>
        </w:tc>
        <w:tc>
          <w:tcPr>
            <w:tcW w:w="10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7</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4</w:t>
            </w:r>
          </w:p>
        </w:tc>
        <w:tc>
          <w:tcPr>
            <w:tcW w:w="136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4</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1.000</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0.000</w:t>
            </w:r>
          </w:p>
        </w:tc>
        <w:tc>
          <w:tcPr>
            <w:tcW w:w="10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8</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5</w:t>
            </w:r>
          </w:p>
        </w:tc>
        <w:tc>
          <w:tcPr>
            <w:tcW w:w="136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5</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1.000</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0.000</w:t>
            </w:r>
          </w:p>
        </w:tc>
        <w:tc>
          <w:tcPr>
            <w:tcW w:w="10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9</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15</w:t>
            </w:r>
          </w:p>
        </w:tc>
        <w:tc>
          <w:tcPr>
            <w:tcW w:w="136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7</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1.000</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w:t>
            </w:r>
          </w:p>
        </w:tc>
        <w:tc>
          <w:tcPr>
            <w:tcW w:w="10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0.000</w:t>
            </w:r>
          </w:p>
        </w:tc>
        <w:tc>
          <w:tcPr>
            <w:tcW w:w="10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5</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w:t>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Total</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279</w:t>
            </w:r>
          </w:p>
        </w:tc>
        <w:tc>
          <w:tcPr>
            <w:tcW w:w="136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135</w:t>
            </w:r>
          </w:p>
        </w:tc>
        <w:tc>
          <w:tcPr>
            <w:tcW w:w="109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sz w:val="22"/>
              </w:rPr>
            </w:pPr>
            <w:r>
              <w:rPr>
                <w:rFonts w:cs="Arial" w:ascii="Arial" w:hAnsi="Arial"/>
                <w:sz w:val="22"/>
              </w:rPr>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39</w:t>
            </w:r>
          </w:p>
        </w:tc>
        <w:tc>
          <w:tcPr>
            <w:tcW w:w="109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sz w:val="22"/>
              </w:rPr>
            </w:pPr>
            <w:r>
              <w:rPr>
                <w:rFonts w:cs="Arial" w:ascii="Arial" w:hAnsi="Arial"/>
                <w:sz w:val="22"/>
              </w:rPr>
            </w:r>
          </w:p>
        </w:tc>
        <w:tc>
          <w:tcPr>
            <w:tcW w:w="10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7</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98</w:t>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Ballots</w:t>
            </w:r>
          </w:p>
        </w:tc>
        <w:tc>
          <w:tcPr>
            <w:tcW w:w="9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181</w:t>
            </w:r>
          </w:p>
        </w:tc>
        <w:tc>
          <w:tcPr>
            <w:tcW w:w="5759" w:type="dxa"/>
            <w:gridSpan w:val="5"/>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highlight w:val="yellow"/>
              </w:rPr>
              <w:t>64.87%</w:t>
            </w:r>
          </w:p>
        </w:tc>
        <w:tc>
          <w:tcPr>
            <w:tcW w:w="97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bCs/>
                <w:sz w:val="22"/>
              </w:rPr>
            </w:pPr>
            <w:r>
              <w:rPr>
                <w:rFonts w:cs="Arial" w:ascii="Arial" w:hAnsi="Arial"/>
                <w:b/>
                <w:bCs/>
                <w:sz w:val="22"/>
              </w:rPr>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Wtd Vote</w:t>
            </w:r>
          </w:p>
        </w:tc>
        <w:tc>
          <w:tcPr>
            <w:tcW w:w="97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sz w:val="22"/>
              </w:rPr>
            </w:pPr>
            <w:r>
              <w:rPr>
                <w:rFonts w:cs="Arial" w:ascii="Arial" w:hAnsi="Arial"/>
                <w:sz w:val="22"/>
              </w:rPr>
            </w:r>
          </w:p>
        </w:tc>
        <w:tc>
          <w:tcPr>
            <w:tcW w:w="2462"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highlight w:val="yellow"/>
              </w:rPr>
              <w:t>0.841</w:t>
            </w:r>
          </w:p>
        </w:tc>
        <w:tc>
          <w:tcPr>
            <w:tcW w:w="223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0.159</w:t>
            </w:r>
          </w:p>
        </w:tc>
        <w:tc>
          <w:tcPr>
            <w:tcW w:w="10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sz w:val="22"/>
              </w:rPr>
            </w:pPr>
            <w:r>
              <w:rPr>
                <w:rFonts w:cs="Arial" w:ascii="Arial" w:hAnsi="Arial"/>
                <w:sz w:val="22"/>
              </w:rPr>
            </w:r>
          </w:p>
        </w:tc>
        <w:tc>
          <w:tcPr>
            <w:tcW w:w="97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r>
      <w:tr>
        <w:trPr/>
        <w:tc>
          <w:tcPr>
            <w:tcW w:w="114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sz w:val="22"/>
              </w:rPr>
            </w:pPr>
            <w:r>
              <w:rPr>
                <w:rFonts w:cs="Arial" w:ascii="Arial" w:hAnsi="Arial"/>
                <w:sz w:val="22"/>
              </w:rPr>
            </w:r>
          </w:p>
        </w:tc>
        <w:tc>
          <w:tcPr>
            <w:tcW w:w="97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36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0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0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06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97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Result – Weighted segment vote is greater than 0.667 BUT less than 75% of the Standard Ballot Pool returned a ballot.  </w:t>
      </w:r>
      <w:r>
        <w:rPr>
          <w:rFonts w:cs="Arial" w:ascii="Arial" w:hAnsi="Arial"/>
          <w:b/>
          <w:bCs/>
          <w:sz w:val="22"/>
        </w:rPr>
        <w:t>Standard is NOT approved.</w:t>
      </w:r>
    </w:p>
    <w:p>
      <w:pPr>
        <w:pStyle w:val="Normal"/>
        <w:rPr>
          <w:rFonts w:ascii="Arial" w:hAnsi="Arial" w:cs="Arial"/>
          <w:sz w:val="22"/>
        </w:rPr>
      </w:pPr>
      <w:r>
        <w:rPr>
          <w:rFonts w:cs="Arial" w:ascii="Arial" w:hAnsi="Arial"/>
          <w:sz w:val="22"/>
        </w:rPr>
      </w:r>
    </w:p>
    <w:p>
      <w:pPr>
        <w:pStyle w:val="Heading"/>
        <w:jc w:val="start"/>
        <w:rPr>
          <w:rFonts w:ascii="Arial" w:hAnsi="Arial" w:cs="Arial"/>
          <w:b w:val="false"/>
          <w:bCs w:val="false"/>
          <w:sz w:val="22"/>
        </w:rPr>
      </w:pPr>
      <w:r>
        <w:rPr>
          <w:rFonts w:cs="Arial"/>
          <w:b w:val="false"/>
          <w:bCs w:val="false"/>
          <w:sz w:val="22"/>
        </w:rPr>
      </w:r>
      <w:r>
        <w:br w:type="page"/>
      </w:r>
    </w:p>
    <w:p>
      <w:pPr>
        <w:pStyle w:val="BodyText"/>
        <w:rPr>
          <w:b/>
          <w:bCs/>
        </w:rPr>
      </w:pPr>
      <w:r>
        <w:rPr>
          <w:b/>
          <w:bCs/>
        </w:rPr>
        <w:t>Background</w:t>
      </w:r>
    </w:p>
    <w:p>
      <w:pPr>
        <w:pStyle w:val="BodyText"/>
        <w:rPr>
          <w:b/>
          <w:bCs/>
        </w:rPr>
      </w:pPr>
      <w:r>
        <w:rPr>
          <w:b/>
          <w:bCs/>
        </w:rPr>
      </w:r>
    </w:p>
    <w:p>
      <w:pPr>
        <w:pStyle w:val="Heading3"/>
        <w:ind w:hanging="0" w:start="0"/>
        <w:rPr/>
      </w:pPr>
      <w:r>
        <w:rPr/>
        <w:t>History of NERC Standards Development Activities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Since its inception, in 1968, NERC has been involved in developing standards for the reliable performance of interconnected bulk electric systems.  Initially, these standards were simply an aggregation of the standards of NERC’s Regional Reliability Council members.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In 1980, NERC merged with the North American Power Systems Interconnection Committee (NAPSIC), with the members of NAPSIC becoming NERC’s Operating Committee.  NAPSIC’s 22 Operating Guides were also adopted and became the first NERC Operating Policies.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In 1997, the NERC Board approved the first complete set of NERC Planning Standards.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Throughout this evolution, the development of new and revised Operating Policies and Planning Standards was accomplished by subcommittees of the Operating Committee and Planning Committee, respectively.  The voting for approval of Operating Policies was done by the Operating Committee and voting for approval of Planning Standards by the Planning Committee.  Committees did sometimes review and comment on the standards being developed by another committee, but formal voting did not take place.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At its October 16, 2001 meeting, the NERC Board approved a new Organization Standards Development Manual that called for the creation of a 99 member ballot pool comprised of the members of each of the NERC standing committees – Operating Committee, Planning Committee, and Market Interface Committee.  </w:t>
      </w:r>
    </w:p>
    <w:p>
      <w:pPr>
        <w:pStyle w:val="Normal"/>
        <w:rPr>
          <w:rFonts w:ascii="Arial" w:hAnsi="Arial" w:cs="Arial"/>
          <w:sz w:val="22"/>
        </w:rPr>
      </w:pPr>
      <w:r>
        <w:rPr>
          <w:rFonts w:cs="Arial" w:ascii="Arial" w:hAnsi="Arial"/>
          <w:sz w:val="22"/>
        </w:rPr>
      </w:r>
    </w:p>
    <w:p>
      <w:pPr>
        <w:pStyle w:val="Normal"/>
        <w:autoSpaceDE w:val="false"/>
        <w:rPr>
          <w:rFonts w:ascii="Arial" w:hAnsi="Arial" w:cs="Arial"/>
          <w:sz w:val="22"/>
        </w:rPr>
      </w:pPr>
      <w:r>
        <w:rPr>
          <w:rFonts w:cs="Arial" w:ascii="Arial" w:hAnsi="Arial"/>
          <w:sz w:val="22"/>
        </w:rPr>
        <w:t>The Board also approved as an immediate step to address concerns with the current NERC Standards Approval Process, and to provide a “bridge” until the new Organization Standards process is implemented, requiring the Market Interface Committee to vote on all new/proposed NERC Operating Policies and Planning Standards and report results to the Board, including consideration of any minority positions.</w:t>
      </w:r>
    </w:p>
    <w:p>
      <w:pPr>
        <w:pStyle w:val="Normal"/>
        <w:rPr>
          <w:rFonts w:ascii="Arial" w:hAnsi="Arial" w:cs="Arial"/>
          <w:sz w:val="22"/>
        </w:rPr>
      </w:pPr>
      <w:r>
        <w:rPr>
          <w:rFonts w:cs="Arial" w:ascii="Arial" w:hAnsi="Arial"/>
          <w:sz w:val="22"/>
        </w:rPr>
      </w:r>
    </w:p>
    <w:p>
      <w:pPr>
        <w:pStyle w:val="Normal"/>
        <w:rPr>
          <w:rFonts w:ascii="Arial" w:hAnsi="Arial" w:cs="Arial"/>
          <w:sz w:val="22"/>
          <w:szCs w:val="22"/>
        </w:rPr>
      </w:pPr>
      <w:r>
        <w:rPr>
          <w:rFonts w:cs="Arial" w:ascii="Arial" w:hAnsi="Arial"/>
          <w:sz w:val="22"/>
        </w:rPr>
        <w:t xml:space="preserve">Finally, the Board directed the Standing Committees Representation Task Force to work with the three standing committees to finalize the details and implement the Initial Sectors and Criteria Model and weighted voting procedures by January 15, 2002, and to make conforming changes to the </w:t>
      </w:r>
      <w:r>
        <w:rPr>
          <w:rFonts w:cs="Arial" w:ascii="Arial" w:hAnsi="Arial"/>
          <w:i/>
          <w:iCs/>
          <w:sz w:val="22"/>
        </w:rPr>
        <w:t>Organization and Procedures for NERC Standing Committees</w:t>
      </w:r>
      <w:r>
        <w:rPr>
          <w:rFonts w:cs="Arial" w:ascii="Arial" w:hAnsi="Arial"/>
          <w:sz w:val="22"/>
        </w:rPr>
        <w:t xml:space="preserve"> and the </w:t>
      </w:r>
      <w:r>
        <w:rPr>
          <w:rFonts w:cs="Arial" w:ascii="Arial" w:hAnsi="Arial"/>
          <w:i/>
          <w:iCs/>
          <w:sz w:val="22"/>
        </w:rPr>
        <w:t>Organization Standards Process Manual</w:t>
      </w:r>
      <w:r>
        <w:rPr>
          <w:rFonts w:cs="Arial" w:ascii="Arial" w:hAnsi="Arial"/>
          <w:sz w:val="22"/>
        </w:rPr>
        <w:t>.</w:t>
      </w:r>
    </w:p>
    <w:p>
      <w:pPr>
        <w:pStyle w:val="Normal"/>
        <w:ind w:hanging="720" w:end="0"/>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Heading3"/>
        <w:ind w:hanging="0" w:start="0"/>
        <w:rPr/>
      </w:pPr>
      <w:r>
        <w:rPr/>
        <w:t>NERC Involvement in Market Interface and Business Practice Standards</w:t>
      </w:r>
    </w:p>
    <w:p>
      <w:pPr>
        <w:pStyle w:val="Normal"/>
        <w:rPr>
          <w:rFonts w:ascii="Arial" w:hAnsi="Arial" w:cs="Arial"/>
          <w:sz w:val="22"/>
        </w:rPr>
      </w:pPr>
      <w:r>
        <w:rPr>
          <w:rFonts w:cs="Arial" w:ascii="Arial" w:hAnsi="Arial"/>
          <w:sz w:val="22"/>
        </w:rPr>
      </w:r>
    </w:p>
    <w:p>
      <w:pPr>
        <w:pStyle w:val="Normal"/>
        <w:autoSpaceDE w:val="false"/>
        <w:rPr>
          <w:rFonts w:ascii="Arial" w:hAnsi="Arial" w:cs="Arial"/>
          <w:sz w:val="22"/>
          <w:szCs w:val="20"/>
        </w:rPr>
      </w:pPr>
      <w:r>
        <w:rPr>
          <w:rFonts w:cs="Arial" w:ascii="Arial" w:hAnsi="Arial"/>
          <w:sz w:val="22"/>
          <w:szCs w:val="20"/>
        </w:rPr>
        <w:t>April 1997 - Commercial Practices Working Group formed (an independent industry group, facilitated by NERC, dealing with business practices and market interface issues)</w:t>
      </w:r>
    </w:p>
    <w:p>
      <w:pPr>
        <w:pStyle w:val="Normal"/>
        <w:autoSpaceDE w:val="false"/>
        <w:rPr>
          <w:rFonts w:ascii="Arial" w:hAnsi="Arial" w:cs="Arial"/>
          <w:sz w:val="22"/>
          <w:szCs w:val="20"/>
        </w:rPr>
      </w:pPr>
      <w:r>
        <w:rPr>
          <w:rFonts w:cs="Arial" w:ascii="Arial" w:hAnsi="Arial"/>
          <w:sz w:val="22"/>
          <w:szCs w:val="20"/>
        </w:rPr>
      </w:r>
    </w:p>
    <w:p>
      <w:pPr>
        <w:pStyle w:val="Normal"/>
        <w:autoSpaceDE w:val="false"/>
        <w:ind w:start="720" w:end="0"/>
        <w:rPr/>
      </w:pPr>
      <w:r>
        <w:rPr>
          <w:rFonts w:cs="Arial" w:ascii="Arial" w:hAnsi="Arial"/>
          <w:i/>
          <w:iCs/>
          <w:sz w:val="22"/>
          <w:szCs w:val="20"/>
        </w:rPr>
        <w:t>“</w:t>
      </w:r>
      <w:r>
        <w:rPr>
          <w:rFonts w:cs="Arial" w:ascii="Arial" w:hAnsi="Arial"/>
          <w:i/>
          <w:iCs/>
          <w:sz w:val="22"/>
          <w:szCs w:val="20"/>
        </w:rPr>
        <w:t>It is abundantly clear that all the users of the transmission systems … as well as the industry’s regulators want to see a viable and reliable electricity transaction marketplace.  Some have argued that reliability and the marketplace are separate issues and should not be addressed in the same organization.  Just as a viable marketplace and reliability are ‘two sides of the same coin,’ so too are reliability and commerce.  This accommodation between reliability, a viable marketplace, and increase commerce is already occurring, but we must do more to foster its acceptance.  An example of this is the trust, the spirit of cooperation, and working relationship that has evolved between NERC and the Commercial Practices Working Group (CPWG).”</w:t>
      </w:r>
      <w:r>
        <w:rPr>
          <w:rFonts w:cs="Arial" w:ascii="Arial" w:hAnsi="Arial"/>
          <w:sz w:val="22"/>
          <w:szCs w:val="20"/>
        </w:rPr>
        <w:t xml:space="preserve">  — Erle Nye, NERC Chairman, 1997 NERC Annual Report.</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May 1998 - BOT approved concept of three committees: Security Committee, Adequacy Committee and interim Market Interface Committee (formerly the CPWG)</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July 1998 - BOT approved slate and voting procedures for iMIC</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Nov 1998 - First meeting of iMIC; initiated a review of alternatives to TLR and took responsibility to address next-hour market experiment</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January 1999 – seated nine independent trustees to NERC Board and voted to support consensus legislative language on reliability.</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 xml:space="preserve">May 1999 - BOT approved slates of new NERC standing committees – Operating Committee, Planning Committee and Market Interface Committee (formed as </w:t>
      </w:r>
    </w:p>
    <w:p>
      <w:pPr>
        <w:pStyle w:val="Normal"/>
        <w:autoSpaceDE w:val="false"/>
        <w:rPr>
          <w:rFonts w:ascii="Arial" w:hAnsi="Arial" w:cs="Arial"/>
          <w:sz w:val="22"/>
          <w:szCs w:val="20"/>
        </w:rPr>
      </w:pPr>
      <w:r>
        <w:rPr>
          <w:rFonts w:cs="Arial" w:ascii="Arial" w:hAnsi="Arial"/>
          <w:sz w:val="22"/>
          <w:szCs w:val="20"/>
        </w:rPr>
        <w:t>permanent committee)</w:t>
      </w:r>
    </w:p>
    <w:p>
      <w:pPr>
        <w:pStyle w:val="Normal"/>
        <w:autoSpaceDE w:val="false"/>
        <w:rPr>
          <w:rFonts w:ascii="Arial" w:hAnsi="Arial" w:cs="Arial"/>
          <w:i/>
          <w:i/>
          <w:iCs/>
          <w:sz w:val="22"/>
          <w:szCs w:val="20"/>
        </w:rPr>
      </w:pPr>
      <w:r>
        <w:rPr>
          <w:rFonts w:cs="Arial" w:ascii="Arial" w:hAnsi="Arial"/>
          <w:i/>
          <w:iCs/>
          <w:sz w:val="22"/>
          <w:szCs w:val="20"/>
        </w:rPr>
      </w:r>
    </w:p>
    <w:p>
      <w:pPr>
        <w:pStyle w:val="Normal"/>
        <w:autoSpaceDE w:val="false"/>
        <w:ind w:start="720" w:end="0"/>
        <w:rPr/>
      </w:pPr>
      <w:r>
        <w:rPr>
          <w:rFonts w:cs="Arial" w:ascii="Arial" w:hAnsi="Arial"/>
          <w:i/>
          <w:iCs/>
          <w:sz w:val="22"/>
          <w:szCs w:val="20"/>
        </w:rPr>
        <w:t>“</w:t>
      </w:r>
      <w:r>
        <w:rPr>
          <w:rFonts w:cs="Arial" w:ascii="Arial" w:hAnsi="Arial"/>
          <w:i/>
          <w:iCs/>
          <w:sz w:val="22"/>
          <w:szCs w:val="20"/>
        </w:rPr>
        <w:t xml:space="preserve">Recognizing the inseparability of market and reliability issues, the Board of Trustees formally added a third standing committee to the NERC organization, the Market Interface Committee (MIC).” — </w:t>
      </w:r>
      <w:r>
        <w:rPr>
          <w:rFonts w:cs="Arial" w:ascii="Arial" w:hAnsi="Arial"/>
          <w:sz w:val="22"/>
          <w:szCs w:val="20"/>
        </w:rPr>
        <w:t>NERC 1999 Annual Report</w:t>
      </w:r>
    </w:p>
    <w:p>
      <w:pPr>
        <w:pStyle w:val="Normal"/>
        <w:autoSpaceDE w:val="false"/>
        <w:rPr>
          <w:rFonts w:ascii="Arial" w:hAnsi="Arial" w:cs="Arial"/>
          <w:sz w:val="22"/>
          <w:szCs w:val="20"/>
        </w:rPr>
      </w:pPr>
      <w:r>
        <w:rPr>
          <w:rFonts w:cs="Arial" w:ascii="Arial" w:hAnsi="Arial"/>
          <w:sz w:val="22"/>
          <w:szCs w:val="20"/>
        </w:rPr>
      </w:r>
    </w:p>
    <w:p>
      <w:pPr>
        <w:pStyle w:val="BodyText"/>
        <w:autoSpaceDE w:val="false"/>
        <w:rPr>
          <w:szCs w:val="20"/>
        </w:rPr>
      </w:pPr>
      <w:r>
        <w:rPr>
          <w:szCs w:val="20"/>
        </w:rPr>
        <w:t>MIC Initiatives in 1999:</w:t>
      </w:r>
    </w:p>
    <w:p>
      <w:pPr>
        <w:pStyle w:val="Normal"/>
        <w:numPr>
          <w:ilvl w:val="0"/>
          <w:numId w:val="50"/>
        </w:numPr>
        <w:autoSpaceDE w:val="false"/>
        <w:ind w:hanging="360" w:start="360" w:end="0"/>
        <w:rPr>
          <w:rFonts w:ascii="Arial" w:hAnsi="Arial" w:cs="Arial"/>
          <w:sz w:val="22"/>
          <w:szCs w:val="20"/>
        </w:rPr>
      </w:pPr>
      <w:r>
        <w:rPr>
          <w:rFonts w:cs="Arial" w:ascii="Arial" w:hAnsi="Arial"/>
          <w:sz w:val="22"/>
          <w:szCs w:val="20"/>
        </w:rPr>
        <w:t>Long-term planning initiative for market-reliability interface</w:t>
      </w:r>
    </w:p>
    <w:p>
      <w:pPr>
        <w:pStyle w:val="Normal"/>
        <w:numPr>
          <w:ilvl w:val="0"/>
          <w:numId w:val="50"/>
        </w:numPr>
        <w:autoSpaceDE w:val="false"/>
        <w:ind w:hanging="360" w:start="360" w:end="0"/>
        <w:rPr>
          <w:rFonts w:ascii="Arial" w:hAnsi="Arial" w:cs="Arial"/>
          <w:sz w:val="22"/>
          <w:szCs w:val="20"/>
        </w:rPr>
      </w:pPr>
      <w:r>
        <w:rPr>
          <w:rFonts w:cs="Arial" w:ascii="Arial" w:hAnsi="Arial"/>
          <w:sz w:val="22"/>
          <w:szCs w:val="20"/>
        </w:rPr>
        <w:t>Congestion management issues</w:t>
      </w:r>
    </w:p>
    <w:p>
      <w:pPr>
        <w:pStyle w:val="Normal"/>
        <w:numPr>
          <w:ilvl w:val="0"/>
          <w:numId w:val="50"/>
        </w:numPr>
        <w:autoSpaceDE w:val="false"/>
        <w:ind w:hanging="360" w:start="360" w:end="0"/>
        <w:rPr>
          <w:rFonts w:ascii="Arial" w:hAnsi="Arial" w:cs="Arial"/>
          <w:sz w:val="22"/>
          <w:szCs w:val="20"/>
        </w:rPr>
      </w:pPr>
      <w:r>
        <w:rPr>
          <w:rFonts w:cs="Arial" w:ascii="Arial" w:hAnsi="Arial"/>
          <w:sz w:val="22"/>
          <w:szCs w:val="20"/>
        </w:rPr>
        <w:t>Next-hour markets</w:t>
      </w:r>
    </w:p>
    <w:p>
      <w:pPr>
        <w:pStyle w:val="Normal"/>
        <w:numPr>
          <w:ilvl w:val="0"/>
          <w:numId w:val="50"/>
        </w:numPr>
        <w:autoSpaceDE w:val="false"/>
        <w:ind w:hanging="360" w:start="360" w:end="0"/>
        <w:rPr>
          <w:rFonts w:ascii="Arial" w:hAnsi="Arial" w:cs="Arial"/>
          <w:sz w:val="22"/>
          <w:szCs w:val="20"/>
        </w:rPr>
      </w:pPr>
      <w:r>
        <w:rPr>
          <w:rFonts w:cs="Arial" w:ascii="Arial" w:hAnsi="Arial"/>
          <w:sz w:val="22"/>
          <w:szCs w:val="20"/>
        </w:rPr>
        <w:t>Posting of curtailment and interruption information on OASIS</w:t>
      </w:r>
    </w:p>
    <w:p>
      <w:pPr>
        <w:pStyle w:val="Normal"/>
        <w:numPr>
          <w:ilvl w:val="0"/>
          <w:numId w:val="50"/>
        </w:numPr>
        <w:autoSpaceDE w:val="false"/>
        <w:ind w:hanging="360" w:start="360" w:end="0"/>
        <w:rPr>
          <w:rFonts w:ascii="Arial" w:hAnsi="Arial" w:cs="Arial"/>
          <w:sz w:val="22"/>
          <w:szCs w:val="20"/>
        </w:rPr>
      </w:pPr>
      <w:r>
        <w:rPr>
          <w:rFonts w:cs="Arial" w:ascii="Arial" w:hAnsi="Arial"/>
          <w:sz w:val="22"/>
          <w:szCs w:val="20"/>
        </w:rPr>
        <w:t>Security Coordinator criteria</w:t>
      </w:r>
    </w:p>
    <w:p>
      <w:pPr>
        <w:pStyle w:val="Normal"/>
        <w:numPr>
          <w:ilvl w:val="0"/>
          <w:numId w:val="50"/>
        </w:numPr>
        <w:autoSpaceDE w:val="false"/>
        <w:ind w:hanging="360" w:start="360" w:end="0"/>
        <w:rPr>
          <w:rFonts w:ascii="Arial" w:hAnsi="Arial" w:cs="Arial"/>
          <w:sz w:val="22"/>
          <w:szCs w:val="20"/>
        </w:rPr>
      </w:pPr>
      <w:r>
        <w:rPr>
          <w:rFonts w:cs="Arial" w:ascii="Arial" w:hAnsi="Arial"/>
          <w:sz w:val="22"/>
          <w:szCs w:val="20"/>
        </w:rPr>
        <w:t>Tagging issues</w:t>
      </w:r>
    </w:p>
    <w:p>
      <w:pPr>
        <w:pStyle w:val="Normal"/>
        <w:autoSpaceDE w:val="false"/>
        <w:rPr>
          <w:rFonts w:ascii="Arial" w:hAnsi="Arial" w:cs="Arial"/>
          <w:sz w:val="22"/>
          <w:szCs w:val="20"/>
        </w:rPr>
      </w:pPr>
      <w:r>
        <w:rPr>
          <w:rFonts w:cs="Arial" w:ascii="Arial" w:hAnsi="Arial"/>
          <w:sz w:val="22"/>
          <w:szCs w:val="20"/>
        </w:rPr>
      </w:r>
    </w:p>
    <w:p>
      <w:pPr>
        <w:pStyle w:val="BodyText"/>
        <w:autoSpaceDE w:val="false"/>
        <w:rPr>
          <w:szCs w:val="20"/>
        </w:rPr>
      </w:pPr>
      <w:r>
        <w:rPr>
          <w:szCs w:val="20"/>
        </w:rPr>
        <w:t>MIC Initiatives in 2000:</w:t>
      </w:r>
    </w:p>
    <w:p>
      <w:pPr>
        <w:pStyle w:val="Normal"/>
        <w:numPr>
          <w:ilvl w:val="0"/>
          <w:numId w:val="43"/>
        </w:numPr>
        <w:autoSpaceDE w:val="false"/>
        <w:rPr>
          <w:rFonts w:ascii="Arial" w:hAnsi="Arial" w:cs="Arial"/>
          <w:sz w:val="22"/>
          <w:szCs w:val="20"/>
        </w:rPr>
      </w:pPr>
      <w:r>
        <w:rPr>
          <w:rFonts w:cs="Arial" w:ascii="Arial" w:hAnsi="Arial"/>
          <w:sz w:val="22"/>
          <w:szCs w:val="20"/>
        </w:rPr>
        <w:t>Search conferences to define a shared vision and principles to guide industry in achieving mutual objectives of reliability and competitive markets.</w:t>
      </w:r>
    </w:p>
    <w:p>
      <w:pPr>
        <w:pStyle w:val="Normal"/>
        <w:numPr>
          <w:ilvl w:val="0"/>
          <w:numId w:val="43"/>
        </w:numPr>
        <w:autoSpaceDE w:val="false"/>
        <w:rPr>
          <w:rFonts w:ascii="Arial" w:hAnsi="Arial" w:cs="Arial"/>
          <w:sz w:val="22"/>
          <w:szCs w:val="20"/>
        </w:rPr>
      </w:pPr>
      <w:r>
        <w:rPr>
          <w:rFonts w:cs="Arial" w:ascii="Arial" w:hAnsi="Arial"/>
          <w:sz w:val="22"/>
          <w:szCs w:val="20"/>
        </w:rPr>
        <w:t>Ensure market interface principles are incorporated in NERC standards to complement reliability.</w:t>
      </w:r>
    </w:p>
    <w:p>
      <w:pPr>
        <w:pStyle w:val="Normal"/>
        <w:numPr>
          <w:ilvl w:val="0"/>
          <w:numId w:val="43"/>
        </w:numPr>
        <w:autoSpaceDE w:val="false"/>
        <w:rPr>
          <w:rFonts w:ascii="Arial" w:hAnsi="Arial" w:cs="Arial"/>
          <w:sz w:val="22"/>
          <w:szCs w:val="20"/>
        </w:rPr>
      </w:pPr>
      <w:r>
        <w:rPr>
          <w:rFonts w:cs="Arial" w:ascii="Arial" w:hAnsi="Arial"/>
          <w:sz w:val="22"/>
          <w:szCs w:val="20"/>
        </w:rPr>
        <w:t>Developed checklist of RTO coordination considerations that address both reliability and market interface issues.</w:t>
      </w:r>
    </w:p>
    <w:p>
      <w:pPr>
        <w:pStyle w:val="Normal"/>
        <w:numPr>
          <w:ilvl w:val="0"/>
          <w:numId w:val="43"/>
        </w:numPr>
        <w:autoSpaceDE w:val="false"/>
        <w:rPr>
          <w:rFonts w:ascii="Arial" w:hAnsi="Arial" w:cs="Arial"/>
          <w:sz w:val="22"/>
          <w:szCs w:val="20"/>
        </w:rPr>
      </w:pPr>
      <w:r>
        <w:rPr>
          <w:rFonts w:cs="Arial" w:ascii="Arial" w:hAnsi="Arial"/>
          <w:sz w:val="22"/>
          <w:szCs w:val="20"/>
        </w:rPr>
        <w:t>Congestion Management Subcommittee formed to focus on mitigating near-term impacts of existing congestion management approaches.</w:t>
      </w:r>
    </w:p>
    <w:p>
      <w:pPr>
        <w:pStyle w:val="Normal"/>
        <w:numPr>
          <w:ilvl w:val="0"/>
          <w:numId w:val="43"/>
        </w:numPr>
        <w:autoSpaceDE w:val="false"/>
        <w:rPr>
          <w:rFonts w:ascii="Arial" w:hAnsi="Arial" w:cs="Arial"/>
          <w:sz w:val="22"/>
          <w:szCs w:val="20"/>
        </w:rPr>
      </w:pPr>
      <w:r>
        <w:rPr>
          <w:rFonts w:cs="Arial" w:ascii="Arial" w:hAnsi="Arial"/>
          <w:sz w:val="22"/>
          <w:szCs w:val="20"/>
        </w:rPr>
        <w:t>Market Interface Practices Subcommittee formed to work on common data definitions and communications requirements to support both reliability and market needs.</w:t>
      </w:r>
    </w:p>
    <w:p>
      <w:pPr>
        <w:pStyle w:val="Normal"/>
        <w:numPr>
          <w:ilvl w:val="0"/>
          <w:numId w:val="43"/>
        </w:numPr>
        <w:autoSpaceDE w:val="false"/>
        <w:rPr>
          <w:rFonts w:ascii="Arial" w:hAnsi="Arial" w:cs="Arial"/>
          <w:sz w:val="22"/>
          <w:szCs w:val="20"/>
        </w:rPr>
      </w:pPr>
      <w:r>
        <w:rPr>
          <w:rFonts w:cs="Arial" w:ascii="Arial" w:hAnsi="Arial"/>
          <w:sz w:val="22"/>
          <w:szCs w:val="20"/>
        </w:rPr>
        <w:t>Long-term Issues Subcommittee formed to address barriers to achieving a harmonious coexistence of reliable electric systems and competitive markets.</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Business Practices developed and filed with FERC:</w:t>
      </w:r>
    </w:p>
    <w:p>
      <w:pPr>
        <w:pStyle w:val="Normal"/>
        <w:numPr>
          <w:ilvl w:val="0"/>
          <w:numId w:val="20"/>
        </w:numPr>
        <w:autoSpaceDE w:val="false"/>
        <w:rPr>
          <w:rFonts w:ascii="Arial" w:hAnsi="Arial" w:cs="Arial"/>
          <w:sz w:val="22"/>
          <w:szCs w:val="20"/>
        </w:rPr>
      </w:pPr>
      <w:r>
        <w:rPr>
          <w:rFonts w:cs="Arial" w:ascii="Arial" w:hAnsi="Arial"/>
          <w:sz w:val="22"/>
          <w:szCs w:val="20"/>
        </w:rPr>
        <w:t>OASIS Business Practice Standards</w:t>
      </w:r>
    </w:p>
    <w:p>
      <w:pPr>
        <w:pStyle w:val="Normal"/>
        <w:numPr>
          <w:ilvl w:val="0"/>
          <w:numId w:val="20"/>
        </w:numPr>
        <w:autoSpaceDE w:val="false"/>
        <w:rPr>
          <w:rFonts w:ascii="Arial" w:hAnsi="Arial" w:cs="Arial"/>
          <w:sz w:val="22"/>
          <w:szCs w:val="20"/>
        </w:rPr>
      </w:pPr>
      <w:r>
        <w:rPr>
          <w:rFonts w:cs="Arial" w:ascii="Arial" w:hAnsi="Arial"/>
          <w:sz w:val="22"/>
          <w:szCs w:val="20"/>
        </w:rPr>
        <w:t>Next Hour Market</w:t>
      </w:r>
    </w:p>
    <w:p>
      <w:pPr>
        <w:pStyle w:val="Normal"/>
        <w:numPr>
          <w:ilvl w:val="0"/>
          <w:numId w:val="20"/>
        </w:numPr>
        <w:autoSpaceDE w:val="false"/>
        <w:rPr>
          <w:rFonts w:ascii="Arial" w:hAnsi="Arial" w:cs="Arial"/>
          <w:sz w:val="22"/>
          <w:szCs w:val="20"/>
        </w:rPr>
      </w:pPr>
      <w:r>
        <w:rPr>
          <w:rFonts w:cs="Arial" w:ascii="Arial" w:hAnsi="Arial"/>
          <w:sz w:val="22"/>
          <w:szCs w:val="20"/>
        </w:rPr>
        <w:t>Market Redispatch</w:t>
      </w:r>
    </w:p>
    <w:p>
      <w:pPr>
        <w:pStyle w:val="Normal"/>
        <w:numPr>
          <w:ilvl w:val="0"/>
          <w:numId w:val="20"/>
        </w:numPr>
        <w:autoSpaceDE w:val="false"/>
        <w:rPr>
          <w:rFonts w:ascii="Arial" w:hAnsi="Arial" w:cs="Arial"/>
          <w:sz w:val="22"/>
          <w:szCs w:val="20"/>
        </w:rPr>
      </w:pPr>
      <w:r>
        <w:rPr>
          <w:rFonts w:cs="Arial" w:ascii="Arial" w:hAnsi="Arial"/>
          <w:sz w:val="22"/>
          <w:szCs w:val="20"/>
        </w:rPr>
        <w:t>Future of OASIS Report</w:t>
      </w:r>
    </w:p>
    <w:p>
      <w:pPr>
        <w:pStyle w:val="Normal"/>
        <w:rPr>
          <w:rFonts w:ascii="Arial" w:hAnsi="Arial" w:cs="Arial"/>
          <w:sz w:val="22"/>
          <w:szCs w:val="20"/>
        </w:rPr>
      </w:pPr>
      <w:r>
        <w:rPr>
          <w:rFonts w:cs="Arial" w:ascii="Arial" w:hAnsi="Arial"/>
          <w:sz w:val="22"/>
          <w:szCs w:val="20"/>
        </w:rPr>
      </w:r>
    </w:p>
    <w:p>
      <w:pPr>
        <w:pStyle w:val="BodyText"/>
        <w:rPr/>
      </w:pPr>
      <w:r>
        <w:rPr/>
        <w:t>Other Standards and Protocols:</w:t>
      </w:r>
    </w:p>
    <w:p>
      <w:pPr>
        <w:pStyle w:val="Normal"/>
        <w:numPr>
          <w:ilvl w:val="0"/>
          <w:numId w:val="23"/>
        </w:numPr>
        <w:rPr>
          <w:rFonts w:ascii="Arial" w:hAnsi="Arial" w:cs="Arial"/>
          <w:sz w:val="22"/>
        </w:rPr>
      </w:pPr>
      <w:r>
        <w:rPr>
          <w:rFonts w:cs="Arial" w:ascii="Arial" w:hAnsi="Arial"/>
          <w:sz w:val="22"/>
        </w:rPr>
        <w:t>Electronic Tagging of Transactions (E-Tag 1.7 Specifications) http://www.nerc.com/~filez/tag/E-tag/E-Tag.htm</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BodyText3"/>
        <w:rPr/>
      </w:pPr>
      <w:r>
        <w:rPr/>
        <w:t>Stakeholders Committee Assignment to Make Recommendations on Standing Committee Representation and Balance</w:t>
      </w:r>
    </w:p>
    <w:p>
      <w:pPr>
        <w:pStyle w:val="Normal"/>
        <w:rPr>
          <w:rFonts w:ascii="Arial" w:hAnsi="Arial" w:cs="Arial"/>
          <w:sz w:val="22"/>
        </w:rPr>
      </w:pPr>
      <w:r>
        <w:rPr>
          <w:rFonts w:cs="Arial" w:ascii="Arial" w:hAnsi="Arial"/>
          <w:sz w:val="22"/>
        </w:rPr>
      </w:r>
    </w:p>
    <w:p>
      <w:pPr>
        <w:pStyle w:val="BodyText2"/>
        <w:rPr/>
      </w:pPr>
      <w:r>
        <w:rPr/>
        <w:t>At its June 2001 meeting, the NERC Stakeholders Committee formed a task force to examine and prepare recommendations on the evolution of representation on NERC/NAERO standing committees, including what “balance” means today and moving forward.  Dave Goulding, CEO of the Ontario Independent Market Operator and a member of the Stakeholders Committee agreed to chair the task force.  Mr. Goulding extended an open invitation to other members of the Stakeholders Committee to volunteer to join the task force.</w:t>
      </w:r>
    </w:p>
    <w:p>
      <w:pPr>
        <w:pStyle w:val="Normal"/>
        <w:rPr>
          <w:rFonts w:ascii="Arial" w:hAnsi="Arial" w:cs="Arial"/>
          <w:sz w:val="22"/>
        </w:rPr>
      </w:pPr>
      <w:r>
        <w:rPr>
          <w:rFonts w:cs="Arial" w:ascii="Arial" w:hAnsi="Arial"/>
          <w:sz w:val="22"/>
        </w:rPr>
      </w:r>
    </w:p>
    <w:p>
      <w:pPr>
        <w:pStyle w:val="BodyText"/>
        <w:rPr/>
      </w:pPr>
      <w:r>
        <w:rPr/>
        <w:t>At its meeting on October 15, the NERC Stakeholders Committee endorsed the task force’s recommendations to transition to a weighted segment voting model for approval of NERC standards and also approved consensus recommendations to the NERC Board on the role of NERC in developing market interface or commercial practice standards as shown in Appendix A-2.</w:t>
      </w:r>
    </w:p>
    <w:p>
      <w:pPr>
        <w:pStyle w:val="BodyText"/>
        <w:rPr/>
      </w:pPr>
      <w:r>
        <w:rPr/>
      </w:r>
    </w:p>
    <w:p>
      <w:pPr>
        <w:pStyle w:val="BodyText"/>
        <w:rPr/>
      </w:pPr>
      <w:r>
        <w:rPr/>
        <w:t>The Board accepted the recommendations of the task force regarding its initial Sectors and Criteria Model and weighted sector voting on standards, and of the Stakeholders Committee on the role of NERC in developing wholesale electric standards as shown in the Board resolutions (Appendix A-3.)</w:t>
      </w:r>
    </w:p>
    <w:p>
      <w:pPr>
        <w:pStyle w:val="Normal"/>
        <w:rPr>
          <w:rFonts w:ascii="Arial" w:hAnsi="Arial" w:cs="Arial"/>
          <w:sz w:val="22"/>
        </w:rPr>
      </w:pPr>
      <w:r>
        <w:rPr>
          <w:rFonts w:cs="Arial" w:ascii="Arial" w:hAnsi="Arial"/>
          <w:sz w:val="22"/>
        </w:rPr>
      </w:r>
    </w:p>
    <w:p>
      <w:pPr>
        <w:pStyle w:val="BodyText"/>
        <w:rPr>
          <w:rFonts w:ascii="Arial" w:hAnsi="Arial" w:cs="Arial"/>
          <w:b/>
          <w:bCs/>
          <w:sz w:val="22"/>
        </w:rPr>
      </w:pPr>
      <w:r>
        <w:rPr>
          <w:rFonts w:cs="Arial"/>
          <w:b/>
          <w:bCs/>
          <w:sz w:val="22"/>
        </w:rPr>
      </w:r>
      <w:r>
        <w:br w:type="page"/>
      </w:r>
    </w:p>
    <w:p>
      <w:pPr>
        <w:pStyle w:val="BodyText"/>
        <w:rPr>
          <w:b/>
          <w:bCs/>
        </w:rPr>
      </w:pPr>
      <w:r>
        <w:rPr>
          <w:b/>
          <w:bCs/>
        </w:rPr>
        <w:t>List of Appendices</w:t>
      </w:r>
    </w:p>
    <w:p>
      <w:pPr>
        <w:pStyle w:val="BodyText"/>
        <w:rPr>
          <w:b/>
          <w:bCs/>
        </w:rPr>
      </w:pPr>
      <w:r>
        <w:rPr>
          <w:b/>
          <w:bCs/>
        </w:rPr>
      </w:r>
    </w:p>
    <w:p>
      <w:pPr>
        <w:pStyle w:val="BodyText"/>
        <w:rPr/>
      </w:pPr>
      <w:r>
        <w:rPr/>
        <w:t>A-1</w:t>
        <w:tab/>
        <w:t>Standing Committees Representation Task Force Scope and Membership</w:t>
      </w:r>
    </w:p>
    <w:p>
      <w:pPr>
        <w:pStyle w:val="BodyText"/>
        <w:ind w:hanging="720" w:start="720" w:end="0"/>
        <w:rPr/>
      </w:pPr>
      <w:r>
        <w:rPr/>
        <w:t>A-2</w:t>
        <w:tab/>
        <w:t>NERC Stakeholders Committee Consensus Recommendations – October 15, 2001</w:t>
      </w:r>
    </w:p>
    <w:p>
      <w:pPr>
        <w:pStyle w:val="BodyText"/>
        <w:rPr/>
      </w:pPr>
      <w:r>
        <w:rPr/>
        <w:t>A-3</w:t>
        <w:tab/>
        <w:t>Board Resolutions – October 16, 2001</w:t>
      </w:r>
    </w:p>
    <w:p>
      <w:pPr>
        <w:pStyle w:val="BodyText"/>
        <w:rPr/>
      </w:pPr>
      <w:r>
        <w:rPr/>
        <w:t>A-4</w:t>
        <w:tab/>
        <w:t>Comments on November 1, 2001 posting of Segments and Criteria Model</w:t>
      </w:r>
    </w:p>
    <w:p>
      <w:pPr>
        <w:pStyle w:val="BodyText"/>
        <w:ind w:hanging="720" w:start="720" w:end="0"/>
        <w:rPr/>
      </w:pPr>
      <w:r>
        <w:rPr/>
        <w:t>A-5</w:t>
        <w:tab/>
        <w:t>Comments on November 26, 2001 straw man proposal to NERC Board and Stakeholders Committee</w:t>
      </w:r>
    </w:p>
    <w:p>
      <w:pPr>
        <w:pStyle w:val="BodyText"/>
        <w:rPr/>
      </w:pPr>
      <w:r>
        <w:rPr/>
        <w:t>A-6</w:t>
        <w:tab/>
        <w:t>Comments on December 4, 2001 posting of draft proposal</w:t>
      </w:r>
    </w:p>
    <w:p>
      <w:pPr>
        <w:pStyle w:val="BodyText"/>
        <w:rPr/>
      </w:pPr>
      <w:r>
        <w:rPr/>
      </w:r>
    </w:p>
    <w:p>
      <w:pPr>
        <w:pStyle w:val="BodyText"/>
        <w:rPr/>
      </w:pPr>
      <w:r>
        <w:rPr/>
      </w:r>
      <w:r>
        <w:br w:type="page"/>
      </w:r>
    </w:p>
    <w:p>
      <w:pPr>
        <w:pStyle w:val="BodyText"/>
        <w:jc w:val="end"/>
        <w:rPr>
          <w:b/>
          <w:bCs/>
        </w:rPr>
      </w:pPr>
      <w:r>
        <w:rPr>
          <w:b/>
          <w:bCs/>
        </w:rPr>
        <w:t>Appendix A-1</w:t>
      </w:r>
    </w:p>
    <w:p>
      <w:pPr>
        <w:pStyle w:val="BodyText"/>
        <w:jc w:val="center"/>
        <w:rPr>
          <w:b/>
          <w:bCs/>
        </w:rPr>
      </w:pPr>
      <w:r>
        <w:rPr>
          <w:b/>
          <w:bCs/>
        </w:rPr>
      </w:r>
    </w:p>
    <w:p>
      <w:pPr>
        <w:pStyle w:val="BodyText"/>
        <w:jc w:val="center"/>
        <w:rPr>
          <w:b/>
          <w:bCs/>
        </w:rPr>
      </w:pPr>
      <w:r>
        <w:rPr>
          <w:b/>
          <w:bCs/>
        </w:rPr>
      </w:r>
    </w:p>
    <w:p>
      <w:pPr>
        <w:pStyle w:val="BodyText"/>
        <w:jc w:val="center"/>
        <w:rPr>
          <w:b/>
          <w:bCs/>
        </w:rPr>
      </w:pPr>
      <w:r>
        <w:rPr>
          <w:b/>
          <w:bCs/>
        </w:rPr>
        <w:t>Standing Committees Representation Task Force Scope and Membership</w:t>
      </w:r>
    </w:p>
    <w:p>
      <w:pPr>
        <w:pStyle w:val="BodyText"/>
        <w:rPr/>
      </w:pPr>
      <w:r>
        <w:rPr/>
      </w:r>
    </w:p>
    <w:p>
      <w:pPr>
        <w:pStyle w:val="BodyText2"/>
        <w:rPr/>
      </w:pPr>
      <w:r>
        <w:rPr/>
        <w:t>The Stakeholders Committee formed the Task Force and assigned it to:</w:t>
      </w:r>
    </w:p>
    <w:p>
      <w:pPr>
        <w:pStyle w:val="BodyText2"/>
        <w:rPr/>
      </w:pPr>
      <w:r>
        <w:rPr/>
      </w:r>
    </w:p>
    <w:p>
      <w:pPr>
        <w:pStyle w:val="BodyText2"/>
        <w:ind w:start="720" w:end="0"/>
        <w:rPr>
          <w:i/>
          <w:i/>
          <w:iCs/>
        </w:rPr>
      </w:pPr>
      <w:r>
        <w:rPr>
          <w:i/>
          <w:iCs/>
        </w:rPr>
        <w:t>Examine and prepare recommendations on the evolution of representation on NERC/NAERO standing committees, and their subgroups, including what “balance” means today and moving forward.</w:t>
      </w:r>
    </w:p>
    <w:p>
      <w:pPr>
        <w:pStyle w:val="BodyText"/>
        <w:rPr>
          <w:i/>
          <w:i/>
          <w:iCs/>
        </w:rPr>
      </w:pPr>
      <w:r>
        <w:rPr>
          <w:i/>
          <w:iCs/>
        </w:rPr>
      </w:r>
    </w:p>
    <w:p>
      <w:pPr>
        <w:pStyle w:val="BodyText"/>
        <w:rPr/>
      </w:pPr>
      <w:r>
        <w:rPr/>
        <w:t>The members of the Task Force are:</w:t>
      </w:r>
    </w:p>
    <w:p>
      <w:pPr>
        <w:pStyle w:val="BodyText"/>
        <w:rPr/>
      </w:pPr>
      <w:r>
        <w:rPr/>
      </w:r>
    </w:p>
    <w:p>
      <w:pPr>
        <w:pStyle w:val="Normal"/>
        <w:rPr>
          <w:rFonts w:ascii="Arial" w:hAnsi="Arial" w:cs="Arial"/>
          <w:sz w:val="22"/>
        </w:rPr>
      </w:pPr>
      <w:r>
        <w:rPr>
          <w:rFonts w:cs="Arial" w:ascii="Arial" w:hAnsi="Arial"/>
          <w:sz w:val="22"/>
        </w:rPr>
        <w:t>Dave Goulding, task force chairman – IMO Ontario</w:t>
      </w:r>
    </w:p>
    <w:p>
      <w:pPr>
        <w:pStyle w:val="Normal"/>
        <w:rPr>
          <w:rFonts w:ascii="Arial" w:hAnsi="Arial" w:cs="Arial"/>
          <w:sz w:val="22"/>
        </w:rPr>
      </w:pPr>
      <w:r>
        <w:rPr>
          <w:rFonts w:cs="Arial" w:ascii="Arial" w:hAnsi="Arial"/>
          <w:sz w:val="22"/>
        </w:rPr>
        <w:t>John Anderson – ELCON</w:t>
      </w:r>
    </w:p>
    <w:p>
      <w:pPr>
        <w:pStyle w:val="Normal"/>
        <w:rPr>
          <w:rFonts w:ascii="Arial" w:hAnsi="Arial" w:cs="Arial"/>
          <w:sz w:val="22"/>
        </w:rPr>
      </w:pPr>
      <w:r>
        <w:rPr>
          <w:rFonts w:cs="Arial" w:ascii="Arial" w:hAnsi="Arial"/>
          <w:sz w:val="22"/>
        </w:rPr>
        <w:t>Pete Landrieu – PSE&amp;G (MAAC)</w:t>
      </w:r>
    </w:p>
    <w:p>
      <w:pPr>
        <w:pStyle w:val="Normal"/>
        <w:rPr>
          <w:rFonts w:ascii="Arial" w:hAnsi="Arial" w:cs="Arial"/>
          <w:sz w:val="22"/>
        </w:rPr>
      </w:pPr>
      <w:r>
        <w:rPr>
          <w:rFonts w:cs="Arial" w:ascii="Arial" w:hAnsi="Arial"/>
          <w:sz w:val="22"/>
        </w:rPr>
        <w:t>Steve Gilliland – Duke Energy North America</w:t>
      </w:r>
    </w:p>
    <w:p>
      <w:pPr>
        <w:pStyle w:val="Normal"/>
        <w:rPr>
          <w:rFonts w:ascii="Arial" w:hAnsi="Arial" w:cs="Arial"/>
          <w:sz w:val="22"/>
        </w:rPr>
      </w:pPr>
      <w:r>
        <w:rPr>
          <w:rFonts w:cs="Arial" w:ascii="Arial" w:hAnsi="Arial"/>
          <w:sz w:val="22"/>
        </w:rPr>
        <w:t>Dennis Eyre – WSCC</w:t>
      </w:r>
    </w:p>
    <w:p>
      <w:pPr>
        <w:pStyle w:val="Normal"/>
        <w:rPr>
          <w:rFonts w:ascii="Arial" w:hAnsi="Arial" w:cs="Arial"/>
          <w:sz w:val="22"/>
        </w:rPr>
      </w:pPr>
      <w:r>
        <w:rPr>
          <w:rFonts w:cs="Arial" w:ascii="Arial" w:hAnsi="Arial"/>
          <w:sz w:val="22"/>
        </w:rPr>
        <w:t>John Marschewski – SPP</w:t>
      </w:r>
    </w:p>
    <w:p>
      <w:pPr>
        <w:pStyle w:val="Normal"/>
        <w:rPr>
          <w:rFonts w:ascii="Arial" w:hAnsi="Arial" w:cs="Arial"/>
          <w:sz w:val="22"/>
        </w:rPr>
      </w:pPr>
      <w:r>
        <w:rPr>
          <w:rFonts w:cs="Arial" w:ascii="Arial" w:hAnsi="Arial"/>
          <w:sz w:val="22"/>
        </w:rPr>
        <w:t>Ken Wiley – FRCC</w:t>
      </w:r>
    </w:p>
    <w:p>
      <w:pPr>
        <w:pStyle w:val="Normal"/>
        <w:rPr>
          <w:rFonts w:ascii="Arial" w:hAnsi="Arial" w:cs="Arial"/>
          <w:sz w:val="22"/>
        </w:rPr>
      </w:pPr>
      <w:r>
        <w:rPr>
          <w:rFonts w:cs="Arial" w:ascii="Arial" w:hAnsi="Arial"/>
          <w:sz w:val="22"/>
        </w:rPr>
        <w:t>Vann Prater – Dynegy</w:t>
      </w:r>
    </w:p>
    <w:p>
      <w:pPr>
        <w:pStyle w:val="Normal"/>
        <w:rPr>
          <w:rFonts w:ascii="Arial" w:hAnsi="Arial" w:cs="Arial"/>
          <w:sz w:val="22"/>
        </w:rPr>
      </w:pPr>
      <w:r>
        <w:rPr>
          <w:rFonts w:cs="Arial" w:ascii="Arial" w:hAnsi="Arial"/>
          <w:sz w:val="22"/>
        </w:rPr>
        <w:t>Mark Bennett – EPSA</w:t>
      </w:r>
    </w:p>
    <w:p>
      <w:pPr>
        <w:pStyle w:val="Normal"/>
        <w:rPr>
          <w:rFonts w:ascii="Arial" w:hAnsi="Arial" w:cs="Arial"/>
          <w:sz w:val="22"/>
        </w:rPr>
      </w:pPr>
      <w:r>
        <w:rPr>
          <w:rFonts w:cs="Arial" w:ascii="Arial" w:hAnsi="Arial"/>
          <w:sz w:val="22"/>
        </w:rPr>
        <w:t>Glenn Ross – Virginia Power (PC vice chair)</w:t>
      </w:r>
    </w:p>
    <w:p>
      <w:pPr>
        <w:pStyle w:val="Normal"/>
        <w:rPr>
          <w:rFonts w:ascii="Arial" w:hAnsi="Arial" w:cs="Arial"/>
          <w:sz w:val="22"/>
        </w:rPr>
      </w:pPr>
      <w:r>
        <w:rPr>
          <w:rFonts w:cs="Arial" w:ascii="Arial" w:hAnsi="Arial"/>
          <w:sz w:val="22"/>
        </w:rPr>
        <w:t>Wally Johnson – PEPCO (STF member)</w:t>
      </w:r>
    </w:p>
    <w:p>
      <w:pPr>
        <w:pStyle w:val="Normal"/>
        <w:rPr>
          <w:rFonts w:ascii="Arial" w:hAnsi="Arial" w:cs="Arial"/>
          <w:sz w:val="22"/>
        </w:rPr>
      </w:pPr>
      <w:r>
        <w:rPr>
          <w:rFonts w:cs="Arial" w:ascii="Arial" w:hAnsi="Arial"/>
          <w:sz w:val="22"/>
        </w:rPr>
        <w:t>Bill Phillips – MISO (OC past chair)</w:t>
      </w:r>
    </w:p>
    <w:p>
      <w:pPr>
        <w:pStyle w:val="Normal"/>
        <w:rPr>
          <w:rFonts w:ascii="Arial" w:hAnsi="Arial" w:cs="Arial"/>
          <w:sz w:val="22"/>
        </w:rPr>
      </w:pPr>
      <w:r>
        <w:rPr>
          <w:rFonts w:cs="Arial" w:ascii="Arial" w:hAnsi="Arial"/>
          <w:sz w:val="22"/>
        </w:rPr>
        <w:t>Marvin Carraway – City of Clarksdale</w:t>
      </w:r>
    </w:p>
    <w:p>
      <w:pPr>
        <w:pStyle w:val="Normal"/>
        <w:rPr>
          <w:rFonts w:ascii="Arial" w:hAnsi="Arial" w:cs="Arial"/>
          <w:sz w:val="22"/>
        </w:rPr>
      </w:pPr>
      <w:r>
        <w:rPr>
          <w:rFonts w:cs="Arial" w:ascii="Arial" w:hAnsi="Arial"/>
          <w:sz w:val="22"/>
        </w:rPr>
        <w:t>Lindy Funkhouser – AZ Residential Utility Consumer Organization</w:t>
      </w:r>
    </w:p>
    <w:p>
      <w:pPr>
        <w:pStyle w:val="Normal"/>
        <w:rPr>
          <w:rFonts w:ascii="Arial" w:hAnsi="Arial" w:cs="Arial"/>
          <w:sz w:val="22"/>
        </w:rPr>
      </w:pPr>
      <w:r>
        <w:rPr>
          <w:rFonts w:cs="Arial" w:ascii="Arial" w:hAnsi="Arial"/>
          <w:sz w:val="22"/>
        </w:rPr>
        <w:t>Lou Ann Westerfield – ID Public Utilities Commission</w:t>
      </w:r>
    </w:p>
    <w:p>
      <w:pPr>
        <w:pStyle w:val="Normal"/>
        <w:rPr>
          <w:rFonts w:ascii="Arial" w:hAnsi="Arial" w:cs="Arial"/>
          <w:sz w:val="22"/>
        </w:rPr>
      </w:pPr>
      <w:r>
        <w:rPr>
          <w:rFonts w:cs="Arial" w:ascii="Arial" w:hAnsi="Arial"/>
          <w:sz w:val="22"/>
        </w:rPr>
        <w:t>Dave Nevius – NERC staff coordinator</w:t>
      </w:r>
      <w:r>
        <w:br w:type="page"/>
      </w:r>
    </w:p>
    <w:p>
      <w:pPr>
        <w:pStyle w:val="BodyText"/>
        <w:jc w:val="end"/>
        <w:rPr>
          <w:b/>
          <w:bCs/>
        </w:rPr>
      </w:pPr>
      <w:r>
        <w:rPr>
          <w:b/>
          <w:bCs/>
        </w:rPr>
        <w:t>Appendix A-2</w:t>
      </w:r>
    </w:p>
    <w:p>
      <w:pPr>
        <w:pStyle w:val="BodyText"/>
        <w:jc w:val="center"/>
        <w:rPr>
          <w:b/>
          <w:bCs/>
        </w:rPr>
      </w:pPr>
      <w:r>
        <w:rPr>
          <w:b/>
          <w:bCs/>
        </w:rPr>
      </w:r>
    </w:p>
    <w:p>
      <w:pPr>
        <w:pStyle w:val="BodyText"/>
        <w:jc w:val="center"/>
        <w:rPr>
          <w:b/>
          <w:bCs/>
        </w:rPr>
      </w:pPr>
      <w:r>
        <w:rPr>
          <w:b/>
          <w:bCs/>
        </w:rPr>
      </w:r>
    </w:p>
    <w:p>
      <w:pPr>
        <w:pStyle w:val="BodyText"/>
        <w:jc w:val="center"/>
        <w:rPr>
          <w:b/>
          <w:bCs/>
        </w:rPr>
      </w:pPr>
      <w:r>
        <w:rPr>
          <w:b/>
          <w:bCs/>
        </w:rPr>
        <w:t>NERC Stakeholders Committee Consensus Recommendations – October 15, 2001</w:t>
      </w:r>
    </w:p>
    <w:p>
      <w:pPr>
        <w:pStyle w:val="BodyText"/>
        <w:rPr/>
      </w:pPr>
      <w:r>
        <w:rPr/>
      </w:r>
    </w:p>
    <w:p>
      <w:pPr>
        <w:pStyle w:val="Normal"/>
        <w:rPr/>
      </w:pPr>
      <w:r>
        <w:rPr>
          <w:rFonts w:cs="Arial" w:ascii="Arial" w:hAnsi="Arial"/>
          <w:sz w:val="22"/>
        </w:rPr>
        <w:t>Consensus recommendations regarding the role of NERC in developing wholesale electric business practice standards (Board Agenda Item 20):</w:t>
      </w:r>
      <w:r>
        <w:rPr>
          <w:rFonts w:cs="Arial" w:ascii="Arial" w:hAnsi="Arial"/>
          <w:bCs/>
          <w:sz w:val="22"/>
        </w:rPr>
        <w:t xml:space="preserve"> </w:t>
      </w:r>
    </w:p>
    <w:p>
      <w:pPr>
        <w:pStyle w:val="Normal"/>
        <w:rPr>
          <w:rFonts w:ascii="Arial" w:hAnsi="Arial" w:cs="Arial"/>
          <w:bCs/>
          <w:sz w:val="22"/>
        </w:rPr>
      </w:pPr>
      <w:r>
        <w:rPr>
          <w:rFonts w:cs="Arial" w:ascii="Arial" w:hAnsi="Arial"/>
          <w:bCs/>
          <w:sz w:val="22"/>
        </w:rPr>
      </w:r>
    </w:p>
    <w:p>
      <w:pPr>
        <w:pStyle w:val="Normal"/>
        <w:numPr>
          <w:ilvl w:val="1"/>
          <w:numId w:val="19"/>
        </w:numPr>
        <w:tabs>
          <w:tab w:val="clear" w:pos="720"/>
        </w:tabs>
        <w:ind w:hanging="720" w:start="720" w:end="0"/>
        <w:rPr>
          <w:rFonts w:ascii="Arial" w:hAnsi="Arial" w:cs="Arial"/>
          <w:bCs/>
          <w:sz w:val="22"/>
        </w:rPr>
      </w:pPr>
      <w:r>
        <w:rPr>
          <w:rFonts w:cs="Arial" w:ascii="Arial" w:hAnsi="Arial"/>
          <w:bCs/>
          <w:sz w:val="22"/>
        </w:rPr>
        <w:t>Establish a goal to become the one-stop shop for development of wholesale electric industry standards.</w:t>
      </w:r>
    </w:p>
    <w:p>
      <w:pPr>
        <w:pStyle w:val="Normal"/>
        <w:rPr>
          <w:rFonts w:ascii="Arial" w:hAnsi="Arial" w:cs="Arial"/>
          <w:bCs/>
          <w:sz w:val="22"/>
        </w:rPr>
      </w:pPr>
      <w:r>
        <w:rPr>
          <w:rFonts w:cs="Arial" w:ascii="Arial" w:hAnsi="Arial"/>
          <w:bCs/>
          <w:sz w:val="22"/>
        </w:rPr>
      </w:r>
    </w:p>
    <w:p>
      <w:pPr>
        <w:pStyle w:val="Normal"/>
        <w:numPr>
          <w:ilvl w:val="1"/>
          <w:numId w:val="19"/>
        </w:numPr>
        <w:tabs>
          <w:tab w:val="clear" w:pos="720"/>
        </w:tabs>
        <w:ind w:hanging="720" w:start="720" w:end="0"/>
        <w:rPr>
          <w:rFonts w:ascii="Arial" w:hAnsi="Arial" w:cs="Arial"/>
          <w:bCs/>
          <w:sz w:val="22"/>
        </w:rPr>
      </w:pPr>
      <w:r>
        <w:rPr>
          <w:rFonts w:cs="Arial" w:ascii="Arial" w:hAnsi="Arial"/>
          <w:bCs/>
          <w:sz w:val="22"/>
        </w:rPr>
        <w:t>Actively solicit cooperation, collaboration, and support from Canadian and U.S. government entities to establish NERC as the one-stop shop.</w:t>
      </w:r>
    </w:p>
    <w:p>
      <w:pPr>
        <w:pStyle w:val="Normal"/>
        <w:rPr>
          <w:rFonts w:ascii="Arial" w:hAnsi="Arial" w:cs="Arial"/>
          <w:bCs/>
          <w:sz w:val="22"/>
        </w:rPr>
      </w:pPr>
      <w:r>
        <w:rPr>
          <w:rFonts w:cs="Arial" w:ascii="Arial" w:hAnsi="Arial"/>
          <w:bCs/>
          <w:sz w:val="22"/>
        </w:rPr>
      </w:r>
    </w:p>
    <w:p>
      <w:pPr>
        <w:pStyle w:val="Normal"/>
        <w:numPr>
          <w:ilvl w:val="1"/>
          <w:numId w:val="19"/>
        </w:numPr>
        <w:tabs>
          <w:tab w:val="clear" w:pos="720"/>
        </w:tabs>
        <w:ind w:hanging="720" w:start="720" w:end="0"/>
        <w:rPr>
          <w:rFonts w:ascii="Arial" w:hAnsi="Arial" w:cs="Arial"/>
          <w:bCs/>
          <w:sz w:val="22"/>
        </w:rPr>
      </w:pPr>
      <w:r>
        <w:rPr>
          <w:rFonts w:cs="Arial" w:ascii="Arial" w:hAnsi="Arial"/>
          <w:bCs/>
          <w:sz w:val="22"/>
        </w:rPr>
        <w:t>Take immediate action to adopt and implement the six Initial Recommendations contained in Board Agenda Item 22.</w:t>
      </w:r>
    </w:p>
    <w:p>
      <w:pPr>
        <w:pStyle w:val="Normal"/>
        <w:rPr>
          <w:rFonts w:ascii="Arial" w:hAnsi="Arial" w:cs="Arial"/>
          <w:bCs/>
          <w:sz w:val="22"/>
        </w:rPr>
      </w:pPr>
      <w:r>
        <w:rPr>
          <w:rFonts w:cs="Arial" w:ascii="Arial" w:hAnsi="Arial"/>
          <w:bCs/>
          <w:sz w:val="22"/>
        </w:rPr>
      </w:r>
    </w:p>
    <w:p>
      <w:pPr>
        <w:pStyle w:val="Normal"/>
        <w:numPr>
          <w:ilvl w:val="1"/>
          <w:numId w:val="19"/>
        </w:numPr>
        <w:tabs>
          <w:tab w:val="clear" w:pos="720"/>
        </w:tabs>
        <w:ind w:hanging="720" w:start="720" w:end="0"/>
        <w:rPr>
          <w:rFonts w:ascii="Arial" w:hAnsi="Arial" w:cs="Arial"/>
          <w:bCs/>
          <w:sz w:val="22"/>
        </w:rPr>
      </w:pPr>
      <w:r>
        <w:rPr>
          <w:rFonts w:cs="Arial" w:ascii="Arial" w:hAnsi="Arial"/>
          <w:bCs/>
          <w:sz w:val="22"/>
        </w:rPr>
        <w:t>Facilitate – jointly with interested trade associations; federal, state, and provincial regulators; and other stakeholder organizations – an open and inclusive process to achieve consensus on the definitions and attributes of the functions necessary for the development of wholesale electric industry standards and practices, and on a course of action to institute such capabilities.</w:t>
      </w:r>
    </w:p>
    <w:p>
      <w:pPr>
        <w:pStyle w:val="Normal"/>
        <w:rPr>
          <w:rFonts w:ascii="Arial" w:hAnsi="Arial" w:cs="Arial"/>
          <w:bCs/>
          <w:sz w:val="22"/>
        </w:rPr>
      </w:pPr>
      <w:r>
        <w:rPr>
          <w:rFonts w:cs="Arial" w:ascii="Arial" w:hAnsi="Arial"/>
          <w:bCs/>
          <w:sz w:val="22"/>
        </w:rPr>
      </w:r>
    </w:p>
    <w:p>
      <w:pPr>
        <w:pStyle w:val="Normal"/>
        <w:numPr>
          <w:ilvl w:val="1"/>
          <w:numId w:val="19"/>
        </w:numPr>
        <w:tabs>
          <w:tab w:val="clear" w:pos="720"/>
        </w:tabs>
        <w:ind w:hanging="720" w:start="720" w:end="0"/>
        <w:rPr>
          <w:rFonts w:ascii="Arial" w:hAnsi="Arial" w:cs="Arial"/>
          <w:bCs/>
          <w:sz w:val="22"/>
        </w:rPr>
      </w:pPr>
      <w:r>
        <w:rPr>
          <w:rFonts w:cs="Arial" w:ascii="Arial" w:hAnsi="Arial"/>
          <w:bCs/>
          <w:sz w:val="22"/>
        </w:rPr>
        <w:t>Interface with state and provincial regulators to address retail operational issues that may affect wholesale electric operations.</w:t>
      </w:r>
    </w:p>
    <w:p>
      <w:pPr>
        <w:pStyle w:val="Normal"/>
        <w:rPr>
          <w:rFonts w:ascii="Arial" w:hAnsi="Arial" w:cs="Arial"/>
          <w:bCs/>
          <w:sz w:val="22"/>
        </w:rPr>
      </w:pPr>
      <w:r>
        <w:rPr>
          <w:rFonts w:cs="Arial" w:ascii="Arial" w:hAnsi="Arial"/>
          <w:bCs/>
          <w:sz w:val="22"/>
        </w:rPr>
      </w:r>
    </w:p>
    <w:p>
      <w:pPr>
        <w:pStyle w:val="Normal"/>
        <w:numPr>
          <w:ilvl w:val="1"/>
          <w:numId w:val="19"/>
        </w:numPr>
        <w:tabs>
          <w:tab w:val="clear" w:pos="720"/>
        </w:tabs>
        <w:ind w:hanging="720" w:start="720" w:end="0"/>
        <w:rPr>
          <w:rFonts w:ascii="Arial" w:hAnsi="Arial" w:cs="Arial"/>
          <w:bCs/>
          <w:sz w:val="22"/>
        </w:rPr>
      </w:pPr>
      <w:r>
        <w:rPr>
          <w:rFonts w:cs="Arial" w:ascii="Arial" w:hAnsi="Arial"/>
          <w:bCs/>
          <w:sz w:val="22"/>
        </w:rPr>
        <w:t>Build on the results of activities to date regarding the new Reliability Model and new Organization Standards Development Process.</w:t>
      </w:r>
      <w:r>
        <w:br w:type="page"/>
      </w:r>
    </w:p>
    <w:p>
      <w:pPr>
        <w:pStyle w:val="BodyText"/>
        <w:jc w:val="end"/>
        <w:rPr>
          <w:b/>
          <w:bCs/>
        </w:rPr>
      </w:pPr>
      <w:r>
        <w:rPr>
          <w:b/>
          <w:bCs/>
        </w:rPr>
        <w:t>Appendix A-3</w:t>
      </w:r>
    </w:p>
    <w:p>
      <w:pPr>
        <w:pStyle w:val="BodyText"/>
        <w:jc w:val="center"/>
        <w:rPr>
          <w:b/>
          <w:bCs/>
        </w:rPr>
      </w:pPr>
      <w:r>
        <w:rPr>
          <w:b/>
          <w:bCs/>
        </w:rPr>
      </w:r>
    </w:p>
    <w:p>
      <w:pPr>
        <w:pStyle w:val="BodyText"/>
        <w:jc w:val="center"/>
        <w:rPr>
          <w:b/>
          <w:bCs/>
        </w:rPr>
      </w:pPr>
      <w:r>
        <w:rPr>
          <w:b/>
          <w:bCs/>
        </w:rPr>
      </w:r>
    </w:p>
    <w:p>
      <w:pPr>
        <w:pStyle w:val="BodyText"/>
        <w:jc w:val="center"/>
        <w:rPr>
          <w:b/>
          <w:bCs/>
        </w:rPr>
      </w:pPr>
      <w:r>
        <w:rPr>
          <w:b/>
          <w:bCs/>
        </w:rPr>
        <w:t>Board Resolutions – October 16, 2001</w:t>
      </w:r>
    </w:p>
    <w:p>
      <w:pPr>
        <w:pStyle w:val="BodyText"/>
        <w:rPr>
          <w:b/>
          <w:bCs/>
        </w:rPr>
      </w:pPr>
      <w:r>
        <w:rPr>
          <w:b/>
          <w:bCs/>
        </w:rPr>
      </w:r>
    </w:p>
    <w:p>
      <w:pPr>
        <w:pStyle w:val="BodyText"/>
        <w:rPr/>
      </w:pPr>
      <w:r>
        <w:rPr/>
      </w:r>
    </w:p>
    <w:p>
      <w:pPr>
        <w:pStyle w:val="Heading1"/>
        <w:ind w:hanging="0" w:start="0"/>
        <w:rPr/>
      </w:pPr>
      <w:r>
        <w:rPr/>
        <w:t>Resolution on the Role of NERC in Developing Market Interface or Commercial Practice Standards (Board Agenda Item 20)</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WHEREAS, Reliability standards developed by NERC, relying on the expertise of industry experts, have been the basis for the reliable operation of the bulk electric systems in North America for over 30 years; and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WHEREAS, With the opening of the transmission systems, the vertical disaggregating of the former monopoly utilities, and the introduction of marketers and independent power producers, NERC has moved proactively to make its standards process more fair, open, balanced and inclusive; and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WHEREAS, To support the evolution of competitive electricity markets, the formation of large RTOs, and continued reliability and security of interconnected transmission grids, it is vitally important to standardize and make mandatory both reliability standards and wholesale electric business practice standards; and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WHEREAS, NERC has taken a number of proactive steps to deal with the linkages between reliability standards and wholesale electric business practice standards, including spearheading the OASIS “What” and “How” working groups that developed the Standards and Communications Protocols followed by all transmission providers; formed a Market Interface Committee as a new standing committee of NERC to address the impact of reliability standards on markets and the impact of market practices on reliability; and initiated the formation of and facilitates the Electronic Scheduling Collaborative (ESC), which recently filed with FERC a report on their efforts to develop common business practice standards for electronic scheduling (OASIS Phase 2); and </w:t>
      </w:r>
    </w:p>
    <w:p>
      <w:pPr>
        <w:pStyle w:val="Normal"/>
        <w:rPr>
          <w:rFonts w:ascii="Arial" w:hAnsi="Arial" w:cs="Arial"/>
          <w:sz w:val="22"/>
        </w:rPr>
      </w:pPr>
      <w:r>
        <w:rPr>
          <w:rFonts w:cs="Arial" w:ascii="Arial" w:hAnsi="Arial"/>
          <w:sz w:val="22"/>
        </w:rPr>
      </w:r>
    </w:p>
    <w:p>
      <w:pPr>
        <w:pStyle w:val="Normal"/>
        <w:ind w:start="14" w:end="0"/>
        <w:rPr>
          <w:rFonts w:ascii="Arial" w:hAnsi="Arial" w:cs="Arial"/>
          <w:sz w:val="22"/>
        </w:rPr>
      </w:pPr>
      <w:r>
        <w:rPr>
          <w:rFonts w:cs="Arial" w:ascii="Arial" w:hAnsi="Arial"/>
          <w:sz w:val="22"/>
        </w:rPr>
        <w:t xml:space="preserve">WHEREAS, the electric business practice standards being developed by the Electronic Scheduling Collaborative (ESC) are a complement to the new NERC Reliability Model on which NERC’s future Organization Standards will be based; and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WHEREAS, NERC is recognized and respected as the industry’s developer of standards for the reliable planning and operation of interconnected transmission grids throughout North America, and</w:t>
      </w:r>
    </w:p>
    <w:p>
      <w:pPr>
        <w:pStyle w:val="Normal"/>
        <w:rPr>
          <w:rFonts w:ascii="Arial" w:hAnsi="Arial" w:cs="Arial"/>
          <w:sz w:val="22"/>
        </w:rPr>
      </w:pPr>
      <w:r>
        <w:rPr>
          <w:rFonts w:cs="Arial" w:ascii="Arial" w:hAnsi="Arial"/>
          <w:sz w:val="22"/>
        </w:rPr>
      </w:r>
    </w:p>
    <w:p>
      <w:pPr>
        <w:pStyle w:val="BodyText"/>
        <w:rPr/>
      </w:pPr>
      <w:r>
        <w:rPr/>
        <w:t>WHEREAS, the Board of Trustees recognizes the urgent need for uniform wholesale electric business practice standards that are well coordinated with reliability standards; and</w:t>
      </w:r>
    </w:p>
    <w:p>
      <w:pPr>
        <w:pStyle w:val="BodyText"/>
        <w:rPr/>
      </w:pPr>
      <w:r>
        <w:rPr/>
      </w:r>
    </w:p>
    <w:p>
      <w:pPr>
        <w:pStyle w:val="BodyText"/>
        <w:rPr/>
      </w:pPr>
      <w:r>
        <w:rPr/>
        <w:t>WHEREAS, the NERC Stakeholders Committee has expressed a strong preference for a single organization to develop both reliability standards and wholesale electric business practice standards;</w:t>
      </w:r>
    </w:p>
    <w:p>
      <w:pPr>
        <w:pStyle w:val="BodyText"/>
        <w:rPr/>
      </w:pPr>
      <w:r>
        <w:rPr/>
      </w:r>
    </w:p>
    <w:p>
      <w:pPr>
        <w:pStyle w:val="BodyText"/>
        <w:rPr/>
      </w:pPr>
      <w:r>
        <w:rPr/>
        <w:t>BE IT THEREFORE RESOLVED, that NERC:</w:t>
      </w:r>
    </w:p>
    <w:p>
      <w:pPr>
        <w:pStyle w:val="Normal"/>
        <w:rPr>
          <w:rFonts w:ascii="Arial" w:hAnsi="Arial" w:cs="Arial"/>
          <w:sz w:val="22"/>
        </w:rPr>
      </w:pPr>
      <w:r>
        <w:rPr>
          <w:rFonts w:cs="Arial" w:ascii="Arial" w:hAnsi="Arial"/>
          <w:sz w:val="22"/>
        </w:rPr>
      </w:r>
    </w:p>
    <w:p>
      <w:pPr>
        <w:pStyle w:val="Normal"/>
        <w:numPr>
          <w:ilvl w:val="0"/>
          <w:numId w:val="48"/>
        </w:numPr>
        <w:ind w:hanging="720" w:start="720" w:end="0"/>
        <w:rPr>
          <w:rFonts w:ascii="Arial" w:hAnsi="Arial" w:cs="Arial"/>
          <w:bCs/>
          <w:sz w:val="22"/>
        </w:rPr>
      </w:pPr>
      <w:r>
        <w:rPr>
          <w:rFonts w:cs="Arial" w:ascii="Arial" w:hAnsi="Arial"/>
          <w:sz w:val="22"/>
        </w:rPr>
        <w:t>Take all necessary steps to become the single organization in North America to develop both reliability standards and wholesale electric business practice standards through a fair, open, balanced, and inclusive process, and to file such standards with FERC and appropriate government agencies in Canada.</w:t>
      </w:r>
    </w:p>
    <w:p>
      <w:pPr>
        <w:pStyle w:val="Normal"/>
        <w:rPr>
          <w:rFonts w:ascii="Arial" w:hAnsi="Arial" w:cs="Arial"/>
          <w:bCs/>
          <w:sz w:val="22"/>
        </w:rPr>
      </w:pPr>
      <w:r>
        <w:rPr>
          <w:rFonts w:cs="Arial" w:ascii="Arial" w:hAnsi="Arial"/>
          <w:bCs/>
          <w:sz w:val="22"/>
        </w:rPr>
      </w:r>
    </w:p>
    <w:p>
      <w:pPr>
        <w:pStyle w:val="Normal"/>
        <w:numPr>
          <w:ilvl w:val="0"/>
          <w:numId w:val="48"/>
        </w:numPr>
        <w:ind w:hanging="720" w:start="720" w:end="0"/>
        <w:rPr>
          <w:rFonts w:ascii="Arial" w:hAnsi="Arial" w:cs="Arial"/>
          <w:bCs/>
          <w:sz w:val="22"/>
        </w:rPr>
      </w:pPr>
      <w:r>
        <w:rPr>
          <w:rFonts w:cs="Arial" w:ascii="Arial" w:hAnsi="Arial"/>
          <w:bCs/>
          <w:sz w:val="22"/>
        </w:rPr>
        <w:t>Actively solicit cooperation, collaboration, and support from Canadian and U.S. government entities to establish NERC as the single organization in North America for the development of reliability standards and wholesale electric business practice standards.</w:t>
      </w:r>
    </w:p>
    <w:p>
      <w:pPr>
        <w:pStyle w:val="Normal"/>
        <w:rPr>
          <w:rFonts w:ascii="Arial" w:hAnsi="Arial" w:cs="Arial"/>
          <w:bCs/>
          <w:sz w:val="22"/>
        </w:rPr>
      </w:pPr>
      <w:r>
        <w:rPr>
          <w:rFonts w:cs="Arial" w:ascii="Arial" w:hAnsi="Arial"/>
          <w:bCs/>
          <w:sz w:val="22"/>
        </w:rPr>
      </w:r>
    </w:p>
    <w:p>
      <w:pPr>
        <w:pStyle w:val="Normal"/>
        <w:numPr>
          <w:ilvl w:val="0"/>
          <w:numId w:val="48"/>
        </w:numPr>
        <w:ind w:hanging="720" w:start="720" w:end="0"/>
        <w:rPr>
          <w:rFonts w:ascii="Arial" w:hAnsi="Arial" w:cs="Arial"/>
          <w:bCs/>
          <w:sz w:val="22"/>
        </w:rPr>
      </w:pPr>
      <w:r>
        <w:rPr>
          <w:rFonts w:cs="Arial" w:ascii="Arial" w:hAnsi="Arial"/>
          <w:bCs/>
          <w:sz w:val="22"/>
        </w:rPr>
        <w:t>Take immediate action to adopt and implement the six Initial Recommendations of the Standing Committee Representation Task Force contained in Board Agenda Item 22.</w:t>
      </w:r>
    </w:p>
    <w:p>
      <w:pPr>
        <w:pStyle w:val="Normal"/>
        <w:rPr>
          <w:rFonts w:ascii="Arial" w:hAnsi="Arial" w:cs="Arial"/>
          <w:bCs/>
          <w:sz w:val="22"/>
        </w:rPr>
      </w:pPr>
      <w:r>
        <w:rPr>
          <w:rFonts w:cs="Arial" w:ascii="Arial" w:hAnsi="Arial"/>
          <w:bCs/>
          <w:sz w:val="22"/>
        </w:rPr>
      </w:r>
    </w:p>
    <w:p>
      <w:pPr>
        <w:pStyle w:val="Normal"/>
        <w:numPr>
          <w:ilvl w:val="0"/>
          <w:numId w:val="48"/>
        </w:numPr>
        <w:ind w:hanging="720" w:start="720" w:end="0"/>
        <w:rPr>
          <w:rFonts w:ascii="Arial" w:hAnsi="Arial" w:cs="Arial"/>
          <w:bCs/>
          <w:sz w:val="22"/>
        </w:rPr>
      </w:pPr>
      <w:r>
        <w:rPr>
          <w:rFonts w:cs="Arial" w:ascii="Arial" w:hAnsi="Arial"/>
          <w:bCs/>
          <w:sz w:val="22"/>
        </w:rPr>
        <w:t>Facilitate – jointly with interested trade associations; federal, state, and provincial regulators; and other stakeholder organizations – an open and inclusive process to achieve consensus on the definitions and attributes of the functions necessary for the development of wholesale electric industry standards and practices, and on a course of action to institute such capabilities.</w:t>
      </w:r>
    </w:p>
    <w:p>
      <w:pPr>
        <w:pStyle w:val="Normal"/>
        <w:rPr>
          <w:rFonts w:ascii="Arial" w:hAnsi="Arial" w:cs="Arial"/>
          <w:bCs/>
          <w:sz w:val="22"/>
        </w:rPr>
      </w:pPr>
      <w:r>
        <w:rPr>
          <w:rFonts w:cs="Arial" w:ascii="Arial" w:hAnsi="Arial"/>
          <w:bCs/>
          <w:sz w:val="22"/>
        </w:rPr>
      </w:r>
    </w:p>
    <w:p>
      <w:pPr>
        <w:pStyle w:val="Normal"/>
        <w:numPr>
          <w:ilvl w:val="0"/>
          <w:numId w:val="48"/>
        </w:numPr>
        <w:ind w:hanging="720" w:start="720" w:end="0"/>
        <w:rPr>
          <w:rFonts w:ascii="Arial" w:hAnsi="Arial" w:cs="Arial"/>
          <w:sz w:val="22"/>
        </w:rPr>
      </w:pPr>
      <w:r>
        <w:rPr>
          <w:rFonts w:cs="Arial" w:ascii="Arial" w:hAnsi="Arial"/>
          <w:bCs/>
          <w:sz w:val="22"/>
        </w:rPr>
        <w:t>Interface with state and provincial regulators to address retail operational issues that may affect wholesale electric operations.</w:t>
      </w:r>
    </w:p>
    <w:p>
      <w:pPr>
        <w:pStyle w:val="Normal"/>
        <w:rPr>
          <w:rFonts w:ascii="Arial" w:hAnsi="Arial" w:cs="Arial"/>
          <w:bCs/>
          <w:sz w:val="22"/>
        </w:rPr>
      </w:pPr>
      <w:r>
        <w:rPr>
          <w:rFonts w:cs="Arial" w:ascii="Arial" w:hAnsi="Arial"/>
          <w:bCs/>
          <w:sz w:val="22"/>
        </w:rPr>
      </w:r>
    </w:p>
    <w:p>
      <w:pPr>
        <w:pStyle w:val="Normal"/>
        <w:numPr>
          <w:ilvl w:val="0"/>
          <w:numId w:val="48"/>
        </w:numPr>
        <w:ind w:hanging="720" w:start="720" w:end="0"/>
        <w:rPr>
          <w:rFonts w:ascii="Arial" w:hAnsi="Arial" w:cs="Arial"/>
          <w:sz w:val="22"/>
        </w:rPr>
      </w:pPr>
      <w:r>
        <w:rPr>
          <w:rFonts w:cs="Arial" w:ascii="Arial" w:hAnsi="Arial"/>
          <w:bCs/>
          <w:sz w:val="22"/>
        </w:rPr>
        <w:t>Build on the results of activities to date regarding the new Reliability Model and new Organization Standards Development Process.</w:t>
      </w:r>
    </w:p>
    <w:p>
      <w:pPr>
        <w:pStyle w:val="Normal"/>
        <w:rPr>
          <w:rFonts w:ascii="Arial" w:hAnsi="Arial" w:cs="Arial"/>
          <w:sz w:val="22"/>
        </w:rPr>
      </w:pPr>
      <w:r>
        <w:rPr>
          <w:rFonts w:cs="Arial" w:ascii="Arial" w:hAnsi="Arial"/>
          <w:sz w:val="22"/>
        </w:rPr>
      </w:r>
    </w:p>
    <w:p>
      <w:pPr>
        <w:pStyle w:val="Normal"/>
        <w:numPr>
          <w:ilvl w:val="0"/>
          <w:numId w:val="48"/>
        </w:numPr>
        <w:ind w:hanging="720" w:start="720" w:end="0"/>
        <w:rPr>
          <w:rFonts w:ascii="Arial" w:hAnsi="Arial" w:cs="Arial"/>
          <w:sz w:val="22"/>
        </w:rPr>
      </w:pPr>
      <w:r>
        <w:rPr>
          <w:rFonts w:cs="Arial" w:ascii="Arial" w:hAnsi="Arial"/>
          <w:bCs/>
          <w:sz w:val="22"/>
        </w:rPr>
        <w:t>R</w:t>
      </w:r>
      <w:r>
        <w:rPr>
          <w:rFonts w:cs="Arial" w:ascii="Arial" w:hAnsi="Arial"/>
          <w:sz w:val="22"/>
        </w:rPr>
        <w:t>ecommend that FERC use the ESC report, which has already been submitted to FERC, as the basis for a notice of proposed rulemaking on electric business practice standards.</w:t>
      </w:r>
    </w:p>
    <w:p>
      <w:pPr>
        <w:pStyle w:val="Normal"/>
        <w:rPr>
          <w:rFonts w:ascii="Arial" w:hAnsi="Arial" w:cs="Arial"/>
          <w:sz w:val="22"/>
        </w:rPr>
      </w:pPr>
      <w:r>
        <w:rPr>
          <w:rFonts w:cs="Arial" w:ascii="Arial" w:hAnsi="Arial"/>
          <w:sz w:val="22"/>
        </w:rPr>
      </w:r>
    </w:p>
    <w:p>
      <w:pPr>
        <w:pStyle w:val="Normal"/>
        <w:numPr>
          <w:ilvl w:val="0"/>
          <w:numId w:val="48"/>
        </w:numPr>
        <w:ind w:hanging="720" w:start="720" w:end="0"/>
        <w:rPr>
          <w:rFonts w:ascii="Arial" w:hAnsi="Arial" w:cs="Arial"/>
          <w:sz w:val="22"/>
        </w:rPr>
      </w:pPr>
      <w:r>
        <w:rPr>
          <w:rFonts w:cs="Arial" w:ascii="Arial" w:hAnsi="Arial"/>
          <w:sz w:val="22"/>
        </w:rPr>
        <w:t>Urge FERC to make use of the ESC, which will use the new sector weighted voting model approved by the NERC Board, for further development of wholesale electric business practice standards, including standards necessary for certain aspects of RTO design such as congestion management and ancillary services.</w:t>
      </w:r>
    </w:p>
    <w:p>
      <w:pPr>
        <w:pStyle w:val="Normal"/>
        <w:rPr>
          <w:rFonts w:ascii="Arial" w:hAnsi="Arial" w:cs="Arial"/>
          <w:sz w:val="22"/>
        </w:rPr>
      </w:pPr>
      <w:r>
        <w:rPr>
          <w:rFonts w:cs="Arial" w:ascii="Arial" w:hAnsi="Arial"/>
          <w:sz w:val="22"/>
        </w:rPr>
      </w:r>
    </w:p>
    <w:p>
      <w:pPr>
        <w:pStyle w:val="Normal"/>
        <w:numPr>
          <w:ilvl w:val="0"/>
          <w:numId w:val="48"/>
        </w:numPr>
        <w:ind w:hanging="720" w:start="720" w:end="0"/>
        <w:rPr>
          <w:rFonts w:ascii="Arial" w:hAnsi="Arial" w:cs="Arial"/>
          <w:sz w:val="22"/>
        </w:rPr>
      </w:pPr>
      <w:r>
        <w:rPr>
          <w:rFonts w:cs="Arial" w:ascii="Arial" w:hAnsi="Arial"/>
          <w:sz w:val="22"/>
        </w:rPr>
        <w:t>Commit to continuing to support the work of the ESC until such time as an industry consensus is achieved on how to develop wholesale electric business practice standards within the NERC framework.</w:t>
      </w:r>
    </w:p>
    <w:p>
      <w:pPr>
        <w:pStyle w:val="Normal"/>
        <w:rPr>
          <w:rFonts w:ascii="Arial" w:hAnsi="Arial" w:cs="Arial"/>
          <w:sz w:val="22"/>
        </w:rPr>
      </w:pPr>
      <w:r>
        <w:rPr>
          <w:rFonts w:cs="Arial" w:ascii="Arial" w:hAnsi="Arial"/>
          <w:sz w:val="22"/>
        </w:rPr>
      </w:r>
    </w:p>
    <w:p>
      <w:pPr>
        <w:pStyle w:val="BodyText"/>
        <w:rPr>
          <w:rFonts w:ascii="Arial" w:hAnsi="Arial" w:cs="Arial"/>
          <w:b/>
          <w:bCs/>
          <w:sz w:val="22"/>
        </w:rPr>
      </w:pPr>
      <w:r>
        <w:rPr>
          <w:rFonts w:cs="Arial"/>
          <w:b/>
          <w:bCs/>
          <w:sz w:val="22"/>
        </w:rPr>
      </w:r>
    </w:p>
    <w:p>
      <w:pPr>
        <w:pStyle w:val="BodyText"/>
        <w:rPr>
          <w:b/>
          <w:bCs/>
        </w:rPr>
      </w:pPr>
      <w:r>
        <w:rPr>
          <w:b/>
          <w:bCs/>
        </w:rPr>
        <w:t>Board Policy Statement and Resolution Regarding the Independence of Security Coordinators (Board Agenda Item 21)</w:t>
      </w:r>
    </w:p>
    <w:p>
      <w:pPr>
        <w:pStyle w:val="BodyText"/>
        <w:rPr>
          <w:b/>
          <w:bCs/>
        </w:rPr>
      </w:pPr>
      <w:r>
        <w:rPr>
          <w:b/>
          <w:bCs/>
        </w:rPr>
      </w:r>
    </w:p>
    <w:p>
      <w:pPr>
        <w:pStyle w:val="Heading1"/>
        <w:ind w:hanging="0" w:start="0"/>
        <w:rPr/>
      </w:pPr>
      <w:r>
        <w:rPr/>
        <w:t>Introduction</w:t>
      </w:r>
    </w:p>
    <w:p>
      <w:pPr>
        <w:pStyle w:val="Normal"/>
        <w:jc w:val="center"/>
        <w:rPr>
          <w:rFonts w:ascii="Arial" w:hAnsi="Arial" w:cs="Arial"/>
          <w:b/>
          <w:bCs/>
          <w:sz w:val="22"/>
        </w:rPr>
      </w:pPr>
      <w:r>
        <w:rPr>
          <w:rFonts w:cs="Arial" w:ascii="Arial" w:hAnsi="Arial"/>
          <w:b/>
          <w:bCs/>
          <w:sz w:val="22"/>
        </w:rPr>
      </w:r>
    </w:p>
    <w:p>
      <w:pPr>
        <w:pStyle w:val="Normal"/>
        <w:rPr>
          <w:rFonts w:ascii="Arial" w:hAnsi="Arial" w:cs="Arial"/>
          <w:sz w:val="22"/>
        </w:rPr>
      </w:pPr>
      <w:r>
        <w:rPr>
          <w:rFonts w:cs="Arial" w:ascii="Arial" w:hAnsi="Arial"/>
          <w:sz w:val="22"/>
        </w:rPr>
        <w:t>The NERC Board of Trustees is deeply indebted to the 21 organizations that have accepted the responsibility of being Security Coordinators and commend them for their outstanding contributions.  The Board expects Security Coordinators to have the big picture, the ability to assess the moment-to-moment reliability of the grid, take actions necessary to maintain reliability in the best interests of the Interconnection, and to be responsible for coordination during emergencies.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Security Coordinators serve a central role in maintaining the reliability of the bulk electric system.  It is critical that all who participate in the electricity marketplace have complete confidence in the Security Coordinators, so that instructions coming from Security Coordinators are accepted and implemented without question.  To achieve that confidence, Security Coordinators must avoid even the appearance of bias in their operations.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In Order 2000 FERC stated that RTOs must be independent from market participants and that RTOs must perform the security coordination function.  In the rehearing of that order, FERC indicated that independent auditing alone is not a substitute for the independence requirement.  FERC found further that it is difficult to monitor compliance with codes of conduct.  Therefore, in building new regional transmission organizations, FERC determined that independence is best assured by corporate separation.</w:t>
      </w:r>
    </w:p>
    <w:p>
      <w:pPr>
        <w:pStyle w:val="Normal"/>
        <w:rPr>
          <w:rFonts w:ascii="Arial" w:hAnsi="Arial" w:cs="Arial"/>
          <w:sz w:val="22"/>
        </w:rPr>
      </w:pPr>
      <w:r>
        <w:rPr>
          <w:rFonts w:cs="Arial" w:ascii="Arial" w:hAnsi="Arial"/>
          <w:sz w:val="22"/>
        </w:rPr>
      </w:r>
    </w:p>
    <w:p>
      <w:pPr>
        <w:pStyle w:val="Heading1"/>
        <w:ind w:hanging="0" w:start="0"/>
        <w:rPr/>
      </w:pPr>
      <w:r>
        <w:rPr/>
        <w:t>Resolution</w:t>
      </w:r>
    </w:p>
    <w:p>
      <w:pPr>
        <w:pStyle w:val="Normal"/>
        <w:jc w:val="center"/>
        <w:rPr>
          <w:rFonts w:ascii="Arial" w:hAnsi="Arial" w:cs="Arial"/>
          <w:b/>
          <w:bCs/>
          <w:sz w:val="22"/>
        </w:rPr>
      </w:pPr>
      <w:r>
        <w:rPr>
          <w:rFonts w:cs="Arial" w:ascii="Arial" w:hAnsi="Arial"/>
          <w:b/>
          <w:bCs/>
          <w:sz w:val="22"/>
        </w:rPr>
      </w:r>
    </w:p>
    <w:p>
      <w:pPr>
        <w:pStyle w:val="BodyText2"/>
        <w:rPr/>
      </w:pPr>
      <w:r>
        <w:rPr/>
        <w:t>WHEREAS, the NERC Board of Trustees believes that the electricity marketplace is best served by having the Security Coordinator functions performed wholly independently from wholesale and retail merchant functions; and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WHEREAS, about one-half of the Security Coordinators are currently affiliated with some merchant function, with most of them planning to eventually transition their Security Coordinator responsibilities to RTOs that will be independent of market participants; and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WHEREAS, for most Security Coordinators independence is a transitional issue; and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WHEREAS, the transition to RTOs will not be immediate and uniform;</w:t>
      </w:r>
    </w:p>
    <w:p>
      <w:pPr>
        <w:pStyle w:val="Normal"/>
        <w:rPr>
          <w:rFonts w:ascii="Arial" w:hAnsi="Arial" w:cs="Arial"/>
          <w:sz w:val="22"/>
        </w:rPr>
      </w:pPr>
      <w:r>
        <w:rPr>
          <w:rFonts w:cs="Arial" w:ascii="Arial" w:hAnsi="Arial"/>
          <w:sz w:val="22"/>
        </w:rPr>
      </w:r>
    </w:p>
    <w:p>
      <w:pPr>
        <w:pStyle w:val="BodyText"/>
        <w:rPr/>
      </w:pPr>
      <w:r>
        <w:rPr/>
        <w:t>BE IT THEREFORE RESOLVED, that NERC take the following actions to assure that the Security Coordinator function is performed independently from wholesale and retail merchant functions:</w:t>
      </w:r>
    </w:p>
    <w:p>
      <w:pPr>
        <w:pStyle w:val="Normal"/>
        <w:rPr>
          <w:rFonts w:ascii="Arial" w:hAnsi="Arial" w:cs="Arial"/>
          <w:sz w:val="22"/>
        </w:rPr>
      </w:pPr>
      <w:r>
        <w:rPr>
          <w:rFonts w:cs="Arial" w:ascii="Arial" w:hAnsi="Arial"/>
          <w:sz w:val="22"/>
        </w:rPr>
      </w:r>
    </w:p>
    <w:p>
      <w:pPr>
        <w:pStyle w:val="Normal"/>
        <w:numPr>
          <w:ilvl w:val="0"/>
          <w:numId w:val="51"/>
        </w:numPr>
        <w:rPr>
          <w:rFonts w:ascii="Arial" w:hAnsi="Arial" w:cs="Arial"/>
          <w:sz w:val="22"/>
        </w:rPr>
      </w:pPr>
      <w:r>
        <w:rPr>
          <w:rFonts w:cs="Arial" w:ascii="Arial" w:hAnsi="Arial"/>
          <w:sz w:val="22"/>
        </w:rPr>
        <w:t>Write to FERC detailing the current status of the independence of our Security Coordinators, supporting the independence principles of Order 2000, and informing FERC of actions NERC intends to take during the transition to RTOs.</w:t>
      </w:r>
    </w:p>
    <w:p>
      <w:pPr>
        <w:pStyle w:val="Normal"/>
        <w:rPr>
          <w:rFonts w:ascii="Arial" w:hAnsi="Arial" w:cs="Arial"/>
          <w:sz w:val="22"/>
        </w:rPr>
      </w:pPr>
      <w:r>
        <w:rPr>
          <w:rFonts w:cs="Arial" w:ascii="Arial" w:hAnsi="Arial"/>
          <w:sz w:val="22"/>
        </w:rPr>
      </w:r>
    </w:p>
    <w:p>
      <w:pPr>
        <w:pStyle w:val="Normal"/>
        <w:numPr>
          <w:ilvl w:val="0"/>
          <w:numId w:val="51"/>
        </w:numPr>
        <w:rPr>
          <w:rFonts w:ascii="Arial" w:hAnsi="Arial" w:cs="Arial"/>
          <w:sz w:val="22"/>
        </w:rPr>
      </w:pPr>
      <w:r>
        <w:rPr>
          <w:rFonts w:cs="Arial" w:ascii="Arial" w:hAnsi="Arial"/>
          <w:sz w:val="22"/>
        </w:rPr>
        <w:t>Ask the Security Coordinators to provide NERC with an acknowledgement of their intent to make the transition to an RTO and a timeline for doing so.  For those Security Coordinators that will not transition to RTOs, ask them to submit a plan for how they will otherwise meet the goal of having the Security Coordinator function be wholly independent of the retail and wholesale merchant functions.</w:t>
      </w:r>
    </w:p>
    <w:p>
      <w:pPr>
        <w:pStyle w:val="Normal"/>
        <w:rPr>
          <w:rFonts w:ascii="Arial" w:hAnsi="Arial" w:cs="Arial"/>
          <w:sz w:val="22"/>
        </w:rPr>
      </w:pPr>
      <w:r>
        <w:rPr>
          <w:rFonts w:cs="Arial" w:ascii="Arial" w:hAnsi="Arial"/>
          <w:sz w:val="22"/>
        </w:rPr>
      </w:r>
    </w:p>
    <w:p>
      <w:pPr>
        <w:pStyle w:val="Normal"/>
        <w:numPr>
          <w:ilvl w:val="0"/>
          <w:numId w:val="51"/>
        </w:numPr>
        <w:rPr>
          <w:rFonts w:ascii="Arial" w:hAnsi="Arial" w:cs="Arial"/>
          <w:sz w:val="22"/>
        </w:rPr>
      </w:pPr>
      <w:r>
        <w:rPr>
          <w:rFonts w:cs="Arial" w:ascii="Arial" w:hAnsi="Arial"/>
          <w:sz w:val="22"/>
        </w:rPr>
        <w:t>Instruct the NERC Director of Compliance to include procedures to evaluate how Security Coordinators are assuring that their operations are independent of those who participate in the marketplace as a part of his ongoing audits of Security Coordinators.  The Director of Compliance should also place a high priority on investigating specific complaints received by NERC where a Security Coordinator is alleged to have operated in a manner inconsistent with functioning independently of market participants.  Based on those audits and investigations, the Director of Compliance should make recommendations to the Board of Trustees, as appropriate, for compliance actions, changes to the Security Coordinator Standards of Conduct, and referrals to the Federal Energy Regulatory Commission and other governmental authorities.</w:t>
      </w:r>
    </w:p>
    <w:p>
      <w:pPr>
        <w:pStyle w:val="Heading1"/>
        <w:ind w:hanging="0" w:start="0"/>
        <w:rPr>
          <w:rFonts w:ascii="Arial" w:hAnsi="Arial" w:cs="Arial"/>
          <w:sz w:val="22"/>
        </w:rPr>
      </w:pPr>
      <w:r>
        <w:rPr>
          <w:rFonts w:cs="Arial"/>
          <w:sz w:val="22"/>
        </w:rPr>
      </w:r>
    </w:p>
    <w:p>
      <w:pPr>
        <w:pStyle w:val="Heading1"/>
        <w:ind w:hanging="0" w:start="0"/>
        <w:rPr/>
      </w:pPr>
      <w:r>
        <w:rPr/>
      </w:r>
    </w:p>
    <w:p>
      <w:pPr>
        <w:pStyle w:val="Heading1"/>
        <w:ind w:hanging="0" w:start="0"/>
        <w:rPr/>
      </w:pPr>
      <w:r>
        <w:rPr/>
        <w:t>Board Action on Composition and Voting of the NERC Standing Committees (Board Agenda Item 22)</w:t>
      </w:r>
    </w:p>
    <w:p>
      <w:pPr>
        <w:pStyle w:val="Normal"/>
        <w:rPr>
          <w:rFonts w:ascii="Arial" w:hAnsi="Arial" w:cs="Arial"/>
          <w:sz w:val="22"/>
        </w:rPr>
      </w:pPr>
      <w:r>
        <w:rPr>
          <w:rFonts w:cs="Arial" w:ascii="Arial" w:hAnsi="Arial"/>
          <w:sz w:val="22"/>
        </w:rPr>
      </w:r>
    </w:p>
    <w:p>
      <w:pPr>
        <w:pStyle w:val="Normal"/>
        <w:numPr>
          <w:ilvl w:val="0"/>
          <w:numId w:val="25"/>
        </w:numPr>
        <w:ind w:hanging="720" w:start="720" w:end="0"/>
        <w:rPr>
          <w:rFonts w:ascii="Arial" w:hAnsi="Arial" w:cs="Arial"/>
          <w:sz w:val="22"/>
          <w:szCs w:val="22"/>
        </w:rPr>
      </w:pPr>
      <w:r>
        <w:rPr>
          <w:rFonts w:cs="Arial" w:ascii="Arial" w:hAnsi="Arial"/>
          <w:sz w:val="22"/>
          <w:szCs w:val="22"/>
        </w:rPr>
        <w:t xml:space="preserve">Endorse the six Initial Recommendations of the Standing Committee Representation Task Force </w:t>
      </w:r>
      <w:r>
        <w:rPr>
          <w:rFonts w:cs="Arial" w:ascii="Arial" w:hAnsi="Arial"/>
          <w:sz w:val="22"/>
        </w:rPr>
        <w:t>regarding the composition and voting of the NERC standing committees</w:t>
      </w:r>
      <w:r>
        <w:rPr>
          <w:rFonts w:cs="Arial" w:ascii="Arial" w:hAnsi="Arial"/>
          <w:sz w:val="22"/>
          <w:szCs w:val="22"/>
        </w:rPr>
        <w:t>.  (Copy attached.)</w:t>
      </w:r>
    </w:p>
    <w:p>
      <w:pPr>
        <w:pStyle w:val="Normal"/>
        <w:ind w:hanging="720" w:end="0"/>
        <w:rPr>
          <w:rFonts w:ascii="Arial" w:hAnsi="Arial" w:cs="Arial"/>
          <w:sz w:val="22"/>
          <w:szCs w:val="22"/>
        </w:rPr>
      </w:pPr>
      <w:r>
        <w:rPr>
          <w:rFonts w:cs="Arial" w:ascii="Arial" w:hAnsi="Arial"/>
          <w:sz w:val="22"/>
          <w:szCs w:val="22"/>
        </w:rPr>
      </w:r>
    </w:p>
    <w:p>
      <w:pPr>
        <w:pStyle w:val="Normal"/>
        <w:numPr>
          <w:ilvl w:val="0"/>
          <w:numId w:val="25"/>
        </w:numPr>
        <w:ind w:hanging="720" w:start="720" w:end="0"/>
        <w:rPr>
          <w:rFonts w:ascii="Arial" w:hAnsi="Arial" w:cs="Arial"/>
          <w:sz w:val="22"/>
          <w:szCs w:val="22"/>
        </w:rPr>
      </w:pPr>
      <w:r>
        <w:rPr>
          <w:rFonts w:cs="Arial" w:ascii="Arial" w:hAnsi="Arial"/>
          <w:sz w:val="22"/>
        </w:rPr>
        <w:t xml:space="preserve">Request the Standing Committee Representation Task Force to work with the three standing committees to finalize the details and implement the Initial Sectors and Criteria Model and weighted voting procedures by January 15, 2002, and to make conforming changes to the </w:t>
      </w:r>
      <w:r>
        <w:rPr>
          <w:rFonts w:cs="Arial" w:ascii="Arial" w:hAnsi="Arial"/>
          <w:i/>
          <w:iCs/>
          <w:sz w:val="22"/>
        </w:rPr>
        <w:t>Organization and Procedures for NERC Standing Committees</w:t>
      </w:r>
      <w:r>
        <w:rPr>
          <w:rFonts w:cs="Arial" w:ascii="Arial" w:hAnsi="Arial"/>
          <w:sz w:val="22"/>
        </w:rPr>
        <w:t xml:space="preserve"> and the </w:t>
      </w:r>
      <w:r>
        <w:rPr>
          <w:rFonts w:cs="Arial" w:ascii="Arial" w:hAnsi="Arial"/>
          <w:i/>
          <w:iCs/>
          <w:sz w:val="22"/>
        </w:rPr>
        <w:t>Organization Standards Process Manual</w:t>
      </w:r>
      <w:r>
        <w:rPr>
          <w:rFonts w:cs="Arial" w:ascii="Arial" w:hAnsi="Arial"/>
          <w:sz w:val="22"/>
        </w:rPr>
        <w:t>.</w:t>
      </w:r>
    </w:p>
    <w:p>
      <w:pPr>
        <w:pStyle w:val="Normal"/>
        <w:ind w:hanging="720" w:end="0"/>
        <w:rPr>
          <w:rFonts w:ascii="Arial" w:hAnsi="Arial" w:cs="Arial"/>
          <w:sz w:val="22"/>
          <w:szCs w:val="22"/>
        </w:rPr>
      </w:pPr>
      <w:r>
        <w:rPr>
          <w:rFonts w:cs="Arial" w:ascii="Arial" w:hAnsi="Arial"/>
          <w:sz w:val="22"/>
          <w:szCs w:val="22"/>
        </w:rPr>
      </w:r>
    </w:p>
    <w:p>
      <w:pPr>
        <w:pStyle w:val="Normal"/>
        <w:numPr>
          <w:ilvl w:val="0"/>
          <w:numId w:val="25"/>
        </w:numPr>
        <w:ind w:hanging="720" w:start="720" w:end="0"/>
        <w:rPr>
          <w:rFonts w:ascii="Arial" w:hAnsi="Arial" w:cs="Arial"/>
          <w:sz w:val="22"/>
          <w:szCs w:val="22"/>
        </w:rPr>
      </w:pPr>
      <w:r>
        <w:rPr>
          <w:rFonts w:cs="Arial" w:ascii="Arial" w:hAnsi="Arial"/>
          <w:sz w:val="22"/>
          <w:szCs w:val="22"/>
        </w:rPr>
        <w:t>Direct the standing committees to add two ISO/RTO representatives to each of the standing committees until the Initial Sectors and Criteria Model and weighted voting procedures have been implemented.</w:t>
      </w:r>
    </w:p>
    <w:p>
      <w:pPr>
        <w:pStyle w:val="Normal"/>
        <w:ind w:hanging="720" w:end="0"/>
        <w:rPr>
          <w:rFonts w:ascii="Arial" w:hAnsi="Arial" w:cs="Arial"/>
          <w:sz w:val="22"/>
          <w:szCs w:val="22"/>
        </w:rPr>
      </w:pPr>
      <w:r>
        <w:rPr>
          <w:rFonts w:cs="Arial" w:ascii="Arial" w:hAnsi="Arial"/>
          <w:sz w:val="22"/>
          <w:szCs w:val="22"/>
        </w:rPr>
      </w:r>
    </w:p>
    <w:p>
      <w:pPr>
        <w:pStyle w:val="Normal"/>
        <w:numPr>
          <w:ilvl w:val="0"/>
          <w:numId w:val="25"/>
        </w:numPr>
        <w:ind w:hanging="720" w:start="720" w:end="0"/>
        <w:rPr>
          <w:rFonts w:ascii="Arial" w:hAnsi="Arial" w:cs="Arial"/>
          <w:sz w:val="22"/>
          <w:szCs w:val="22"/>
        </w:rPr>
      </w:pPr>
      <w:r>
        <w:rPr>
          <w:rFonts w:cs="Arial" w:ascii="Arial" w:hAnsi="Arial"/>
          <w:sz w:val="22"/>
          <w:szCs w:val="22"/>
        </w:rPr>
        <w:t>Direct the Task Force to complete its final report for the Board’s February 2002 meeting.</w:t>
      </w:r>
    </w:p>
    <w:p>
      <w:pPr>
        <w:pStyle w:val="Normal"/>
        <w:autoSpaceDE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ind w:start="14" w:end="0"/>
        <w:rPr>
          <w:rFonts w:ascii="Arial" w:hAnsi="Arial" w:cs="Arial"/>
          <w:sz w:val="22"/>
        </w:rPr>
      </w:pPr>
      <w:r>
        <w:rPr>
          <w:rFonts w:cs="Arial" w:ascii="Arial" w:hAnsi="Arial"/>
          <w:sz w:val="22"/>
        </w:rPr>
      </w:r>
      <w:r>
        <w:br w:type="page"/>
      </w:r>
    </w:p>
    <w:p>
      <w:pPr>
        <w:pStyle w:val="BodyText"/>
        <w:jc w:val="end"/>
        <w:rPr>
          <w:b/>
          <w:bCs/>
        </w:rPr>
      </w:pPr>
      <w:r>
        <w:rPr>
          <w:b/>
          <w:bCs/>
        </w:rPr>
        <w:t>Appendix A-4</w:t>
      </w:r>
    </w:p>
    <w:p>
      <w:pPr>
        <w:pStyle w:val="BodyText"/>
        <w:jc w:val="center"/>
        <w:rPr>
          <w:b/>
          <w:bCs/>
        </w:rPr>
      </w:pPr>
      <w:r>
        <w:rPr>
          <w:b/>
          <w:bCs/>
        </w:rPr>
      </w:r>
    </w:p>
    <w:p>
      <w:pPr>
        <w:pStyle w:val="BodyText"/>
        <w:jc w:val="center"/>
        <w:rPr>
          <w:b/>
          <w:bCs/>
        </w:rPr>
      </w:pPr>
      <w:r>
        <w:rPr>
          <w:b/>
          <w:bCs/>
        </w:rPr>
      </w:r>
    </w:p>
    <w:p>
      <w:pPr>
        <w:pStyle w:val="BodyText"/>
        <w:jc w:val="center"/>
        <w:rPr>
          <w:b/>
          <w:bCs/>
        </w:rPr>
      </w:pPr>
      <w:r>
        <w:rPr>
          <w:b/>
          <w:bCs/>
        </w:rPr>
        <w:t>Comments on November 1, 2001 posting of Segments and Criteria Model</w:t>
      </w:r>
    </w:p>
    <w:p>
      <w:pPr>
        <w:pStyle w:val="BodyText"/>
        <w:rPr>
          <w:b/>
          <w:bCs/>
        </w:rPr>
      </w:pPr>
      <w:r>
        <w:rPr>
          <w:b/>
          <w:bCs/>
        </w:rPr>
      </w:r>
    </w:p>
    <w:p>
      <w:pPr>
        <w:pStyle w:val="Normal"/>
        <w:ind w:end="-720"/>
        <w:rPr>
          <w:rFonts w:ascii="Arial" w:hAnsi="Arial" w:cs="Arial"/>
          <w:b/>
          <w:bCs/>
          <w:sz w:val="22"/>
        </w:rPr>
      </w:pPr>
      <w:r>
        <w:rPr>
          <w:rFonts w:cs="Arial" w:ascii="Arial" w:hAnsi="Arial"/>
          <w:b/>
          <w:bCs/>
          <w:sz w:val="22"/>
        </w:rPr>
        <w:t>John D. Martinsen</w:t>
      </w:r>
    </w:p>
    <w:p>
      <w:pPr>
        <w:pStyle w:val="Normal"/>
        <w:ind w:end="-720"/>
        <w:rPr>
          <w:rFonts w:ascii="Arial" w:hAnsi="Arial" w:cs="Arial"/>
          <w:b/>
          <w:bCs/>
          <w:sz w:val="22"/>
        </w:rPr>
      </w:pPr>
      <w:r>
        <w:rPr>
          <w:rFonts w:cs="Arial" w:ascii="Arial" w:hAnsi="Arial"/>
          <w:b/>
          <w:bCs/>
          <w:sz w:val="22"/>
        </w:rPr>
        <w:t>System Planning and Protection</w:t>
      </w:r>
    </w:p>
    <w:p>
      <w:pPr>
        <w:pStyle w:val="Normal"/>
        <w:ind w:end="-720"/>
        <w:rPr>
          <w:rFonts w:ascii="Arial" w:hAnsi="Arial" w:cs="Arial"/>
          <w:b/>
          <w:bCs/>
          <w:sz w:val="22"/>
        </w:rPr>
      </w:pPr>
      <w:r>
        <w:rPr>
          <w:rFonts w:cs="Arial" w:ascii="Arial" w:hAnsi="Arial"/>
          <w:b/>
          <w:bCs/>
          <w:sz w:val="22"/>
        </w:rPr>
        <w:t>Snohomish PUD</w:t>
      </w:r>
    </w:p>
    <w:p>
      <w:pPr>
        <w:pStyle w:val="Normal"/>
        <w:ind w:end="-720"/>
        <w:rPr>
          <w:rFonts w:ascii="Arial" w:hAnsi="Arial" w:cs="Arial"/>
          <w:b/>
          <w:bCs/>
          <w:sz w:val="22"/>
        </w:rPr>
      </w:pPr>
      <w:r>
        <w:rPr>
          <w:rFonts w:cs="Arial" w:ascii="Arial" w:hAnsi="Arial"/>
          <w:b/>
          <w:bCs/>
          <w:sz w:val="22"/>
        </w:rPr>
      </w:r>
    </w:p>
    <w:p>
      <w:pPr>
        <w:pStyle w:val="Normal"/>
        <w:ind w:end="-720"/>
        <w:rPr>
          <w:rFonts w:ascii="Arial" w:hAnsi="Arial" w:cs="Arial"/>
          <w:sz w:val="22"/>
        </w:rPr>
      </w:pPr>
      <w:r>
        <w:rPr>
          <w:rFonts w:cs="Arial" w:ascii="Arial" w:hAnsi="Arial"/>
          <w:sz w:val="22"/>
        </w:rPr>
        <w:t xml:space="preserve">Bullet a. causes some concern. </w:t>
      </w:r>
    </w:p>
    <w:p>
      <w:pPr>
        <w:pStyle w:val="Normal"/>
        <w:ind w:end="-720"/>
        <w:rPr>
          <w:rFonts w:ascii="Arial" w:hAnsi="Arial" w:cs="Arial"/>
          <w:sz w:val="22"/>
        </w:rPr>
      </w:pPr>
      <w:r>
        <w:rPr>
          <w:rFonts w:cs="Arial" w:ascii="Arial" w:hAnsi="Arial"/>
          <w:sz w:val="22"/>
        </w:rPr>
        <w:t xml:space="preserve">"4. Transmission-Dependent Utilities  </w:t>
      </w:r>
    </w:p>
    <w:p>
      <w:pPr>
        <w:pStyle w:val="Normal"/>
        <w:numPr>
          <w:ilvl w:val="0"/>
          <w:numId w:val="9"/>
        </w:numPr>
        <w:ind w:hanging="945" w:start="1665" w:end="-720"/>
        <w:rPr>
          <w:rFonts w:ascii="Arial" w:hAnsi="Arial" w:cs="Arial"/>
          <w:sz w:val="22"/>
        </w:rPr>
      </w:pPr>
      <w:r>
        <w:rPr>
          <w:rFonts w:cs="Arial" w:ascii="Arial" w:hAnsi="Arial"/>
          <w:sz w:val="22"/>
        </w:rPr>
        <w:t>Entities with obligation to serve end use customers, or wholesale aggregators, that own less than 200 circuit miles of integrated transmission facilities.</w:t>
      </w:r>
    </w:p>
    <w:p>
      <w:pPr>
        <w:pStyle w:val="Normal"/>
        <w:numPr>
          <w:ilvl w:val="0"/>
          <w:numId w:val="9"/>
        </w:numPr>
        <w:ind w:hanging="945" w:start="1665" w:end="-720"/>
        <w:rPr>
          <w:rFonts w:ascii="Arial" w:hAnsi="Arial" w:cs="Arial"/>
          <w:sz w:val="22"/>
        </w:rPr>
      </w:pPr>
      <w:r>
        <w:rPr>
          <w:rFonts w:cs="Arial" w:ascii="Arial" w:hAnsi="Arial"/>
          <w:sz w:val="22"/>
        </w:rPr>
        <w:t>Agents or associations can represent groups of TDUs."</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t>In the Western Interconnection there are a number of TDU/distribution companies that have more than 200 miles of 69-115kV systems that serve retail load and provide no regional transmission access or capability.  However, under various forums and circumstances these underlying systems used to serve end service loads are sometimes characterized as "transmission". In the District's case we have nearly 300 miles of 115kV creating a Local Network that provides service to our end-use customers.</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t>Further clarification of integrated transmission facilities may be in order.  Such as, integrated transmission systems are considered regional in nature and typically transfer power in more than one direction.</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t xml:space="preserve">As you know, it is always difficult to establish what are bulk transmission and what are subtransmission-distribution facilities.  The greater than 115kV voltage would work for us (District) – but I believe that some of the larger cities use 230kV or higher Local Network to serve end-use loads.  However, some may argue that in some cases the larger cities Local Network become bulk transmission system. </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t xml:space="preserve">Maybe a definition generally combining both aspects could work.  I took a shot at it below using a lot of “typically” and generally” statements.  Please feel free to edit.  </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t>“</w:t>
      </w:r>
      <w:r>
        <w:rPr>
          <w:rFonts w:cs="Arial" w:ascii="Arial" w:hAnsi="Arial"/>
          <w:sz w:val="22"/>
        </w:rPr>
        <w:t xml:space="preserve">4. Transmission-Dependent Utilities </w:t>
      </w:r>
    </w:p>
    <w:p>
      <w:pPr>
        <w:pStyle w:val="Normal"/>
        <w:numPr>
          <w:ilvl w:val="0"/>
          <w:numId w:val="7"/>
        </w:numPr>
        <w:ind w:hanging="945" w:start="1665" w:end="-720"/>
        <w:rPr>
          <w:rFonts w:ascii="Arial" w:hAnsi="Arial" w:cs="Arial"/>
          <w:sz w:val="22"/>
        </w:rPr>
      </w:pPr>
      <w:r>
        <w:rPr>
          <w:rFonts w:cs="Arial" w:ascii="Arial" w:hAnsi="Arial"/>
          <w:sz w:val="22"/>
        </w:rPr>
        <w:t xml:space="preserve">Entities with obligation to serve end- use customers, or wholesale aggregators, that own or operate less than 200 circuit miles of integrated transmission facilities used to serve local retail load.  These integrated facilities typically consist of underline local network or radial systems that are typically operated at lower voltage levels.  In general, power normally flows in one direction and the systems have little effects on the operations of regional or bulk transmission systems. </w:t>
      </w:r>
    </w:p>
    <w:p>
      <w:pPr>
        <w:pStyle w:val="Normal"/>
        <w:numPr>
          <w:ilvl w:val="0"/>
          <w:numId w:val="7"/>
        </w:numPr>
        <w:ind w:hanging="945" w:start="1665" w:end="-720"/>
        <w:rPr>
          <w:rFonts w:ascii="Arial" w:hAnsi="Arial" w:cs="Arial"/>
          <w:sz w:val="22"/>
        </w:rPr>
      </w:pPr>
      <w:r>
        <w:rPr>
          <w:rFonts w:cs="Arial" w:ascii="Arial" w:hAnsi="Arial"/>
          <w:sz w:val="22"/>
        </w:rPr>
        <w:t>Agents or associations can represent groups of TDUs.”</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r>
    </w:p>
    <w:p>
      <w:pPr>
        <w:pStyle w:val="Heading1"/>
        <w:ind w:hanging="0" w:start="0" w:end="-720"/>
        <w:rPr/>
      </w:pPr>
      <w:r>
        <w:rPr/>
        <w:t>Roy Thilly, CEO</w:t>
      </w:r>
    </w:p>
    <w:p>
      <w:pPr>
        <w:pStyle w:val="Normal"/>
        <w:ind w:end="-720"/>
        <w:rPr>
          <w:rFonts w:ascii="Arial" w:hAnsi="Arial" w:cs="Arial"/>
          <w:b/>
          <w:bCs/>
          <w:sz w:val="22"/>
        </w:rPr>
      </w:pPr>
      <w:r>
        <w:rPr>
          <w:rFonts w:cs="Arial" w:ascii="Arial" w:hAnsi="Arial"/>
          <w:b/>
          <w:bCs/>
          <w:sz w:val="22"/>
        </w:rPr>
        <w:t>Wisconsin Public Power Inc.</w:t>
      </w:r>
    </w:p>
    <w:p>
      <w:pPr>
        <w:pStyle w:val="Normal"/>
        <w:ind w:end="-720"/>
        <w:rPr>
          <w:rFonts w:ascii="Arial" w:hAnsi="Arial" w:cs="Arial"/>
          <w:b/>
          <w:bCs/>
          <w:sz w:val="22"/>
        </w:rPr>
      </w:pPr>
      <w:r>
        <w:rPr>
          <w:rFonts w:cs="Arial" w:ascii="Arial" w:hAnsi="Arial"/>
          <w:b/>
          <w:bCs/>
          <w:sz w:val="22"/>
        </w:rPr>
      </w:r>
    </w:p>
    <w:p>
      <w:pPr>
        <w:pStyle w:val="Normal"/>
        <w:numPr>
          <w:ilvl w:val="0"/>
          <w:numId w:val="32"/>
        </w:numPr>
        <w:ind w:hanging="720" w:start="1080" w:end="-720"/>
        <w:rPr>
          <w:rFonts w:ascii="Arial" w:hAnsi="Arial" w:cs="Arial"/>
          <w:sz w:val="22"/>
        </w:rPr>
      </w:pPr>
      <w:r>
        <w:rPr>
          <w:rFonts w:cs="Arial" w:ascii="Arial" w:hAnsi="Arial"/>
          <w:sz w:val="22"/>
        </w:rPr>
        <w:t xml:space="preserve">General Condition 4. The voting model needs to be explained with examples. I am not sure I understand it. </w:t>
      </w:r>
    </w:p>
    <w:p>
      <w:pPr>
        <w:pStyle w:val="Normal"/>
        <w:numPr>
          <w:ilvl w:val="0"/>
          <w:numId w:val="32"/>
        </w:numPr>
        <w:ind w:hanging="720" w:start="1080" w:end="-720"/>
        <w:rPr>
          <w:rFonts w:ascii="Arial" w:hAnsi="Arial" w:cs="Arial"/>
          <w:sz w:val="22"/>
        </w:rPr>
      </w:pPr>
      <w:r>
        <w:rPr>
          <w:rFonts w:cs="Arial" w:ascii="Arial" w:hAnsi="Arial"/>
          <w:sz w:val="22"/>
        </w:rPr>
        <w:t>General Condition 7. This is requirement is very important to an open dialog.</w:t>
      </w:r>
    </w:p>
    <w:p>
      <w:pPr>
        <w:pStyle w:val="Normal"/>
        <w:numPr>
          <w:ilvl w:val="0"/>
          <w:numId w:val="32"/>
        </w:numPr>
        <w:ind w:hanging="720" w:start="1080" w:end="-720"/>
        <w:rPr>
          <w:rFonts w:ascii="Arial" w:hAnsi="Arial" w:cs="Arial"/>
          <w:sz w:val="22"/>
        </w:rPr>
      </w:pPr>
      <w:r>
        <w:rPr>
          <w:rFonts w:cs="Arial" w:ascii="Arial" w:hAnsi="Arial"/>
          <w:sz w:val="22"/>
        </w:rPr>
        <w:t>Initial Sectors #1. I assume that an owner qualifies if it has placed its facilities under RTO control.</w:t>
      </w:r>
    </w:p>
    <w:p>
      <w:pPr>
        <w:pStyle w:val="Normal"/>
        <w:numPr>
          <w:ilvl w:val="0"/>
          <w:numId w:val="32"/>
        </w:numPr>
        <w:ind w:hanging="720" w:start="1080" w:end="-720"/>
        <w:rPr>
          <w:rFonts w:ascii="Arial" w:hAnsi="Arial" w:cs="Arial"/>
          <w:sz w:val="22"/>
        </w:rPr>
      </w:pPr>
      <w:r>
        <w:rPr>
          <w:rFonts w:cs="Arial" w:ascii="Arial" w:hAnsi="Arial"/>
          <w:sz w:val="22"/>
        </w:rPr>
        <w:t xml:space="preserve">Initial Sectors # 3. The members of a G&amp;T Coop or a joint action agency should be permitted to designate the G&amp;T or ja to represent them as load servers. Our interests may be more aligned with LSEs than with aggregators etc. This designation is done in MAPP today. </w:t>
      </w:r>
    </w:p>
    <w:p>
      <w:pPr>
        <w:pStyle w:val="Normal"/>
        <w:numPr>
          <w:ilvl w:val="0"/>
          <w:numId w:val="32"/>
        </w:numPr>
        <w:ind w:hanging="720" w:start="1080" w:end="-720"/>
        <w:rPr>
          <w:rFonts w:ascii="Arial" w:hAnsi="Arial" w:cs="Arial"/>
          <w:sz w:val="22"/>
        </w:rPr>
      </w:pPr>
      <w:r>
        <w:rPr>
          <w:rFonts w:cs="Arial" w:ascii="Arial" w:hAnsi="Arial"/>
          <w:sz w:val="22"/>
        </w:rPr>
        <w:t>Initial Sectors # 6. Note a G&amp;T or joint action agency (ja) won't fit because it will likely not be licensed by anybody. Would a joint action agency that owns transmission and generation, but does not serve retail load be forced under the current definitions to participate as a transmission owner because no other sector would fit? It can't be a generator because a regulator will not have approved market-based rates, unless the ja is regarded itself as a regulator. This would not seem appropriate because the transmission interest may not be the ja's most important interest.</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r>
    </w:p>
    <w:p>
      <w:pPr>
        <w:pStyle w:val="Normal"/>
        <w:ind w:start="30" w:end="-720"/>
        <w:rPr>
          <w:rFonts w:ascii="Arial" w:hAnsi="Arial" w:cs="Arial"/>
          <w:b/>
          <w:bCs/>
          <w:sz w:val="22"/>
          <w:szCs w:val="15"/>
        </w:rPr>
      </w:pPr>
      <w:r>
        <w:rPr>
          <w:rFonts w:cs="Arial" w:ascii="Arial" w:hAnsi="Arial"/>
          <w:b/>
          <w:bCs/>
          <w:sz w:val="22"/>
          <w:szCs w:val="15"/>
        </w:rPr>
        <w:t>Marshall Parker</w:t>
      </w:r>
    </w:p>
    <w:p>
      <w:pPr>
        <w:pStyle w:val="Normal"/>
        <w:ind w:start="30" w:end="-720"/>
        <w:rPr>
          <w:rFonts w:ascii="Arial" w:hAnsi="Arial" w:cs="Arial"/>
          <w:b/>
          <w:bCs/>
          <w:sz w:val="22"/>
          <w:szCs w:val="15"/>
        </w:rPr>
      </w:pPr>
      <w:r>
        <w:rPr>
          <w:rFonts w:cs="Arial" w:ascii="Arial" w:hAnsi="Arial"/>
          <w:b/>
          <w:bCs/>
          <w:sz w:val="22"/>
          <w:szCs w:val="15"/>
        </w:rPr>
        <w:t>LCRA</w:t>
      </w:r>
    </w:p>
    <w:p>
      <w:pPr>
        <w:pStyle w:val="Normal"/>
        <w:ind w:start="30" w:end="-720"/>
        <w:rPr>
          <w:rFonts w:ascii="Arial" w:hAnsi="Arial" w:cs="Arial"/>
          <w:b/>
          <w:bCs/>
          <w:sz w:val="22"/>
          <w:szCs w:val="15"/>
        </w:rPr>
      </w:pPr>
      <w:r>
        <w:rPr>
          <w:rFonts w:cs="Arial" w:ascii="Arial" w:hAnsi="Arial"/>
          <w:b/>
          <w:bCs/>
          <w:sz w:val="22"/>
          <w:szCs w:val="15"/>
        </w:rPr>
      </w:r>
    </w:p>
    <w:p>
      <w:pPr>
        <w:pStyle w:val="Normal"/>
        <w:ind w:start="30" w:end="-720"/>
        <w:rPr>
          <w:rFonts w:ascii="Arial" w:hAnsi="Arial" w:cs="Arial"/>
          <w:sz w:val="22"/>
          <w:szCs w:val="15"/>
        </w:rPr>
      </w:pPr>
      <w:r>
        <w:rPr>
          <w:rFonts w:cs="Arial" w:ascii="Arial" w:hAnsi="Arial"/>
          <w:sz w:val="22"/>
          <w:szCs w:val="15"/>
        </w:rPr>
        <w:t>General Conditions and Procedures:</w:t>
      </w:r>
    </w:p>
    <w:p>
      <w:pPr>
        <w:pStyle w:val="Normal"/>
        <w:ind w:start="30" w:end="-720"/>
        <w:rPr>
          <w:rFonts w:ascii="Arial" w:hAnsi="Arial" w:cs="Arial"/>
          <w:sz w:val="22"/>
          <w:szCs w:val="16"/>
        </w:rPr>
      </w:pPr>
      <w:r>
        <w:rPr>
          <w:rFonts w:cs="Arial" w:ascii="Arial" w:hAnsi="Arial"/>
          <w:sz w:val="22"/>
          <w:szCs w:val="16"/>
        </w:rPr>
      </w:r>
    </w:p>
    <w:p>
      <w:pPr>
        <w:pStyle w:val="Normal"/>
        <w:ind w:start="30" w:end="-720"/>
        <w:rPr/>
      </w:pPr>
      <w:r>
        <w:rPr>
          <w:rFonts w:cs="Arial" w:ascii="Arial" w:hAnsi="Arial"/>
          <w:sz w:val="22"/>
          <w:szCs w:val="15"/>
        </w:rPr>
        <w:t xml:space="preserve">Item 3. After their initial selection, entities may change Sectors annually.  </w:t>
      </w:r>
      <w:r>
        <w:rPr>
          <w:rFonts w:cs="Arial" w:ascii="Arial" w:hAnsi="Arial"/>
          <w:sz w:val="22"/>
          <w:szCs w:val="16"/>
        </w:rPr>
        <w:t xml:space="preserve">Why are members allowed to change sectors on an annually basis if so much is going into selection committees, procedures, and detail to prevent stacking sectors?  This seems like a method that allows a member to move from sector to sector, voting in one sector one year and moving to another to vote the next year. </w:t>
      </w:r>
    </w:p>
    <w:p>
      <w:pPr>
        <w:pStyle w:val="Normal"/>
        <w:ind w:end="-720"/>
        <w:rPr>
          <w:rFonts w:ascii="Arial" w:hAnsi="Arial" w:cs="Arial"/>
          <w:sz w:val="22"/>
          <w:szCs w:val="16"/>
        </w:rPr>
      </w:pPr>
      <w:r>
        <w:rPr>
          <w:rFonts w:cs="Arial" w:ascii="Arial" w:hAnsi="Arial"/>
          <w:sz w:val="22"/>
          <w:szCs w:val="16"/>
        </w:rPr>
      </w:r>
    </w:p>
    <w:p>
      <w:pPr>
        <w:pStyle w:val="Normal"/>
        <w:ind w:end="-720"/>
        <w:rPr>
          <w:rFonts w:ascii="Arial" w:hAnsi="Arial" w:cs="Arial"/>
          <w:sz w:val="22"/>
        </w:rPr>
      </w:pPr>
      <w:r>
        <w:rPr>
          <w:rFonts w:cs="Arial" w:ascii="Arial" w:hAnsi="Arial"/>
          <w:sz w:val="22"/>
        </w:rPr>
      </w:r>
    </w:p>
    <w:p>
      <w:pPr>
        <w:pStyle w:val="Normal"/>
        <w:autoSpaceDE w:val="false"/>
        <w:ind w:end="-720"/>
        <w:rPr>
          <w:rFonts w:ascii="Arial" w:hAnsi="Arial" w:cs="Arial"/>
          <w:b/>
          <w:bCs/>
          <w:sz w:val="22"/>
          <w:szCs w:val="20"/>
        </w:rPr>
      </w:pPr>
      <w:r>
        <w:rPr>
          <w:rFonts w:cs="Arial" w:ascii="Arial" w:hAnsi="Arial"/>
          <w:b/>
          <w:bCs/>
          <w:sz w:val="22"/>
          <w:szCs w:val="20"/>
        </w:rPr>
        <w:t>Mark Kleinginna, Corporate Energy Director</w:t>
      </w:r>
    </w:p>
    <w:p>
      <w:pPr>
        <w:pStyle w:val="Normal"/>
        <w:autoSpaceDE w:val="false"/>
        <w:ind w:end="-720"/>
        <w:rPr>
          <w:rFonts w:ascii="Arial" w:hAnsi="Arial" w:cs="Arial"/>
          <w:b/>
          <w:bCs/>
          <w:sz w:val="22"/>
          <w:szCs w:val="20"/>
        </w:rPr>
      </w:pPr>
      <w:r>
        <w:rPr>
          <w:rFonts w:cs="Arial" w:ascii="Arial" w:hAnsi="Arial"/>
          <w:b/>
          <w:bCs/>
          <w:sz w:val="22"/>
          <w:szCs w:val="20"/>
        </w:rPr>
        <w:t>Ormet Corporation</w:t>
      </w:r>
    </w:p>
    <w:p>
      <w:pPr>
        <w:pStyle w:val="Normal"/>
        <w:ind w:end="-720"/>
        <w:rPr>
          <w:rFonts w:ascii="Arial" w:hAnsi="Arial" w:cs="Arial"/>
          <w:b/>
          <w:bCs/>
          <w:sz w:val="22"/>
          <w:szCs w:val="20"/>
        </w:rPr>
      </w:pPr>
      <w:r>
        <w:rPr>
          <w:rFonts w:cs="Arial" w:ascii="Arial" w:hAnsi="Arial"/>
          <w:b/>
          <w:bCs/>
          <w:sz w:val="22"/>
          <w:szCs w:val="20"/>
        </w:rPr>
      </w:r>
    </w:p>
    <w:p>
      <w:pPr>
        <w:pStyle w:val="BodyText"/>
        <w:rPr/>
      </w:pPr>
      <w:r>
        <w:rPr/>
        <w:t>Allow me to introduce my self and Ormet. I am the Corporate Energy Director for Ormet a large integrated aluminum manufacturer with its primary location in Hannibal, Ohio. We have not been particularly active with NERC in the past but we feel that given the importance of electric power to our business and cost structure that in the future we should become more active with respect to reliability issues. I have reviewed the Initial Sectors and Criteria Model for Voting on NERC Standards and will provide my comment to Heather.</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May I ask you to tell me how Ormet would be able to participate in the process as an End-user -- Large?</w:t>
      </w:r>
    </w:p>
    <w:p>
      <w:pPr>
        <w:pStyle w:val="Normal"/>
        <w:autoSpaceDE w:val="false"/>
        <w:ind w:end="-720"/>
        <w:rPr>
          <w:rFonts w:ascii="Arial" w:hAnsi="Arial" w:cs="Arial"/>
          <w:b/>
          <w:bCs/>
          <w:sz w:val="22"/>
          <w:szCs w:val="20"/>
        </w:rPr>
      </w:pPr>
      <w:r>
        <w:rPr>
          <w:rFonts w:cs="Arial" w:ascii="Arial" w:hAnsi="Arial"/>
          <w:b/>
          <w:bCs/>
          <w:sz w:val="22"/>
          <w:szCs w:val="20"/>
        </w:rPr>
      </w:r>
    </w:p>
    <w:p>
      <w:pPr>
        <w:pStyle w:val="Normal"/>
        <w:autoSpaceDE w:val="false"/>
        <w:ind w:end="-720"/>
        <w:rPr>
          <w:rFonts w:ascii="Arial" w:hAnsi="Arial" w:cs="Arial"/>
          <w:b/>
          <w:bCs/>
          <w:sz w:val="22"/>
          <w:szCs w:val="20"/>
        </w:rPr>
      </w:pPr>
      <w:r>
        <w:rPr>
          <w:rFonts w:cs="Arial" w:ascii="Arial" w:hAnsi="Arial"/>
          <w:b/>
          <w:bCs/>
          <w:sz w:val="22"/>
          <w:szCs w:val="20"/>
        </w:rPr>
      </w:r>
    </w:p>
    <w:p>
      <w:pPr>
        <w:pStyle w:val="Normal"/>
        <w:autoSpaceDE w:val="false"/>
        <w:ind w:end="-720"/>
        <w:rPr>
          <w:rFonts w:ascii="Arial" w:hAnsi="Arial" w:cs="Arial"/>
          <w:b/>
          <w:bCs/>
          <w:sz w:val="22"/>
        </w:rPr>
      </w:pPr>
      <w:r>
        <w:rPr>
          <w:rFonts w:cs="Arial" w:ascii="Arial" w:hAnsi="Arial"/>
          <w:b/>
          <w:bCs/>
          <w:sz w:val="22"/>
        </w:rPr>
        <w:t xml:space="preserve">Ronald M. Fluegge, PE, Principal </w:t>
      </w:r>
    </w:p>
    <w:p>
      <w:pPr>
        <w:pStyle w:val="Normal"/>
        <w:autoSpaceDE w:val="false"/>
        <w:ind w:end="-720"/>
        <w:rPr>
          <w:rFonts w:ascii="Arial" w:hAnsi="Arial" w:cs="Arial"/>
          <w:b/>
          <w:bCs/>
          <w:sz w:val="22"/>
          <w:szCs w:val="20"/>
        </w:rPr>
      </w:pPr>
      <w:r>
        <w:rPr>
          <w:rFonts w:cs="Arial" w:ascii="Arial" w:hAnsi="Arial"/>
          <w:b/>
          <w:bCs/>
          <w:sz w:val="22"/>
          <w:szCs w:val="20"/>
        </w:rPr>
        <w:t>Fluegge Consulting Group</w:t>
      </w:r>
    </w:p>
    <w:p>
      <w:pPr>
        <w:pStyle w:val="Normal"/>
        <w:autoSpaceDE w:val="false"/>
        <w:ind w:end="-720"/>
        <w:rPr>
          <w:rFonts w:ascii="Arial" w:hAnsi="Arial" w:cs="Arial"/>
          <w:b/>
          <w:bCs/>
          <w:sz w:val="22"/>
          <w:szCs w:val="20"/>
        </w:rPr>
      </w:pPr>
      <w:r>
        <w:rPr>
          <w:rFonts w:cs="Arial" w:ascii="Arial" w:hAnsi="Arial"/>
          <w:b/>
          <w:bCs/>
          <w:sz w:val="22"/>
          <w:szCs w:val="20"/>
        </w:rPr>
      </w:r>
    </w:p>
    <w:p>
      <w:pPr>
        <w:pStyle w:val="Normal"/>
        <w:autoSpaceDE w:val="false"/>
        <w:ind w:end="-720"/>
        <w:rPr>
          <w:rFonts w:ascii="Arial" w:hAnsi="Arial" w:cs="Arial"/>
          <w:sz w:val="22"/>
          <w:szCs w:val="20"/>
        </w:rPr>
      </w:pPr>
      <w:r>
        <w:rPr>
          <w:rFonts w:cs="Arial" w:ascii="Arial" w:hAnsi="Arial"/>
          <w:sz w:val="22"/>
          <w:szCs w:val="20"/>
        </w:rPr>
        <w:t xml:space="preserve">Under General Conditions and Procedures, suggest that Item 6 be changed as shown below: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eastAsia="Arial" w:cs="Arial" w:ascii="Arial" w:hAnsi="Arial"/>
          <w:sz w:val="22"/>
          <w:szCs w:val="20"/>
        </w:rPr>
        <w:t xml:space="preserve"> </w:t>
      </w:r>
      <w:r>
        <w:rPr>
          <w:rFonts w:cs="Arial" w:ascii="Arial" w:hAnsi="Arial"/>
          <w:sz w:val="22"/>
          <w:szCs w:val="20"/>
        </w:rPr>
        <w:t>“</w:t>
      </w:r>
      <w:r>
        <w:rPr>
          <w:rFonts w:cs="Arial" w:ascii="Arial" w:hAnsi="Arial"/>
          <w:sz w:val="22"/>
          <w:szCs w:val="20"/>
        </w:rPr>
        <w:t xml:space="preserve">Vendors may participate in subgroups…” </w:t>
      </w:r>
    </w:p>
    <w:p>
      <w:pPr>
        <w:pStyle w:val="Normal"/>
        <w:autoSpaceDE w:val="false"/>
        <w:ind w:end="-720"/>
        <w:rPr>
          <w:rFonts w:ascii="Arial" w:hAnsi="Arial" w:cs="Arial"/>
          <w:sz w:val="22"/>
          <w:szCs w:val="20"/>
        </w:rPr>
      </w:pPr>
      <w:r>
        <w:rPr>
          <w:rFonts w:cs="Arial" w:ascii="Arial" w:hAnsi="Arial"/>
          <w:sz w:val="22"/>
          <w:szCs w:val="20"/>
        </w:rPr>
        <w:t xml:space="preserve">to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w:t>
      </w:r>
      <w:r>
        <w:rPr>
          <w:rFonts w:cs="Arial" w:ascii="Arial" w:hAnsi="Arial"/>
          <w:sz w:val="22"/>
          <w:szCs w:val="20"/>
        </w:rPr>
        <w:t>Vendors, consultants and other interested parties may participate in subgroups…”</w:t>
      </w:r>
    </w:p>
    <w:p>
      <w:pPr>
        <w:pStyle w:val="Heading1"/>
        <w:autoSpaceDE w:val="false"/>
        <w:ind w:hanging="0" w:start="0" w:end="-720"/>
        <w:rPr>
          <w:szCs w:val="20"/>
        </w:rPr>
      </w:pPr>
      <w:r>
        <w:rPr>
          <w:szCs w:val="20"/>
        </w:rPr>
        <w:t xml:space="preserve">Marija Ilic </w:t>
      </w:r>
    </w:p>
    <w:p>
      <w:pPr>
        <w:pStyle w:val="Normal"/>
        <w:autoSpaceDE w:val="false"/>
        <w:ind w:end="-720"/>
        <w:rPr>
          <w:rFonts w:ascii="Arial" w:hAnsi="Arial" w:cs="Arial"/>
          <w:b/>
          <w:bCs/>
          <w:sz w:val="22"/>
          <w:szCs w:val="20"/>
        </w:rPr>
      </w:pPr>
      <w:r>
        <w:rPr>
          <w:rFonts w:cs="Arial" w:ascii="Arial" w:hAnsi="Arial"/>
          <w:b/>
          <w:bCs/>
          <w:sz w:val="22"/>
          <w:szCs w:val="20"/>
        </w:rPr>
        <w:t>MIT</w:t>
      </w:r>
    </w:p>
    <w:p>
      <w:pPr>
        <w:pStyle w:val="Normal"/>
        <w:autoSpaceDE w:val="false"/>
        <w:ind w:end="-720"/>
        <w:rPr>
          <w:rFonts w:ascii="Arial" w:hAnsi="Arial" w:cs="Arial"/>
          <w:b/>
          <w:bCs/>
          <w:sz w:val="22"/>
          <w:szCs w:val="20"/>
        </w:rPr>
      </w:pPr>
      <w:r>
        <w:rPr>
          <w:rFonts w:cs="Arial" w:ascii="Arial" w:hAnsi="Arial"/>
          <w:b/>
          <w:bCs/>
          <w:sz w:val="22"/>
          <w:szCs w:val="20"/>
        </w:rPr>
      </w:r>
    </w:p>
    <w:p>
      <w:pPr>
        <w:pStyle w:val="Normal"/>
        <w:autoSpaceDE w:val="false"/>
        <w:ind w:end="-720"/>
        <w:rPr>
          <w:rFonts w:ascii="Arial" w:hAnsi="Arial" w:cs="Arial"/>
          <w:sz w:val="22"/>
          <w:szCs w:val="20"/>
        </w:rPr>
      </w:pPr>
      <w:r>
        <w:rPr>
          <w:rFonts w:cs="Arial" w:ascii="Arial" w:hAnsi="Arial"/>
          <w:sz w:val="22"/>
          <w:szCs w:val="20"/>
        </w:rPr>
        <w:t>Just one major comment: There ought to be room somewhere in your list for leading academic researchers in the area of industry restructuring!!!!  I have pointed out this several times, at various occasions. The usual answer I get, is that the industry wants to decide where they want to go and at some later stages the help would be sought from the academic community.  I think that these are times when much new thinking is needed, and it is a huge missed opportunity not involve some key academics in this process.  For one, I would volunteer to participate.</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b/>
          <w:bCs/>
          <w:sz w:val="22"/>
          <w:szCs w:val="20"/>
        </w:rPr>
      </w:pPr>
      <w:r>
        <w:rPr>
          <w:rFonts w:cs="Arial" w:ascii="Arial" w:hAnsi="Arial"/>
          <w:b/>
          <w:bCs/>
          <w:sz w:val="22"/>
          <w:szCs w:val="20"/>
        </w:rPr>
        <w:t>Sonny Popowsky</w:t>
      </w:r>
    </w:p>
    <w:p>
      <w:pPr>
        <w:pStyle w:val="Normal"/>
        <w:autoSpaceDE w:val="false"/>
        <w:ind w:end="-720"/>
        <w:rPr>
          <w:rFonts w:ascii="Arial" w:hAnsi="Arial" w:cs="Arial"/>
          <w:b/>
          <w:bCs/>
          <w:sz w:val="22"/>
          <w:szCs w:val="20"/>
        </w:rPr>
      </w:pPr>
      <w:r>
        <w:rPr>
          <w:rFonts w:cs="Arial" w:ascii="Arial" w:hAnsi="Arial"/>
          <w:b/>
          <w:bCs/>
          <w:sz w:val="22"/>
          <w:szCs w:val="20"/>
        </w:rPr>
        <w:t>PA Consumer Advocate</w:t>
      </w:r>
    </w:p>
    <w:p>
      <w:pPr>
        <w:pStyle w:val="Normal"/>
        <w:autoSpaceDE w:val="false"/>
        <w:ind w:end="-720"/>
        <w:rPr>
          <w:rFonts w:ascii="Arial" w:hAnsi="Arial" w:cs="Arial"/>
          <w:b/>
          <w:bCs/>
          <w:sz w:val="22"/>
          <w:szCs w:val="20"/>
        </w:rPr>
      </w:pPr>
      <w:r>
        <w:rPr>
          <w:rFonts w:cs="Arial" w:ascii="Arial" w:hAnsi="Arial"/>
          <w:b/>
          <w:bCs/>
          <w:sz w:val="22"/>
          <w:szCs w:val="20"/>
        </w:rPr>
      </w:r>
    </w:p>
    <w:p>
      <w:pPr>
        <w:pStyle w:val="Normal"/>
        <w:autoSpaceDE w:val="false"/>
        <w:ind w:end="-720"/>
        <w:rPr>
          <w:rFonts w:ascii="Arial" w:hAnsi="Arial" w:cs="Arial"/>
          <w:sz w:val="22"/>
          <w:szCs w:val="20"/>
        </w:rPr>
      </w:pPr>
      <w:r>
        <w:rPr>
          <w:rFonts w:cs="Arial" w:ascii="Arial" w:hAnsi="Arial"/>
          <w:sz w:val="22"/>
          <w:szCs w:val="20"/>
        </w:rPr>
        <w:t xml:space="preserve">Under "end-user small" could you include a specific reference to state consumer advocates. That is, Line 8b should read something like: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"Agents, state consumer advocates, or other advocate groups can represent groups of small customers."</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One of the reasons I suggest that change is to clarify that state consumer advocates belong in Group 8, rather than group 9 "government entities":  which you say "may include PUCs or others who represent customer interests."</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b/>
          <w:bCs/>
          <w:sz w:val="22"/>
          <w:szCs w:val="20"/>
        </w:rPr>
      </w:pPr>
      <w:r>
        <w:rPr>
          <w:rFonts w:cs="Arial" w:ascii="Arial" w:hAnsi="Arial"/>
          <w:b/>
          <w:bCs/>
          <w:sz w:val="22"/>
          <w:szCs w:val="20"/>
        </w:rPr>
        <w:t>Ed Cazalet</w:t>
      </w:r>
    </w:p>
    <w:p>
      <w:pPr>
        <w:pStyle w:val="Normal"/>
        <w:autoSpaceDE w:val="false"/>
        <w:ind w:end="-720"/>
        <w:rPr>
          <w:rFonts w:ascii="Arial" w:hAnsi="Arial" w:cs="Arial"/>
          <w:b/>
          <w:bCs/>
          <w:sz w:val="22"/>
          <w:szCs w:val="20"/>
        </w:rPr>
      </w:pPr>
      <w:r>
        <w:rPr>
          <w:rFonts w:cs="Arial" w:ascii="Arial" w:hAnsi="Arial"/>
          <w:b/>
          <w:bCs/>
          <w:sz w:val="22"/>
          <w:szCs w:val="20"/>
        </w:rPr>
        <w:t>Automated Power Exchange, Inc.</w:t>
      </w:r>
    </w:p>
    <w:p>
      <w:pPr>
        <w:pStyle w:val="Normal"/>
        <w:autoSpaceDE w:val="false"/>
        <w:ind w:end="-720"/>
        <w:rPr>
          <w:rFonts w:ascii="Arial" w:hAnsi="Arial" w:cs="Arial"/>
          <w:b/>
          <w:bCs/>
          <w:sz w:val="22"/>
          <w:szCs w:val="20"/>
        </w:rPr>
      </w:pPr>
      <w:r>
        <w:rPr>
          <w:rFonts w:cs="Arial" w:ascii="Arial" w:hAnsi="Arial"/>
          <w:b/>
          <w:bCs/>
          <w:sz w:val="22"/>
          <w:szCs w:val="20"/>
        </w:rPr>
      </w:r>
    </w:p>
    <w:p>
      <w:pPr>
        <w:pStyle w:val="Normal"/>
        <w:autoSpaceDE w:val="false"/>
        <w:ind w:end="-720"/>
        <w:rPr>
          <w:rFonts w:ascii="Arial" w:hAnsi="Arial" w:cs="Arial"/>
          <w:sz w:val="22"/>
          <w:szCs w:val="20"/>
        </w:rPr>
      </w:pPr>
      <w:r>
        <w:rPr>
          <w:rFonts w:cs="Arial" w:ascii="Arial" w:hAnsi="Arial"/>
          <w:sz w:val="22"/>
          <w:szCs w:val="20"/>
        </w:rPr>
        <w:t xml:space="preserve">The Broker, Aggregators and Marketers Sector is defined as follows: </w:t>
      </w:r>
    </w:p>
    <w:p>
      <w:pPr>
        <w:pStyle w:val="Normal"/>
        <w:autoSpaceDE w:val="false"/>
        <w:ind w:end="-720"/>
        <w:rPr>
          <w:rFonts w:ascii="Arial" w:hAnsi="Arial" w:cs="Arial"/>
          <w:sz w:val="22"/>
          <w:szCs w:val="20"/>
        </w:rPr>
      </w:pPr>
      <w:r>
        <w:rPr>
          <w:rFonts w:cs="Arial" w:ascii="Arial" w:hAnsi="Arial"/>
          <w:sz w:val="22"/>
          <w:szCs w:val="20"/>
        </w:rPr>
      </w:r>
    </w:p>
    <w:p>
      <w:pPr>
        <w:pStyle w:val="Normal"/>
        <w:numPr>
          <w:ilvl w:val="0"/>
          <w:numId w:val="56"/>
        </w:numPr>
        <w:autoSpaceDE w:val="false"/>
        <w:ind w:hanging="720" w:start="1080" w:end="-720"/>
        <w:rPr>
          <w:rFonts w:ascii="Arial" w:hAnsi="Arial" w:cs="Arial"/>
          <w:sz w:val="22"/>
          <w:szCs w:val="20"/>
        </w:rPr>
      </w:pPr>
      <w:r>
        <w:rPr>
          <w:rFonts w:cs="Arial" w:ascii="Arial" w:hAnsi="Arial"/>
          <w:sz w:val="22"/>
          <w:szCs w:val="20"/>
        </w:rPr>
        <w:t>An entity licensed by a jurisdictional regulator to buy energy and related services for resale in wholesale or retail markets.</w:t>
      </w:r>
    </w:p>
    <w:p>
      <w:pPr>
        <w:pStyle w:val="Normal"/>
        <w:numPr>
          <w:ilvl w:val="0"/>
          <w:numId w:val="56"/>
        </w:numPr>
        <w:autoSpaceDE w:val="false"/>
        <w:ind w:hanging="720" w:start="1080" w:end="-720"/>
        <w:rPr>
          <w:rFonts w:ascii="Arial" w:hAnsi="Arial" w:cs="Arial"/>
          <w:sz w:val="22"/>
          <w:szCs w:val="20"/>
        </w:rPr>
      </w:pPr>
      <w:r>
        <w:rPr>
          <w:rFonts w:cs="Arial" w:ascii="Arial" w:hAnsi="Arial"/>
          <w:sz w:val="22"/>
          <w:szCs w:val="20"/>
        </w:rPr>
        <w:t>Regulated and unregulated entities should not be excluded, but can only belong to one Sector.</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This sector is critically important because it represents many of the new entrants in competitive power markets. Those members of this sector who take possession of power for resale such as aggregators and marketers and those who provide independent transaction services such as brokers, scheduling service providers and independent exchange operators will both have much to contribute to this effort but will sometimes have very different interests. Existing market participants will often qualify as marketers and dominate this sector perhaps to the exclusion of the interests of others in this sector. Therefore we suggest that the Broker, Aggregators and Marketers Sector be replaced by two sectors as follows:</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The Aggregators and Marketers Sector is defined as follows:</w:t>
      </w:r>
    </w:p>
    <w:p>
      <w:pPr>
        <w:pStyle w:val="Normal"/>
        <w:autoSpaceDE w:val="false"/>
        <w:ind w:end="-720"/>
        <w:rPr>
          <w:rFonts w:ascii="Arial" w:hAnsi="Arial" w:cs="Arial"/>
          <w:sz w:val="22"/>
          <w:szCs w:val="20"/>
        </w:rPr>
      </w:pPr>
      <w:r>
        <w:rPr>
          <w:rFonts w:cs="Arial" w:ascii="Arial" w:hAnsi="Arial"/>
          <w:sz w:val="22"/>
          <w:szCs w:val="20"/>
        </w:rPr>
      </w:r>
    </w:p>
    <w:p>
      <w:pPr>
        <w:pStyle w:val="Normal"/>
        <w:numPr>
          <w:ilvl w:val="0"/>
          <w:numId w:val="31"/>
        </w:numPr>
        <w:autoSpaceDE w:val="false"/>
        <w:ind w:hanging="720" w:start="1080" w:end="-720"/>
        <w:rPr>
          <w:rFonts w:ascii="Arial" w:hAnsi="Arial" w:cs="Arial"/>
          <w:sz w:val="22"/>
          <w:szCs w:val="20"/>
        </w:rPr>
      </w:pPr>
      <w:r>
        <w:rPr>
          <w:rFonts w:cs="Arial" w:ascii="Arial" w:hAnsi="Arial"/>
          <w:sz w:val="22"/>
          <w:szCs w:val="20"/>
        </w:rPr>
        <w:t>An entity licensed by a jurisdictional regulator to buy energy and related services for resale in wholesale or retail markets.</w:t>
      </w:r>
    </w:p>
    <w:p>
      <w:pPr>
        <w:pStyle w:val="Normal"/>
        <w:numPr>
          <w:ilvl w:val="0"/>
          <w:numId w:val="31"/>
        </w:numPr>
        <w:autoSpaceDE w:val="false"/>
        <w:ind w:hanging="720" w:start="1080" w:end="-720"/>
        <w:rPr>
          <w:rFonts w:ascii="Arial" w:hAnsi="Arial" w:cs="Arial"/>
          <w:sz w:val="22"/>
          <w:szCs w:val="20"/>
        </w:rPr>
      </w:pPr>
      <w:r>
        <w:rPr>
          <w:rFonts w:cs="Arial" w:ascii="Arial" w:hAnsi="Arial"/>
          <w:sz w:val="22"/>
          <w:szCs w:val="20"/>
        </w:rPr>
        <w:t>Regulated and unregulated entities should not be excluded, but can only belong to one Sector.</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The Independent Broker and Market Operator Sector is defined as follows:</w:t>
      </w:r>
    </w:p>
    <w:p>
      <w:pPr>
        <w:pStyle w:val="Normal"/>
        <w:autoSpaceDE w:val="false"/>
        <w:ind w:end="-720"/>
        <w:rPr>
          <w:rFonts w:ascii="Arial" w:hAnsi="Arial" w:cs="Arial"/>
          <w:sz w:val="22"/>
          <w:szCs w:val="20"/>
        </w:rPr>
      </w:pPr>
      <w:r>
        <w:rPr>
          <w:rFonts w:cs="Arial" w:ascii="Arial" w:hAnsi="Arial"/>
          <w:sz w:val="22"/>
          <w:szCs w:val="20"/>
        </w:rPr>
      </w:r>
    </w:p>
    <w:p>
      <w:pPr>
        <w:pStyle w:val="Normal"/>
        <w:numPr>
          <w:ilvl w:val="0"/>
          <w:numId w:val="5"/>
        </w:numPr>
        <w:autoSpaceDE w:val="false"/>
        <w:ind w:hanging="720" w:start="1080" w:end="-720"/>
        <w:rPr>
          <w:rFonts w:ascii="Arial" w:hAnsi="Arial" w:cs="Arial"/>
          <w:sz w:val="22"/>
          <w:szCs w:val="20"/>
        </w:rPr>
      </w:pPr>
      <w:r>
        <w:rPr>
          <w:rFonts w:cs="Arial" w:ascii="Arial" w:hAnsi="Arial"/>
          <w:sz w:val="22"/>
          <w:szCs w:val="20"/>
        </w:rPr>
        <w:t>An independent entity licensed by a jurisdictional regulator to provide energy transaction agency services such as brokering, scheduling, clearing and settlement services.</w:t>
      </w:r>
    </w:p>
    <w:p>
      <w:pPr>
        <w:pStyle w:val="Normal"/>
        <w:numPr>
          <w:ilvl w:val="0"/>
          <w:numId w:val="5"/>
        </w:numPr>
        <w:autoSpaceDE w:val="false"/>
        <w:ind w:hanging="720" w:start="1080" w:end="-720"/>
        <w:rPr>
          <w:rFonts w:ascii="Arial" w:hAnsi="Arial" w:cs="Arial"/>
          <w:sz w:val="22"/>
          <w:szCs w:val="20"/>
        </w:rPr>
      </w:pPr>
      <w:r>
        <w:rPr>
          <w:rFonts w:cs="Arial" w:ascii="Arial" w:hAnsi="Arial"/>
          <w:sz w:val="22"/>
          <w:szCs w:val="20"/>
        </w:rPr>
        <w:t xml:space="preserve">Excludes any entity who is principal to any energy transaction.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RTOs are represented in another sector are generally mandatory pools. The Independent Broker and Market Operator Sector would represent those parties contributing to the efficient operation of competitive electricity markets by competitive offerings of transaction services. It is essential that the innovation that can be provided by this sector be facilitated by proper representation in the design and operation of markets.</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b/>
          <w:bCs/>
          <w:sz w:val="22"/>
          <w:szCs w:val="20"/>
        </w:rPr>
      </w:pPr>
      <w:r>
        <w:rPr>
          <w:rFonts w:cs="Arial" w:ascii="Arial" w:hAnsi="Arial"/>
          <w:b/>
          <w:bCs/>
          <w:sz w:val="22"/>
          <w:szCs w:val="20"/>
        </w:rPr>
        <w:t>David Penn</w:t>
      </w:r>
    </w:p>
    <w:p>
      <w:pPr>
        <w:pStyle w:val="Normal"/>
        <w:autoSpaceDE w:val="false"/>
        <w:ind w:end="-720"/>
        <w:rPr>
          <w:rFonts w:ascii="Arial" w:hAnsi="Arial" w:cs="Arial"/>
          <w:b/>
          <w:bCs/>
          <w:sz w:val="22"/>
          <w:szCs w:val="20"/>
        </w:rPr>
      </w:pPr>
      <w:r>
        <w:rPr>
          <w:rFonts w:cs="Arial" w:ascii="Arial" w:hAnsi="Arial"/>
          <w:b/>
          <w:bCs/>
          <w:sz w:val="22"/>
          <w:szCs w:val="20"/>
        </w:rPr>
        <w:t xml:space="preserve">APPA </w:t>
      </w:r>
    </w:p>
    <w:p>
      <w:pPr>
        <w:pStyle w:val="Normal"/>
        <w:autoSpaceDE w:val="false"/>
        <w:ind w:end="-720"/>
        <w:rPr>
          <w:rFonts w:ascii="Arial" w:hAnsi="Arial" w:cs="Arial"/>
          <w:b/>
          <w:bCs/>
          <w:sz w:val="22"/>
          <w:szCs w:val="20"/>
        </w:rPr>
      </w:pPr>
      <w:r>
        <w:rPr>
          <w:rFonts w:cs="Arial" w:ascii="Arial" w:hAnsi="Arial"/>
          <w:b/>
          <w:bCs/>
          <w:sz w:val="22"/>
          <w:szCs w:val="20"/>
        </w:rPr>
      </w:r>
    </w:p>
    <w:p>
      <w:pPr>
        <w:pStyle w:val="BodyText"/>
        <w:rPr/>
      </w:pPr>
      <w:r>
        <w:rPr/>
        <w:t>Good start. I concur with Roy Thilly's comments. As joint action agencies are such important players in the public power sector, and as they must be able to represent load served, I urge care in this process and wording to insure they don't get "defined" out of the equation.</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b/>
          <w:bCs/>
          <w:sz w:val="22"/>
          <w:szCs w:val="20"/>
        </w:rPr>
      </w:pPr>
      <w:r>
        <w:rPr>
          <w:rFonts w:cs="Arial" w:ascii="Arial" w:hAnsi="Arial"/>
          <w:b/>
          <w:bCs/>
          <w:sz w:val="22"/>
          <w:szCs w:val="20"/>
        </w:rPr>
        <w:t>Jeff Parish</w:t>
      </w:r>
    </w:p>
    <w:p>
      <w:pPr>
        <w:pStyle w:val="Normal"/>
        <w:autoSpaceDE w:val="false"/>
        <w:ind w:end="-720"/>
        <w:rPr/>
      </w:pPr>
      <w:r>
        <w:rPr>
          <w:rFonts w:cs="Arial" w:ascii="Arial" w:hAnsi="Arial"/>
          <w:b/>
          <w:bCs/>
          <w:sz w:val="22"/>
          <w:szCs w:val="20"/>
        </w:rPr>
        <w:t>Power South</w:t>
      </w:r>
      <w:r>
        <w:rPr>
          <w:rFonts w:cs="Arial" w:ascii="Arial" w:hAnsi="Arial"/>
          <w:sz w:val="22"/>
          <w:szCs w:val="20"/>
        </w:rPr>
        <w:t xml:space="preserve">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 xml:space="preserve">AEC is a G and T cooperative that owns considerable generation, over 2000 miles of transmission line serving over half of our load, and is transmission dependent on Southern Company's transmission to serve the remainder of our member load.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We therefore consider ourselves TDU although we own over 2000 miles of line, but would not qualify for the TDU sector based upon my reading of it, but I think we should.</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Our primary mission is serving wholesale needs of our members who serve the ultimate customer at retail. In this regard, I think we should qualify as an LSE, but it is not clear that we would since we don't serve the consumer directly but through our member. We have total power supply  responsibility for the ultimate consumer.</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Perhaps we should also qualify as a generator, but 5. c. would disqualify us.</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In summary, I think we should qualify at least as 1, 3, or 4, but it is only clear with the proposed wording that we would qualify as 1, Transmission.</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b/>
          <w:bCs/>
          <w:sz w:val="22"/>
          <w:szCs w:val="20"/>
        </w:rPr>
      </w:pPr>
      <w:r>
        <w:rPr>
          <w:rFonts w:cs="Arial" w:ascii="Arial" w:hAnsi="Arial"/>
          <w:b/>
          <w:bCs/>
          <w:sz w:val="22"/>
          <w:szCs w:val="20"/>
        </w:rPr>
        <w:t>Randy Bird</w:t>
      </w:r>
    </w:p>
    <w:p>
      <w:pPr>
        <w:pStyle w:val="Heading2"/>
        <w:ind w:hanging="0" w:start="0"/>
        <w:rPr/>
      </w:pPr>
      <w:r>
        <w:rPr/>
        <w:t xml:space="preserve">EnviroPower, LLC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EnviroPower LLC has no comments on this proposal.  It appears that we would best fit in Sector 5.</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b/>
          <w:bCs/>
          <w:sz w:val="22"/>
          <w:szCs w:val="20"/>
        </w:rPr>
      </w:pPr>
      <w:r>
        <w:rPr>
          <w:rFonts w:cs="Arial" w:ascii="Arial" w:hAnsi="Arial"/>
          <w:b/>
          <w:bCs/>
          <w:sz w:val="22"/>
          <w:szCs w:val="20"/>
        </w:rPr>
        <w:t>Shanmugan Thamilarassan</w:t>
      </w:r>
    </w:p>
    <w:p>
      <w:pPr>
        <w:pStyle w:val="Normal"/>
        <w:autoSpaceDE w:val="false"/>
        <w:ind w:end="-720"/>
        <w:rPr>
          <w:rFonts w:ascii="Arial" w:hAnsi="Arial" w:cs="Arial"/>
          <w:b/>
          <w:bCs/>
          <w:sz w:val="22"/>
          <w:szCs w:val="20"/>
        </w:rPr>
      </w:pPr>
      <w:r>
        <w:rPr>
          <w:rFonts w:cs="Arial" w:ascii="Arial" w:hAnsi="Arial"/>
          <w:b/>
          <w:bCs/>
          <w:sz w:val="22"/>
          <w:szCs w:val="20"/>
        </w:rPr>
        <w:t xml:space="preserve">Bechtel </w:t>
      </w:r>
    </w:p>
    <w:p>
      <w:pPr>
        <w:pStyle w:val="Normal"/>
        <w:autoSpaceDE w:val="false"/>
        <w:ind w:end="-720"/>
        <w:rPr>
          <w:rFonts w:ascii="Arial" w:hAnsi="Arial" w:cs="Arial"/>
          <w:b/>
          <w:bCs/>
          <w:sz w:val="22"/>
          <w:szCs w:val="20"/>
        </w:rPr>
      </w:pPr>
      <w:r>
        <w:rPr>
          <w:rFonts w:cs="Arial" w:ascii="Arial" w:hAnsi="Arial"/>
          <w:b/>
          <w:bCs/>
          <w:sz w:val="22"/>
          <w:szCs w:val="20"/>
        </w:rPr>
      </w:r>
    </w:p>
    <w:p>
      <w:pPr>
        <w:pStyle w:val="BodyText"/>
        <w:rPr/>
      </w:pPr>
      <w:r>
        <w:rPr/>
        <w:t>Item 6 of General Conditions and Procedures:</w:t>
      </w:r>
    </w:p>
    <w:p>
      <w:pPr>
        <w:pStyle w:val="Normal"/>
        <w:autoSpaceDE w:val="false"/>
        <w:ind w:end="-720"/>
        <w:rPr>
          <w:rFonts w:ascii="Arial" w:hAnsi="Arial" w:cs="Arial"/>
          <w:sz w:val="22"/>
          <w:szCs w:val="20"/>
        </w:rPr>
      </w:pPr>
      <w:r>
        <w:rPr>
          <w:rFonts w:cs="Arial" w:ascii="Arial" w:hAnsi="Arial"/>
          <w:sz w:val="22"/>
          <w:szCs w:val="20"/>
        </w:rPr>
        <w:t>In addition to vendors, suggest to add prime contractors of generation and transmission facilities as non-voting members.</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b/>
          <w:bCs/>
          <w:sz w:val="22"/>
          <w:szCs w:val="20"/>
        </w:rPr>
      </w:pPr>
      <w:r>
        <w:rPr>
          <w:rFonts w:cs="Arial" w:ascii="Arial" w:hAnsi="Arial"/>
          <w:b/>
          <w:bCs/>
          <w:sz w:val="22"/>
          <w:szCs w:val="20"/>
        </w:rPr>
        <w:t>Jim Stanton</w:t>
      </w:r>
    </w:p>
    <w:p>
      <w:pPr>
        <w:pStyle w:val="Normal"/>
        <w:autoSpaceDE w:val="false"/>
        <w:ind w:end="-720"/>
        <w:rPr/>
      </w:pPr>
      <w:r>
        <w:rPr>
          <w:rFonts w:cs="Arial" w:ascii="Arial" w:hAnsi="Arial"/>
          <w:b/>
          <w:bCs/>
          <w:sz w:val="22"/>
          <w:szCs w:val="20"/>
        </w:rPr>
        <w:t>Calpine</w:t>
      </w:r>
      <w:r>
        <w:rPr>
          <w:rFonts w:cs="Arial" w:ascii="Arial" w:hAnsi="Arial"/>
          <w:sz w:val="22"/>
          <w:szCs w:val="20"/>
        </w:rPr>
        <w:t xml:space="preserve"> </w:t>
      </w:r>
    </w:p>
    <w:p>
      <w:pPr>
        <w:pStyle w:val="Normal"/>
        <w:autoSpaceDE w:val="false"/>
        <w:ind w:end="-720"/>
        <w:rPr>
          <w:rFonts w:ascii="Arial" w:hAnsi="Arial" w:cs="Arial"/>
          <w:sz w:val="22"/>
          <w:szCs w:val="20"/>
        </w:rPr>
      </w:pPr>
      <w:r>
        <w:rPr>
          <w:rFonts w:cs="Arial" w:ascii="Arial" w:hAnsi="Arial"/>
          <w:sz w:val="22"/>
          <w:szCs w:val="20"/>
        </w:rPr>
      </w:r>
    </w:p>
    <w:p>
      <w:pPr>
        <w:pStyle w:val="BodyText"/>
        <w:rPr/>
      </w:pPr>
      <w:r>
        <w:rPr/>
        <w:t xml:space="preserve">Pertaining to the "Initial Sectors and Criteria": </w:t>
      </w:r>
    </w:p>
    <w:p>
      <w:pPr>
        <w:pStyle w:val="Normal"/>
        <w:autoSpaceDE w:val="false"/>
        <w:ind w:end="-720"/>
        <w:rPr>
          <w:rFonts w:ascii="Arial" w:hAnsi="Arial" w:cs="Arial"/>
          <w:sz w:val="22"/>
          <w:szCs w:val="20"/>
        </w:rPr>
      </w:pPr>
      <w:r>
        <w:rPr>
          <w:rFonts w:cs="Arial" w:ascii="Arial" w:hAnsi="Arial"/>
          <w:sz w:val="22"/>
          <w:szCs w:val="20"/>
        </w:rPr>
        <w:t xml:space="preserve">It is difficult to understand why "Transmission" should comprise Sector #1, and entities that represent transmission comprise Sector #2.   I do not see how this double representation serves the purpose of enabling reliability and commercial standards to be developed.  The argument could be made that transmission owners (Sector #1) and Transmission Operators (Sector #2) have different perspectives and need to have duel representation. I would assume the Transmission Owner's prime concern is return on investment, since, if they are members of Regional Transmission Organizations, no longer have reliability or operational responsibilities. </w:t>
      </w:r>
    </w:p>
    <w:p>
      <w:pPr>
        <w:pStyle w:val="Normal"/>
        <w:autoSpaceDE w:val="false"/>
        <w:ind w:end="-720"/>
        <w:rPr>
          <w:rFonts w:ascii="Arial" w:hAnsi="Arial" w:cs="Arial"/>
          <w:sz w:val="22"/>
          <w:szCs w:val="20"/>
        </w:rPr>
      </w:pPr>
      <w:r>
        <w:rPr>
          <w:rFonts w:cs="Arial" w:ascii="Arial" w:hAnsi="Arial"/>
          <w:sz w:val="22"/>
          <w:szCs w:val="20"/>
        </w:rPr>
        <w:t>They may retain some maintenance roles, but that hardly warrants a separate Sector at the NERC level. Sector #2 participants, RTOs, ISOs, and Regional Reliability Councils (for the short time going forward when they will continue to exist) have a clear function, and should have a designated Sector.  If the argument carries for Transmission Owners (return on investment) and Grid Operators (reliability and functional markets) to have separate Sectors, the same could be said for generators.  The generator owners, who are most concerned with return on investment, could be the banks and financial institutions who fund the projects.  The operators of the generators, who are concerned with reliability and functional markets, could be another Generation Sector.  This is just to point out the fallacy of the argument.  There should be one Transmission Sector and one Electric Generator Sector.</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r>
    </w:p>
    <w:p>
      <w:pPr>
        <w:pStyle w:val="Heading2"/>
        <w:ind w:hanging="0" w:start="0"/>
        <w:rPr/>
      </w:pPr>
      <w:r>
        <w:rPr/>
        <w:t>Bernie Pasternack</w:t>
      </w:r>
    </w:p>
    <w:p>
      <w:pPr>
        <w:pStyle w:val="Normal"/>
        <w:autoSpaceDE w:val="false"/>
        <w:ind w:end="-720"/>
        <w:rPr>
          <w:rFonts w:ascii="Arial" w:hAnsi="Arial" w:cs="Arial"/>
          <w:b/>
          <w:bCs/>
          <w:sz w:val="22"/>
          <w:szCs w:val="20"/>
        </w:rPr>
      </w:pPr>
      <w:r>
        <w:rPr>
          <w:rFonts w:cs="Arial" w:ascii="Arial" w:hAnsi="Arial"/>
          <w:b/>
          <w:bCs/>
          <w:sz w:val="22"/>
          <w:szCs w:val="20"/>
        </w:rPr>
        <w:t xml:space="preserve">AEP </w:t>
      </w:r>
    </w:p>
    <w:p>
      <w:pPr>
        <w:pStyle w:val="Normal"/>
        <w:autoSpaceDE w:val="false"/>
        <w:ind w:end="-720"/>
        <w:rPr>
          <w:rFonts w:ascii="Arial" w:hAnsi="Arial" w:cs="Arial"/>
          <w:b/>
          <w:bCs/>
          <w:sz w:val="22"/>
          <w:szCs w:val="20"/>
        </w:rPr>
      </w:pPr>
      <w:r>
        <w:rPr>
          <w:rFonts w:cs="Arial" w:ascii="Arial" w:hAnsi="Arial"/>
          <w:b/>
          <w:bCs/>
          <w:sz w:val="22"/>
          <w:szCs w:val="20"/>
        </w:rPr>
      </w:r>
    </w:p>
    <w:p>
      <w:pPr>
        <w:pStyle w:val="Normal"/>
        <w:autoSpaceDE w:val="false"/>
        <w:ind w:end="-720"/>
        <w:rPr>
          <w:rFonts w:ascii="Arial" w:hAnsi="Arial" w:cs="Arial"/>
          <w:sz w:val="22"/>
          <w:szCs w:val="20"/>
        </w:rPr>
      </w:pPr>
      <w:r>
        <w:rPr>
          <w:rFonts w:cs="Arial" w:ascii="Arial" w:hAnsi="Arial"/>
          <w:sz w:val="22"/>
          <w:szCs w:val="20"/>
        </w:rPr>
        <w:t>I have several comments, some of which are intended to seek clarification regarding the application of the model.</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Is the model to be applied to each Standing Committee individually or to the group of SCs? For example, if there are two (or more) SCs, can an entity name one representative to each SC and can those representatives be in different sectors? My concern is that a large company with diverse interests may not be adequately represented by a single representative on a single SC. Some may argue that the big companies would get a disproportionate share of the votes with multiple representatives, but each vote will carry so little weight and one should not conclude that two representatives from the same company with diverse interests would necessarily vote the same way.</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The model seems to address the voting process for Standards, but it is not clear how other business would be conducted by the Standing Committees.</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One objective in developing the model was to preserve the value of the technical expertise brought to the Standing Committees and their subgroups by the volunteer members. NERC needs to be very careful in developing new Governance procedures so that the traditional players, including the Regional Reliability Councils, who have provided much of the volunteer resources do not feel that they are being disenfranchised. Such feelings can only provide a disincentive to on-going technical participation on the subgroups.</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Views of disenfranchisement can also have financial implications. To the extent that funding of the Regional Council's activities and NERC's activities could be at risk as Governance procedures transition, NERC needs to move expeditiously to put the "end user" funding model in place. Assuming that federal reliability legislation is still a year or more away, NERC will have to find an innovative way to accomplish this objective.</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b/>
          <w:bCs/>
          <w:sz w:val="22"/>
          <w:szCs w:val="20"/>
        </w:rPr>
      </w:pPr>
      <w:r>
        <w:rPr>
          <w:rFonts w:cs="Arial" w:ascii="Arial" w:hAnsi="Arial"/>
          <w:b/>
          <w:bCs/>
          <w:sz w:val="22"/>
          <w:szCs w:val="20"/>
        </w:rPr>
        <w:t>Ajay Garg</w:t>
      </w:r>
    </w:p>
    <w:p>
      <w:pPr>
        <w:pStyle w:val="Normal"/>
        <w:autoSpaceDE w:val="false"/>
        <w:ind w:end="-720"/>
        <w:rPr>
          <w:rFonts w:ascii="Arial" w:hAnsi="Arial" w:cs="Arial"/>
          <w:b/>
          <w:bCs/>
          <w:sz w:val="22"/>
          <w:szCs w:val="20"/>
        </w:rPr>
      </w:pPr>
      <w:r>
        <w:rPr>
          <w:rFonts w:cs="Arial" w:ascii="Arial" w:hAnsi="Arial"/>
          <w:b/>
          <w:bCs/>
          <w:sz w:val="22"/>
          <w:szCs w:val="20"/>
        </w:rPr>
        <w:t xml:space="preserve">Hydro One Networks Inc. </w:t>
      </w:r>
    </w:p>
    <w:p>
      <w:pPr>
        <w:pStyle w:val="Normal"/>
        <w:autoSpaceDE w:val="false"/>
        <w:ind w:end="-720"/>
        <w:rPr>
          <w:rFonts w:ascii="Arial" w:hAnsi="Arial" w:cs="Arial"/>
          <w:b/>
          <w:bCs/>
          <w:sz w:val="22"/>
          <w:szCs w:val="20"/>
        </w:rPr>
      </w:pPr>
      <w:r>
        <w:rPr>
          <w:rFonts w:cs="Arial" w:ascii="Arial" w:hAnsi="Arial"/>
          <w:b/>
          <w:bCs/>
          <w:sz w:val="22"/>
          <w:szCs w:val="20"/>
        </w:rPr>
      </w:r>
    </w:p>
    <w:p>
      <w:pPr>
        <w:pStyle w:val="Normal"/>
        <w:autoSpaceDE w:val="false"/>
        <w:ind w:end="-720"/>
        <w:rPr>
          <w:rFonts w:ascii="Arial" w:hAnsi="Arial" w:cs="Arial"/>
          <w:sz w:val="22"/>
          <w:szCs w:val="20"/>
        </w:rPr>
      </w:pPr>
      <w:r>
        <w:rPr>
          <w:rFonts w:cs="Arial" w:ascii="Arial" w:hAnsi="Arial"/>
          <w:sz w:val="22"/>
          <w:szCs w:val="20"/>
        </w:rPr>
        <w:t>Comments on NERC Initial Sectors and Criteria Model</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I would like to express my concerns with Item 1 of the General Conditions and Procedures for voting, as they are currently constituted.</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The ability to vote in a given sector should be independent of voting privileges in other sectors.</w:t>
      </w:r>
    </w:p>
    <w:p>
      <w:pPr>
        <w:pStyle w:val="Normal"/>
        <w:autoSpaceDE w:val="false"/>
        <w:ind w:end="-720"/>
        <w:rPr>
          <w:rFonts w:ascii="Arial" w:hAnsi="Arial" w:cs="Arial"/>
          <w:sz w:val="22"/>
          <w:szCs w:val="20"/>
        </w:rPr>
      </w:pPr>
      <w:r>
        <w:rPr>
          <w:rFonts w:cs="Arial" w:ascii="Arial" w:hAnsi="Arial"/>
          <w:sz w:val="22"/>
          <w:szCs w:val="20"/>
        </w:rPr>
        <w:t xml:space="preserve">Consideration should be given only to whether or not a company meets the criteria set out for membership in each sector.  Percentage of ownership of affiliates should have no bearing on this. For example, Hydro One Inc. is a case in point.  Not only does Hydro One Inc. have over 28,000 kilometers of transmission facilities, but it is also a load serving entity for over 1.5 million customers.  Under the current criteria, Hydro One Inc. would have no representation in one of these Sectors.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 xml:space="preserve">For example, under part a) of the Transmission criteria, a transmission owner must own at least 200 circuit miles.  If a company meets this criterion, then it should qualify for a voting membership in this Sector, without any limitations on its representation in other sectors.  However, a parent company or an affiliate should not have more than one voting privilege or representation in any one sector.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 xml:space="preserve">My concerns with the proposed model are two-fold.  First, the interests of smaller organizations may not be addressed, as they usually do not individually possess the resources to participate and be present for voting.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 xml:space="preserve">Secondly, larger organizations that perform multiple functions have also been effectively shut out of the voting process.  This would lead to voting results that are not reflective of the interests and concerns of the Industry as a whole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 xml:space="preserve">NERC would far more effectively represent the interests of its constituents if it made the following changes to the model.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 xml:space="preserve">First, eligibility for voting in each sector, with the exception of Sectors 2 and 9, should be based on size (such as the number of customers and / or load volume), as well as the criteria as currently laid out.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 xml:space="preserve">Secondly, provisions should be made so that smaller entities can provide representation through groups or associations in order to meet the above criteria.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In conclusion, the criteria, as currently set out, will act as a deterrent to diversification and growth, and will very likely hamper long-term investment in the electricity industry.</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r>
    </w:p>
    <w:p>
      <w:pPr>
        <w:pStyle w:val="Heading2"/>
        <w:ind w:hanging="0" w:start="0"/>
        <w:rPr/>
      </w:pPr>
      <w:r>
        <w:rPr/>
        <w:t>Kim Wissman</w:t>
      </w:r>
    </w:p>
    <w:p>
      <w:pPr>
        <w:pStyle w:val="Heading1"/>
        <w:ind w:hanging="0" w:start="0" w:end="-720"/>
        <w:rPr/>
      </w:pPr>
      <w:r>
        <w:rPr/>
        <w:t>OH PUC</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 xml:space="preserve">Transmission Sector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 xml:space="preserve">Provision a) "Any electric utility" with the 200 circuit miles or OATT on file -- this may not take in to consideration a potential "merchant" transmission provider.  Depend on latitude of "public utility" definition, 200 miles may be too high for a "small" merchant provider or ITC, and depending on outcome of so many RTO issues, a merchant or ITC may or may not have OATT on file.  Not sure provision e) captures it, only provides for "could", not "would".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 xml:space="preserve">Provision b) -- who is "appropriate regulator"?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 xml:space="preserve">RTOsISOsRRCs - Not sure why these are together.  RTOs and ISOs may most appropriately be contained in Transmission, since they are providers.  I assume there was some justification behind this??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 xml:space="preserve">LSE and Electric Generators - Why separate groups??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 xml:space="preserve">Brokers. Aggregators., Marketers - If licensed in wholesale AND retail, are they limited to one vote.  Not sure I understand regulated and unregulated entities.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 xml:space="preserve">Also, while I understand weighted voting, seems this could all be skewed with the layout of the sectors.  And not sure how you apply agent/advocate group votes?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Throughout, when you discuss entities "belonging" to only one sector, it should more affirmatively state they can participate in any sector, but shall be entitled to VOTE only in one sector.</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b/>
          <w:bCs/>
          <w:sz w:val="22"/>
          <w:szCs w:val="20"/>
        </w:rPr>
      </w:pPr>
      <w:r>
        <w:rPr>
          <w:rFonts w:cs="Arial" w:ascii="Arial" w:hAnsi="Arial"/>
          <w:b/>
          <w:bCs/>
          <w:sz w:val="22"/>
          <w:szCs w:val="20"/>
        </w:rPr>
        <w:t xml:space="preserve">Phil Park </w:t>
      </w:r>
    </w:p>
    <w:p>
      <w:pPr>
        <w:pStyle w:val="Heading2"/>
        <w:ind w:hanging="0" w:start="0"/>
        <w:rPr/>
      </w:pPr>
      <w:r>
        <w:rPr/>
        <w:t xml:space="preserve">Powerex </w:t>
      </w:r>
    </w:p>
    <w:p>
      <w:pPr>
        <w:pStyle w:val="Normal"/>
        <w:autoSpaceDE w:val="false"/>
        <w:ind w:end="-720"/>
        <w:rPr>
          <w:rFonts w:ascii="Arial" w:hAnsi="Arial" w:cs="Arial"/>
          <w:b/>
          <w:bCs/>
          <w:sz w:val="22"/>
          <w:szCs w:val="20"/>
        </w:rPr>
      </w:pPr>
      <w:r>
        <w:rPr>
          <w:rFonts w:cs="Arial" w:ascii="Arial" w:hAnsi="Arial"/>
          <w:b/>
          <w:bCs/>
          <w:sz w:val="22"/>
          <w:szCs w:val="20"/>
        </w:rPr>
      </w:r>
    </w:p>
    <w:p>
      <w:pPr>
        <w:pStyle w:val="Normal"/>
        <w:autoSpaceDE w:val="false"/>
        <w:ind w:end="-720"/>
        <w:rPr>
          <w:rFonts w:ascii="Arial" w:hAnsi="Arial" w:cs="Arial"/>
          <w:sz w:val="22"/>
          <w:szCs w:val="20"/>
        </w:rPr>
      </w:pPr>
      <w:r>
        <w:rPr>
          <w:rFonts w:cs="Arial" w:ascii="Arial" w:hAnsi="Arial"/>
          <w:sz w:val="22"/>
          <w:szCs w:val="20"/>
        </w:rPr>
        <w:t>General Conditions and Procedures item 1: Corporations may join in more than one Sector within the provisions of the criteria.  For purposes of this rule, affiliates …etc.</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 xml:space="preserve">Add a further procedure between items 3 and 4: Committee representatives will individually declare a sector representation from their corporate sector declaration.  A corporation and its affiliates may have only one representative on each committee, regardless of the number of sector memberships.  Committee member declarations would be subject to review upon appeal to a group of 3-5 people assigned by the Board.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 xml:space="preserve">Rationale: </w:t>
      </w:r>
    </w:p>
    <w:p>
      <w:pPr>
        <w:pStyle w:val="Normal"/>
        <w:autoSpaceDE w:val="false"/>
        <w:ind w:end="-720"/>
        <w:rPr>
          <w:rFonts w:ascii="Arial" w:hAnsi="Arial" w:cs="Arial"/>
          <w:sz w:val="22"/>
          <w:szCs w:val="20"/>
        </w:rPr>
      </w:pPr>
      <w:r>
        <w:rPr>
          <w:rFonts w:cs="Arial" w:ascii="Arial" w:hAnsi="Arial"/>
          <w:sz w:val="22"/>
          <w:szCs w:val="20"/>
        </w:rPr>
        <w:t xml:space="preserve">Many corporations have significant responsibilities in a number of the defined sectors.  It is common for a large utility and its affiliates to span sectors such as Transmission, Load Serving Entity, Electric Generator, and Marketer.   These corporations often have representatives on more than one committee with representatives are from different sectors.  For example, a utility may have a transmission sector representative on the Operating Committee and a marketer sector on the Market Interface Committee.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 xml:space="preserve">The proposed model states “Corporations may join only one Sector.”  Does this mean that, for example, if a corporation joined the Transmission Sector, that all its representatives voting on all committees would be counted as Transmission Sector votes.  If its representative on the Market Interface Committee was an employee of an affiliated marketer, would this representative’s vote be counted as a Transmission Sector vote?  This seems confusing and defeats the purpose of sector vote counting.  For example, if there were 5 Transmission Sector representatives in the MIC, two of which were actually marketers, and the vote was split 3 to 2, knowledge about the true composition of the sector would be useful in understanding the voting.  Without this knowledge, I am not clear on the point of having sector vote counting.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 xml:space="preserve">Corporations do not have a single sector perspective interest in participating in NERC.   In one committee they may have a Transmission Sector interest, while in another an LSE or Marketer interest.  Vote counting should be according to their declared interest in the committee.  Vote reporting would be by committee, not just a total vote count for all committees combined.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 xml:space="preserve">We do not know why it is proposed that corporations join only one sector, but are speculating that this may be intended to limit the ability of large corporations to control the outcome by sending many representatives.  If this is the reason, we offer the following comments.  We are sympathetic to this concern, but think that there must be other ways to accomplish this.  Also, limiting corporations to one sector may not be that effective.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 xml:space="preserve">Firstly, it is unlikely that large corporations would not qualify in categories requiring this protection, such as the End User categories.  Secondly, limiting a corporation to one sector for all committees may not be that effective.  The amount that a committee is long or short on a class of representation should be fairly consistent across the committees.  If corporations are limited to one sector for all committees, they will pick the sector that gives the maximum representation averaged over the committees.  This may be about the same as if they selected on a committee by committee basis.  </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b/>
          <w:bCs/>
          <w:sz w:val="22"/>
          <w:szCs w:val="20"/>
        </w:rPr>
      </w:pPr>
      <w:r>
        <w:rPr>
          <w:rFonts w:cs="Arial" w:ascii="Arial" w:hAnsi="Arial"/>
          <w:b/>
          <w:bCs/>
          <w:sz w:val="22"/>
          <w:szCs w:val="20"/>
        </w:rPr>
        <w:t>Phillip Fedora</w:t>
      </w:r>
    </w:p>
    <w:p>
      <w:pPr>
        <w:pStyle w:val="Normal"/>
        <w:autoSpaceDE w:val="false"/>
        <w:ind w:end="-720"/>
        <w:rPr>
          <w:rFonts w:ascii="Arial" w:hAnsi="Arial" w:cs="Arial"/>
          <w:b/>
          <w:bCs/>
          <w:sz w:val="22"/>
          <w:szCs w:val="20"/>
        </w:rPr>
      </w:pPr>
      <w:r>
        <w:rPr>
          <w:rFonts w:cs="Arial" w:ascii="Arial" w:hAnsi="Arial"/>
          <w:b/>
          <w:bCs/>
          <w:sz w:val="22"/>
          <w:szCs w:val="20"/>
        </w:rPr>
        <w:t>NPCC</w:t>
      </w:r>
    </w:p>
    <w:p>
      <w:pPr>
        <w:pStyle w:val="Normal"/>
        <w:autoSpaceDE w:val="false"/>
        <w:ind w:end="-720"/>
        <w:rPr>
          <w:rFonts w:ascii="Arial" w:hAnsi="Arial" w:cs="Arial"/>
          <w:b/>
          <w:bCs/>
          <w:sz w:val="22"/>
          <w:szCs w:val="20"/>
        </w:rPr>
      </w:pPr>
      <w:r>
        <w:rPr>
          <w:rFonts w:cs="Arial" w:ascii="Arial" w:hAnsi="Arial"/>
          <w:b/>
          <w:bCs/>
          <w:sz w:val="22"/>
          <w:szCs w:val="20"/>
        </w:rPr>
      </w:r>
    </w:p>
    <w:p>
      <w:pPr>
        <w:pStyle w:val="BodyText"/>
        <w:rPr/>
      </w:pPr>
      <w:r>
        <w:rPr/>
        <w:t>"In order to achieve the stated objectives of an open and inclusive organization, the general conditions and procedures for voting on NERC standards should allow for functionally independent corporations and their affiliates to join their appropriate sectors.  Functional independence should be demonstrated at the time sector election is made, subject to audit.</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The number of sectors should be consolidated.  For instance, a single End-user Sector could be formed, with sub sectors representing large and small users. This would be consistent with the New York ISO model, where the End-Use Consumer sector is divided among four sub sectors.  Similarly, a single Transmission Sector could be formed, with appropriate sub sector representation.</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Set requirements for the activation of a sector, and the associated requirements for sector voting and sector quorum.  For instance, for each active sector in New England, the voting share is the quotient obtained by dividing 100% by the number of active sectors (if five sectors, its 20% voting share per sector). Sector quorum is defined as the lesser of 50% or more of the voting members of the sector, or five or more voting members of the sector. Split votes are allowed for representatives of aggregated groups.   In New York, sector votes are split into affirmative and negative components, rounded to two decimal places.  Each active sector and sub sector needs to have a minimum of five parties.</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Do not place any prohibitions on proxy designation or assignment.</w:t>
      </w:r>
    </w:p>
    <w:p>
      <w:pPr>
        <w:pStyle w:val="Normal"/>
        <w:autoSpaceDE w:val="false"/>
        <w:ind w:end="-720"/>
        <w:rPr>
          <w:rFonts w:ascii="Arial" w:hAnsi="Arial" w:cs="Arial"/>
          <w:sz w:val="22"/>
          <w:szCs w:val="20"/>
        </w:rPr>
      </w:pPr>
      <w:r>
        <w:rPr>
          <w:rFonts w:cs="Arial" w:ascii="Arial" w:hAnsi="Arial"/>
          <w:sz w:val="22"/>
          <w:szCs w:val="20"/>
        </w:rPr>
      </w:r>
    </w:p>
    <w:p>
      <w:pPr>
        <w:pStyle w:val="BodyText"/>
        <w:rPr/>
      </w:pPr>
      <w:r>
        <w:rPr/>
        <w:t>Remove Item 2(c) under "Initial Sectors and Criteria".  Regional Councils, as independent reliability organizations, need to maintain their separate representation from the ISOs and RTOs which will be responsible for the operation of the system and administration of the markets."</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r>
    </w:p>
    <w:p>
      <w:pPr>
        <w:pStyle w:val="Normal"/>
        <w:ind w:end="-720"/>
        <w:rPr>
          <w:rFonts w:ascii="Arial" w:hAnsi="Arial" w:cs="Arial"/>
          <w:b/>
          <w:bCs/>
          <w:sz w:val="22"/>
        </w:rPr>
      </w:pPr>
      <w:r>
        <w:rPr>
          <w:rFonts w:cs="Arial" w:ascii="Arial" w:hAnsi="Arial"/>
          <w:b/>
          <w:bCs/>
          <w:sz w:val="22"/>
        </w:rPr>
        <w:t>Duke Energy</w:t>
      </w:r>
    </w:p>
    <w:p>
      <w:pPr>
        <w:pStyle w:val="Normal"/>
        <w:ind w:end="-720"/>
        <w:rPr>
          <w:rFonts w:ascii="Arial" w:hAnsi="Arial" w:cs="Arial"/>
          <w:b/>
          <w:bCs/>
          <w:sz w:val="22"/>
        </w:rPr>
      </w:pPr>
      <w:r>
        <w:rPr>
          <w:rFonts w:cs="Arial" w:ascii="Arial" w:hAnsi="Arial"/>
          <w:b/>
          <w:bCs/>
          <w:sz w:val="22"/>
        </w:rPr>
        <w:t>R. Scott Henry, Duke Power</w:t>
      </w:r>
    </w:p>
    <w:p>
      <w:pPr>
        <w:pStyle w:val="Normal"/>
        <w:ind w:end="-720"/>
        <w:rPr>
          <w:rFonts w:ascii="Arial" w:hAnsi="Arial" w:cs="Arial"/>
          <w:b/>
          <w:bCs/>
          <w:sz w:val="22"/>
        </w:rPr>
      </w:pPr>
      <w:r>
        <w:rPr>
          <w:rFonts w:cs="Arial" w:ascii="Arial" w:hAnsi="Arial"/>
          <w:b/>
          <w:bCs/>
          <w:sz w:val="22"/>
        </w:rPr>
        <w:t>Jonathan Puckett, Duke Energy Trading and Marketing</w:t>
      </w:r>
    </w:p>
    <w:p>
      <w:pPr>
        <w:pStyle w:val="Normal"/>
        <w:ind w:end="-720"/>
        <w:rPr>
          <w:rFonts w:ascii="Arial" w:hAnsi="Arial" w:cs="Arial"/>
          <w:b/>
          <w:bCs/>
          <w:sz w:val="22"/>
        </w:rPr>
      </w:pPr>
      <w:r>
        <w:rPr>
          <w:rFonts w:cs="Arial" w:ascii="Arial" w:hAnsi="Arial"/>
          <w:b/>
          <w:bCs/>
          <w:sz w:val="22"/>
        </w:rPr>
        <w:t>Michael Gildea, Duke Energy North America</w:t>
      </w:r>
    </w:p>
    <w:p>
      <w:pPr>
        <w:pStyle w:val="Normal"/>
        <w:autoSpaceDE w:val="false"/>
        <w:ind w:end="-720"/>
        <w:rPr>
          <w:rFonts w:ascii="Arial" w:hAnsi="Arial" w:cs="Arial"/>
          <w:b/>
          <w:bCs/>
          <w:sz w:val="22"/>
          <w:szCs w:val="20"/>
        </w:rPr>
      </w:pPr>
      <w:r>
        <w:rPr>
          <w:rFonts w:cs="Arial" w:ascii="Arial" w:hAnsi="Arial"/>
          <w:b/>
          <w:bCs/>
          <w:sz w:val="22"/>
          <w:szCs w:val="20"/>
        </w:rPr>
      </w:r>
    </w:p>
    <w:p>
      <w:pPr>
        <w:pStyle w:val="Normal"/>
        <w:ind w:end="-720"/>
        <w:rPr>
          <w:rFonts w:ascii="Arial" w:hAnsi="Arial" w:cs="Arial"/>
          <w:color w:val="000000"/>
          <w:sz w:val="22"/>
        </w:rPr>
      </w:pPr>
      <w:r>
        <w:rPr>
          <w:rFonts w:cs="Arial" w:ascii="Arial" w:hAnsi="Arial"/>
          <w:color w:val="000000"/>
          <w:sz w:val="22"/>
        </w:rPr>
        <w:t>Duke Energy congratulates NERC on making its bold announcement to reorganize itself and congruently, change its important central mission, all following its October 16, 2001, Board meeting.   The electric industry is indeed changing dramatically and all organizations in this industry must adapt to these changes.</w:t>
      </w:r>
    </w:p>
    <w:p>
      <w:pPr>
        <w:pStyle w:val="Normal"/>
        <w:ind w:end="-720"/>
        <w:rPr>
          <w:rFonts w:ascii="Arial" w:hAnsi="Arial" w:cs="Arial"/>
          <w:color w:val="000000"/>
          <w:sz w:val="22"/>
        </w:rPr>
      </w:pPr>
      <w:r>
        <w:rPr>
          <w:rFonts w:cs="Arial" w:ascii="Arial" w:hAnsi="Arial"/>
          <w:color w:val="000000"/>
          <w:sz w:val="22"/>
        </w:rPr>
      </w:r>
    </w:p>
    <w:p>
      <w:pPr>
        <w:pStyle w:val="Normal"/>
        <w:ind w:end="-720"/>
        <w:rPr>
          <w:rFonts w:ascii="Arial" w:hAnsi="Arial" w:cs="Arial"/>
          <w:color w:val="000000"/>
          <w:sz w:val="22"/>
        </w:rPr>
      </w:pPr>
      <w:r>
        <w:rPr>
          <w:rFonts w:cs="Arial" w:ascii="Arial" w:hAnsi="Arial"/>
          <w:color w:val="000000"/>
          <w:sz w:val="22"/>
        </w:rPr>
        <w:t xml:space="preserve">Duke Energy (jointly Duke Power, Duke Energy North America, Duke Energy Trading and Marketing) believe that NERC’s recently announced transition plans are a good “first step” toward transforming itself into the wholesale electric industry’s forum for facilitating the development of commercial and/or market interface standards as well as what some also like to refer to as wholesale electric reliability standards.   However, Duke Energy believes these two standards classifications are clearly inseparable and should be referred to in the future as just simply “wholesale electric standards”.   </w:t>
      </w:r>
    </w:p>
    <w:p>
      <w:pPr>
        <w:pStyle w:val="Normal"/>
        <w:ind w:end="-720"/>
        <w:rPr>
          <w:rFonts w:ascii="Arial" w:hAnsi="Arial" w:cs="Arial"/>
          <w:color w:val="000000"/>
          <w:sz w:val="22"/>
        </w:rPr>
      </w:pPr>
      <w:r>
        <w:rPr>
          <w:rFonts w:cs="Arial" w:ascii="Arial" w:hAnsi="Arial"/>
          <w:color w:val="000000"/>
          <w:sz w:val="22"/>
        </w:rPr>
      </w:r>
    </w:p>
    <w:p>
      <w:pPr>
        <w:pStyle w:val="Normal"/>
        <w:ind w:end="-720"/>
        <w:rPr>
          <w:rFonts w:ascii="Arial" w:hAnsi="Arial" w:cs="Arial"/>
          <w:color w:val="000000"/>
          <w:sz w:val="22"/>
        </w:rPr>
      </w:pPr>
      <w:r>
        <w:rPr>
          <w:rFonts w:cs="Arial" w:ascii="Arial" w:hAnsi="Arial"/>
          <w:color w:val="000000"/>
          <w:sz w:val="22"/>
        </w:rPr>
        <w:t>However, just the announcement of a dramatic and bold transformation game-plan does not in of itself result in the necessary forum for developing wholesale electric standards!  These announcements must be implemented in an equitable and workable manner.  NERC (and GISB, for that matter too) must refine and execute their announced transformations.  Duke Energy is still in search of the necessary organizational structure to facilitate competitive, wholesale electric markets, nationwide.</w:t>
      </w:r>
    </w:p>
    <w:p>
      <w:pPr>
        <w:pStyle w:val="Normal"/>
        <w:ind w:end="-720"/>
        <w:rPr>
          <w:rFonts w:ascii="Arial" w:hAnsi="Arial" w:cs="Arial"/>
          <w:color w:val="000000"/>
          <w:sz w:val="22"/>
        </w:rPr>
      </w:pPr>
      <w:r>
        <w:rPr>
          <w:rFonts w:cs="Arial" w:ascii="Arial" w:hAnsi="Arial"/>
          <w:color w:val="000000"/>
          <w:sz w:val="22"/>
        </w:rPr>
      </w:r>
    </w:p>
    <w:p>
      <w:pPr>
        <w:pStyle w:val="Normal"/>
        <w:ind w:end="-720"/>
        <w:rPr>
          <w:rFonts w:ascii="Arial" w:hAnsi="Arial" w:cs="Arial"/>
          <w:color w:val="000000"/>
          <w:sz w:val="22"/>
        </w:rPr>
      </w:pPr>
      <w:r>
        <w:rPr>
          <w:rFonts w:cs="Arial" w:ascii="Arial" w:hAnsi="Arial"/>
          <w:color w:val="000000"/>
          <w:sz w:val="22"/>
        </w:rPr>
        <w:t>In the case of evaluating NERC’s transformation, some of the questions that come to mind include:</w:t>
      </w:r>
    </w:p>
    <w:p>
      <w:pPr>
        <w:pStyle w:val="Normal"/>
        <w:numPr>
          <w:ilvl w:val="0"/>
          <w:numId w:val="15"/>
        </w:numPr>
        <w:ind w:hanging="720" w:start="720" w:end="-720"/>
        <w:rPr>
          <w:rFonts w:ascii="Arial" w:hAnsi="Arial" w:cs="Arial"/>
          <w:color w:val="000000"/>
          <w:sz w:val="22"/>
        </w:rPr>
      </w:pPr>
      <w:r>
        <w:rPr>
          <w:rFonts w:cs="Arial" w:ascii="Arial" w:hAnsi="Arial"/>
          <w:color w:val="000000"/>
          <w:sz w:val="22"/>
        </w:rPr>
        <w:t>How has NERC addressed the issue of changing its charter to encompass the mission of developing market and commercial standards or what Duke Energy now refers to wholesale electric standards?</w:t>
      </w:r>
    </w:p>
    <w:p>
      <w:pPr>
        <w:pStyle w:val="Normal"/>
        <w:numPr>
          <w:ilvl w:val="0"/>
          <w:numId w:val="15"/>
        </w:numPr>
        <w:ind w:hanging="720" w:start="720" w:end="-720"/>
        <w:rPr>
          <w:rFonts w:ascii="Arial" w:hAnsi="Arial" w:cs="Arial"/>
          <w:color w:val="000000"/>
          <w:sz w:val="22"/>
        </w:rPr>
      </w:pPr>
      <w:r>
        <w:rPr>
          <w:rFonts w:cs="Arial" w:ascii="Arial" w:hAnsi="Arial"/>
          <w:color w:val="000000"/>
          <w:sz w:val="22"/>
        </w:rPr>
        <w:t xml:space="preserve">How do the Regional Councils fit into the final transformation?  Duke Energy believes that Regional Councils can have a role in the new NERC, while it will be a somewhat modified role.  However, the Regional Councils should not have their boundaries outside the alignment with that of the nation’s RTOs. </w:t>
      </w:r>
    </w:p>
    <w:p>
      <w:pPr>
        <w:pStyle w:val="Normal"/>
        <w:numPr>
          <w:ilvl w:val="0"/>
          <w:numId w:val="15"/>
        </w:numPr>
        <w:ind w:hanging="720" w:start="720" w:end="-720"/>
        <w:rPr>
          <w:rFonts w:ascii="Arial" w:hAnsi="Arial" w:cs="Arial"/>
          <w:color w:val="000000"/>
          <w:sz w:val="22"/>
        </w:rPr>
      </w:pPr>
      <w:r>
        <w:rPr>
          <w:rFonts w:cs="Arial" w:ascii="Arial" w:hAnsi="Arial"/>
          <w:color w:val="000000"/>
          <w:sz w:val="22"/>
        </w:rPr>
        <w:t>Has NERC effectively created an one-stop-shop standard design process in which Duke Energy can advocate its standard preferences nationwide, recognizing regional differences only to the extent required and justified?  (Minimally, there must be one-stop-shop for standards design in each Interconnection.)</w:t>
      </w:r>
    </w:p>
    <w:p>
      <w:pPr>
        <w:pStyle w:val="Normal"/>
        <w:numPr>
          <w:ilvl w:val="0"/>
          <w:numId w:val="15"/>
        </w:numPr>
        <w:ind w:hanging="720" w:start="720" w:end="-720"/>
        <w:rPr>
          <w:rFonts w:ascii="Arial" w:hAnsi="Arial" w:cs="Arial"/>
          <w:color w:val="000000"/>
          <w:sz w:val="22"/>
        </w:rPr>
      </w:pPr>
      <w:r>
        <w:rPr>
          <w:rFonts w:cs="Arial" w:ascii="Arial" w:hAnsi="Arial"/>
          <w:color w:val="000000"/>
          <w:sz w:val="22"/>
        </w:rPr>
        <w:t>If NERC staff is fully supportive of their new announced mission, how have they modified their legislative lobbying efforts on Capitol Hill?</w:t>
      </w:r>
    </w:p>
    <w:p>
      <w:pPr>
        <w:pStyle w:val="Normal"/>
        <w:numPr>
          <w:ilvl w:val="0"/>
          <w:numId w:val="15"/>
        </w:numPr>
        <w:ind w:hanging="720" w:start="720" w:end="-720"/>
        <w:rPr>
          <w:rFonts w:ascii="Arial" w:hAnsi="Arial" w:cs="Arial"/>
          <w:color w:val="000000"/>
          <w:sz w:val="22"/>
        </w:rPr>
      </w:pPr>
      <w:r>
        <w:rPr>
          <w:rFonts w:cs="Arial" w:ascii="Arial" w:hAnsi="Arial"/>
          <w:color w:val="000000"/>
          <w:sz w:val="22"/>
        </w:rPr>
        <w:t xml:space="preserve">Has the designing of the NERC platform for wholesale electric standards been completely open and inclusive of all interested industry participants at every step?  (Trust and faith in an organization can only be built slowly with such sometimes-painful steps.) </w:t>
      </w:r>
    </w:p>
    <w:p>
      <w:pPr>
        <w:pStyle w:val="Normal"/>
        <w:ind w:end="-720"/>
        <w:rPr>
          <w:rFonts w:ascii="Arial" w:hAnsi="Arial" w:cs="Arial"/>
          <w:color w:val="000000"/>
          <w:sz w:val="22"/>
        </w:rPr>
      </w:pPr>
      <w:r>
        <w:rPr>
          <w:rFonts w:cs="Arial" w:ascii="Arial" w:hAnsi="Arial"/>
          <w:color w:val="000000"/>
          <w:sz w:val="22"/>
        </w:rPr>
      </w:r>
    </w:p>
    <w:p>
      <w:pPr>
        <w:pStyle w:val="Normal"/>
        <w:ind w:end="-720"/>
        <w:rPr/>
      </w:pPr>
      <w:r>
        <w:rPr>
          <w:rFonts w:cs="Arial" w:ascii="Arial" w:hAnsi="Arial"/>
          <w:sz w:val="22"/>
        </w:rPr>
        <w:t xml:space="preserve">NERC also requested comments on its </w:t>
      </w:r>
      <w:r>
        <w:rPr>
          <w:rFonts w:cs="Arial" w:ascii="Arial" w:hAnsi="Arial"/>
          <w:sz w:val="22"/>
          <w:u w:val="single"/>
        </w:rPr>
        <w:t>Initial Sectors and Criteria Model for Voting on NERC Standards</w:t>
      </w:r>
      <w:r>
        <w:rPr>
          <w:rFonts w:cs="Arial" w:ascii="Arial" w:hAnsi="Arial"/>
          <w:sz w:val="22"/>
        </w:rPr>
        <w:t>.  This sector design proposal is but one of many important attributes of the NERC transformation that must be examined and commented upon during NERC’s transformation.  Duke Energy’s initial comments are as follows.</w:t>
      </w:r>
    </w:p>
    <w:p>
      <w:pPr>
        <w:pStyle w:val="Normal"/>
        <w:ind w:end="-720"/>
        <w:rPr>
          <w:rFonts w:ascii="Arial" w:hAnsi="Arial" w:cs="Arial"/>
          <w:sz w:val="22"/>
        </w:rPr>
      </w:pPr>
      <w:r>
        <w:rPr>
          <w:rFonts w:cs="Arial" w:ascii="Arial" w:hAnsi="Arial"/>
          <w:sz w:val="22"/>
        </w:rPr>
      </w:r>
    </w:p>
    <w:p>
      <w:pPr>
        <w:pStyle w:val="Normal"/>
        <w:numPr>
          <w:ilvl w:val="0"/>
          <w:numId w:val="18"/>
        </w:numPr>
        <w:ind w:hanging="360" w:start="360" w:end="-720"/>
        <w:rPr>
          <w:rFonts w:ascii="Arial" w:hAnsi="Arial" w:cs="Arial"/>
          <w:sz w:val="22"/>
        </w:rPr>
      </w:pPr>
      <w:r>
        <w:rPr>
          <w:rFonts w:cs="Arial" w:ascii="Arial" w:hAnsi="Arial"/>
          <w:sz w:val="22"/>
        </w:rPr>
        <w:t xml:space="preserve">In its definition of proposed sectors, the </w:t>
      </w:r>
      <w:r>
        <w:rPr>
          <w:rFonts w:cs="Arial" w:ascii="Arial" w:hAnsi="Arial"/>
          <w:sz w:val="22"/>
          <w:u w:val="single"/>
        </w:rPr>
        <w:t xml:space="preserve">Initial Sector Criteria Model </w:t>
      </w:r>
      <w:r>
        <w:rPr>
          <w:rFonts w:cs="Arial" w:ascii="Arial" w:hAnsi="Arial"/>
          <w:sz w:val="22"/>
        </w:rPr>
        <w:t>paper identifies sectors using both organizational based definitions and functional based definitions.   Duke Energy finds this unacceptable.  Sectors should be defined based entirely on the functions served by wholesale market participants.  Duke Energy is still analyzing what should be the appropriate functional breakout.  (One example of a functional alignment is energy producer, transmission provider/grid operator, distribution provider, energy consumer, retail aggregator, energy marketer, and system services provider.)</w:t>
      </w:r>
    </w:p>
    <w:p>
      <w:pPr>
        <w:pStyle w:val="Normal"/>
        <w:ind w:end="-720"/>
        <w:rPr>
          <w:rFonts w:ascii="Arial" w:hAnsi="Arial" w:cs="Arial"/>
          <w:sz w:val="22"/>
        </w:rPr>
      </w:pPr>
      <w:r>
        <w:rPr>
          <w:rFonts w:cs="Arial" w:ascii="Arial" w:hAnsi="Arial"/>
          <w:sz w:val="22"/>
        </w:rPr>
      </w:r>
    </w:p>
    <w:p>
      <w:pPr>
        <w:pStyle w:val="Normal"/>
        <w:numPr>
          <w:ilvl w:val="0"/>
          <w:numId w:val="49"/>
        </w:numPr>
        <w:ind w:hanging="360" w:start="360" w:end="-720"/>
        <w:rPr>
          <w:rFonts w:ascii="Arial" w:hAnsi="Arial" w:cs="Arial"/>
          <w:sz w:val="22"/>
        </w:rPr>
      </w:pPr>
      <w:r>
        <w:rPr>
          <w:rFonts w:cs="Arial" w:ascii="Arial" w:hAnsi="Arial"/>
          <w:sz w:val="22"/>
        </w:rPr>
        <w:t xml:space="preserve">Duke Energy is willing to live under the one-company, one-vote concept presented in this paper </w:t>
      </w:r>
      <w:r>
        <w:rPr>
          <w:rFonts w:cs="Arial" w:ascii="Arial" w:hAnsi="Arial"/>
          <w:b/>
          <w:sz w:val="22"/>
        </w:rPr>
        <w:t>when</w:t>
      </w:r>
      <w:r>
        <w:rPr>
          <w:rFonts w:cs="Arial" w:ascii="Arial" w:hAnsi="Arial"/>
          <w:sz w:val="22"/>
        </w:rPr>
        <w:t xml:space="preserve"> applied to whatever committee(s) is the final forum for voting on  proposed standards or other items needing member voting. To ensure that the standards are developed with the best technical resources, employees in companies with diverse business operations should not be excluded from  participation (and voting, if voting takes place) in all surrogate subcommittees, working groups, task forces, etc. operating under that senior committee.  (Obviously, assuming those particular individuals satisfy that sector’s eligibility criteria.)</w:t>
      </w:r>
    </w:p>
    <w:p>
      <w:pPr>
        <w:pStyle w:val="Normal"/>
        <w:ind w:end="-720"/>
        <w:rPr>
          <w:rFonts w:ascii="Arial" w:hAnsi="Arial" w:cs="Arial"/>
          <w:sz w:val="22"/>
        </w:rPr>
      </w:pPr>
      <w:r>
        <w:rPr>
          <w:rFonts w:cs="Arial" w:ascii="Arial" w:hAnsi="Arial"/>
          <w:sz w:val="22"/>
        </w:rPr>
      </w:r>
    </w:p>
    <w:p>
      <w:pPr>
        <w:pStyle w:val="Normal"/>
        <w:numPr>
          <w:ilvl w:val="0"/>
          <w:numId w:val="13"/>
        </w:numPr>
        <w:ind w:hanging="360" w:start="360" w:end="-720"/>
        <w:rPr>
          <w:rFonts w:ascii="Arial" w:hAnsi="Arial" w:cs="Arial"/>
          <w:sz w:val="22"/>
        </w:rPr>
      </w:pPr>
      <w:r>
        <w:rPr>
          <w:rFonts w:cs="Arial" w:ascii="Arial" w:hAnsi="Arial"/>
          <w:color w:val="000000"/>
          <w:sz w:val="22"/>
        </w:rPr>
        <w:t>While Duke Energy is willing to live under the one-company concept for the senior stakeholder committee, Duke Energy is also interested in understanding what other voting models NERC considered.  In particular, Duke Energy encourages NERC to consider other more inclusive voting models that would allow standards balloting by a corporation in multiple sectors in which the corporation's affiliates have direct interests and for which the corporation's affiliate would otherwise qualify for the sector, subject to the condition that no one company be allowed to dominate standards approval.</w:t>
      </w:r>
    </w:p>
    <w:p>
      <w:pPr>
        <w:pStyle w:val="Normal"/>
        <w:ind w:end="-720"/>
        <w:rPr>
          <w:rFonts w:ascii="Arial" w:hAnsi="Arial" w:cs="Arial"/>
          <w:sz w:val="22"/>
        </w:rPr>
      </w:pPr>
      <w:r>
        <w:rPr>
          <w:rFonts w:cs="Arial" w:ascii="Arial" w:hAnsi="Arial"/>
          <w:sz w:val="22"/>
        </w:rPr>
      </w:r>
    </w:p>
    <w:p>
      <w:pPr>
        <w:pStyle w:val="Normal"/>
        <w:numPr>
          <w:ilvl w:val="0"/>
          <w:numId w:val="38"/>
        </w:numPr>
        <w:ind w:hanging="360" w:start="360" w:end="-720"/>
        <w:rPr>
          <w:rFonts w:ascii="Arial" w:hAnsi="Arial" w:cs="Arial"/>
          <w:sz w:val="22"/>
        </w:rPr>
      </w:pPr>
      <w:r>
        <w:rPr>
          <w:rFonts w:cs="Arial" w:ascii="Arial" w:hAnsi="Arial"/>
          <w:sz w:val="22"/>
        </w:rPr>
        <w:t>The</w:t>
      </w:r>
      <w:r>
        <w:rPr>
          <w:rFonts w:cs="Arial" w:ascii="Arial" w:hAnsi="Arial"/>
          <w:sz w:val="22"/>
          <w:u w:val="single"/>
        </w:rPr>
        <w:t xml:space="preserve"> Initial Sector Criteria Model</w:t>
      </w:r>
      <w:r>
        <w:rPr>
          <w:rFonts w:cs="Arial" w:ascii="Arial" w:hAnsi="Arial"/>
          <w:sz w:val="22"/>
        </w:rPr>
        <w:t xml:space="preserve"> paper also contains the statement “Each Member of each Sector get one vote, and votes are weighted by the </w:t>
      </w:r>
      <w:r>
        <w:rPr>
          <w:rFonts w:cs="Arial" w:ascii="Arial" w:hAnsi="Arial"/>
          <w:b/>
          <w:sz w:val="22"/>
        </w:rPr>
        <w:t>number of members voting in the Sector</w:t>
      </w:r>
      <w:r>
        <w:rPr>
          <w:rFonts w:cs="Arial" w:ascii="Arial" w:hAnsi="Arial"/>
          <w:sz w:val="22"/>
        </w:rPr>
        <w:t>.”  Duke Energy believes this phase requires further clarification.  How are eligible members voting in a sector to be measured during each vote?   There are multiple eligibility options.  Duke Energy’s preference is that any eligible market participant should be able to join the voting process at any time in that process, i.e., a vote could be cast where that individual was not voting in earlier versions of the voting process on a particular standard or rule.  However, prior to any votes, all those intending to cast a vote, must be cleared as to their eligibility as measured by any one-company, one vote rule and/or acceptance in that sector to which they have announced an intent to vote.</w:t>
      </w:r>
    </w:p>
    <w:p>
      <w:pPr>
        <w:pStyle w:val="Normal"/>
        <w:ind w:end="-720"/>
        <w:rPr>
          <w:rFonts w:ascii="Arial" w:hAnsi="Arial" w:cs="Arial"/>
          <w:sz w:val="22"/>
        </w:rPr>
      </w:pPr>
      <w:r>
        <w:rPr>
          <w:rFonts w:cs="Arial" w:ascii="Arial" w:hAnsi="Arial"/>
          <w:sz w:val="22"/>
        </w:rPr>
      </w:r>
    </w:p>
    <w:p>
      <w:pPr>
        <w:pStyle w:val="Normal"/>
        <w:numPr>
          <w:ilvl w:val="0"/>
          <w:numId w:val="54"/>
        </w:numPr>
        <w:ind w:hanging="360" w:start="360" w:end="-720"/>
        <w:rPr>
          <w:rFonts w:ascii="Arial" w:hAnsi="Arial" w:cs="Arial"/>
          <w:sz w:val="22"/>
        </w:rPr>
      </w:pPr>
      <w:r>
        <w:rPr>
          <w:rFonts w:cs="Arial" w:ascii="Arial" w:hAnsi="Arial"/>
          <w:color w:val="000000"/>
          <w:sz w:val="22"/>
        </w:rPr>
        <w:t>Duke Energy does not understand the requirement that to participate in the Electric Generators Sector an entity must have market-based rates approved by a regulator or not have a significant interest in the transmission business.  Such a requirement appears to unjustifiably restrict participation in this sector.  Under the current sector requirements, it would appear that generators who produce under a state jurisdictional tariff would not qualify to be in this sector.  Also, entities that may own some transmission and have generation for which they don't expect to sell at market based rates would be excluded from participation.  It also appears that a generator operator who may not necessarily be the generation owner would be excluded from participating under the proposed sector requirements.  Clearly, in these illustrative situations, the entity would have an interest in the development of wholesale electric standards and would reasonably be expected to participate in those standards' development in a generation sector.  Duke Energy believes that any entity with a direct business interest in generation should be permitted to join this sector.</w:t>
      </w:r>
    </w:p>
    <w:p>
      <w:pPr>
        <w:pStyle w:val="Normal"/>
        <w:ind w:end="-720"/>
        <w:rPr>
          <w:rFonts w:ascii="Arial" w:hAnsi="Arial" w:cs="Arial"/>
          <w:sz w:val="22"/>
        </w:rPr>
      </w:pPr>
      <w:r>
        <w:rPr>
          <w:rFonts w:cs="Arial" w:ascii="Arial" w:hAnsi="Arial"/>
          <w:sz w:val="22"/>
        </w:rPr>
      </w:r>
    </w:p>
    <w:p>
      <w:pPr>
        <w:pStyle w:val="Normal"/>
        <w:numPr>
          <w:ilvl w:val="0"/>
          <w:numId w:val="14"/>
        </w:numPr>
        <w:ind w:hanging="360" w:start="360" w:end="-720"/>
        <w:rPr>
          <w:rFonts w:ascii="Arial" w:hAnsi="Arial" w:cs="Arial"/>
          <w:sz w:val="22"/>
        </w:rPr>
      </w:pPr>
      <w:r>
        <w:rPr>
          <w:rFonts w:cs="Arial" w:ascii="Arial" w:hAnsi="Arial"/>
          <w:sz w:val="22"/>
        </w:rPr>
        <w:t>The</w:t>
      </w:r>
      <w:r>
        <w:rPr>
          <w:rFonts w:cs="Arial" w:ascii="Arial" w:hAnsi="Arial"/>
          <w:sz w:val="22"/>
          <w:u w:val="single"/>
        </w:rPr>
        <w:t xml:space="preserve"> Initial Sector Criteria Model </w:t>
      </w:r>
      <w:r>
        <w:rPr>
          <w:rFonts w:cs="Arial" w:ascii="Arial" w:hAnsi="Arial"/>
          <w:sz w:val="22"/>
        </w:rPr>
        <w:t>paper also contains the statement “In cases where the RTO or ISO is the Region, cannot send two people.”  If NERC continues to have sector definitions based upon both organization and function, Duke Energy has no problem with a rule that a given RTO can not have two voting eligible members on a committee.  However, in cases where a Regional Council and RTO overlap exactly, (as is the case with MACC/PJM today), that region’s representation should not be disadvantaged compared to other Regions/RTOs.  Hence, the RTO should be able to be an eligible voting member and the Regional Council should be able to send a non-RTO employee as an eligible voting member.  Regional Councils that align themselves with their RTOs should not be disadvantaged, in comparison to their peers for doing something Duke Energy believes is appropriate.</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r>
    </w:p>
    <w:p>
      <w:pPr>
        <w:pStyle w:val="Normal"/>
        <w:autoSpaceDE w:val="false"/>
        <w:ind w:end="-720"/>
        <w:rPr>
          <w:rFonts w:ascii="Arial" w:hAnsi="Arial" w:cs="Arial"/>
          <w:b/>
          <w:bCs/>
          <w:sz w:val="22"/>
          <w:szCs w:val="20"/>
        </w:rPr>
      </w:pPr>
      <w:r>
        <w:rPr>
          <w:rFonts w:cs="Arial" w:ascii="Arial" w:hAnsi="Arial"/>
          <w:b/>
          <w:bCs/>
          <w:sz w:val="22"/>
          <w:szCs w:val="20"/>
        </w:rPr>
        <w:t>Mike Risan</w:t>
      </w:r>
    </w:p>
    <w:p>
      <w:pPr>
        <w:pStyle w:val="Normal"/>
        <w:autoSpaceDE w:val="false"/>
        <w:ind w:end="-720"/>
        <w:rPr>
          <w:rFonts w:ascii="Arial" w:hAnsi="Arial" w:cs="Arial"/>
          <w:b/>
          <w:bCs/>
          <w:sz w:val="22"/>
          <w:szCs w:val="20"/>
        </w:rPr>
      </w:pPr>
      <w:r>
        <w:rPr>
          <w:rFonts w:cs="Arial" w:ascii="Arial" w:hAnsi="Arial"/>
          <w:b/>
          <w:bCs/>
          <w:sz w:val="22"/>
          <w:szCs w:val="20"/>
        </w:rPr>
        <w:t>Planning Committee Member, Cooperative Segment</w:t>
      </w:r>
    </w:p>
    <w:p>
      <w:pPr>
        <w:pStyle w:val="Normal"/>
        <w:ind w:end="-720"/>
        <w:rPr>
          <w:rFonts w:ascii="Arial" w:hAnsi="Arial" w:cs="Arial"/>
          <w:b/>
          <w:bCs/>
          <w:sz w:val="22"/>
          <w:szCs w:val="20"/>
        </w:rPr>
      </w:pPr>
      <w:r>
        <w:rPr>
          <w:rFonts w:cs="Arial" w:ascii="Arial" w:hAnsi="Arial"/>
          <w:b/>
          <w:bCs/>
          <w:sz w:val="22"/>
          <w:szCs w:val="20"/>
        </w:rPr>
      </w:r>
    </w:p>
    <w:p>
      <w:pPr>
        <w:pStyle w:val="Normal"/>
        <w:numPr>
          <w:ilvl w:val="1"/>
          <w:numId w:val="31"/>
        </w:numPr>
        <w:autoSpaceDE w:val="false"/>
        <w:ind w:hanging="720" w:start="720" w:end="-720"/>
        <w:rPr>
          <w:rFonts w:ascii="Arial" w:hAnsi="Arial" w:cs="Arial"/>
          <w:sz w:val="22"/>
          <w:szCs w:val="20"/>
        </w:rPr>
      </w:pPr>
      <w:r>
        <w:rPr>
          <w:rFonts w:cs="Arial" w:ascii="Arial" w:hAnsi="Arial"/>
          <w:sz w:val="22"/>
          <w:szCs w:val="20"/>
        </w:rPr>
        <w:t>It is confusing as to whether or not the initial sectors are applicable to voting on NERC standards or to representation on the standing committees as well.  The October 16 version seems to be directed at the standing committees and the October 31 version seems to be directed at NERC standards.</w:t>
      </w:r>
    </w:p>
    <w:p>
      <w:pPr>
        <w:pStyle w:val="Normal"/>
        <w:numPr>
          <w:ilvl w:val="1"/>
          <w:numId w:val="31"/>
        </w:numPr>
        <w:autoSpaceDE w:val="false"/>
        <w:ind w:hanging="720" w:start="720" w:end="-720"/>
        <w:rPr>
          <w:rFonts w:ascii="Arial" w:hAnsi="Arial" w:cs="Arial"/>
          <w:sz w:val="22"/>
          <w:szCs w:val="20"/>
        </w:rPr>
      </w:pPr>
      <w:r>
        <w:rPr>
          <w:rFonts w:cs="Arial" w:ascii="Arial" w:hAnsi="Arial"/>
          <w:sz w:val="22"/>
          <w:szCs w:val="20"/>
        </w:rPr>
        <w:t>If the initial sector proposal is applicable to the standing committees, it is unclear how many standing committee members will represent each sector.</w:t>
      </w:r>
    </w:p>
    <w:p>
      <w:pPr>
        <w:pStyle w:val="Normal"/>
        <w:numPr>
          <w:ilvl w:val="1"/>
          <w:numId w:val="31"/>
        </w:numPr>
        <w:autoSpaceDE w:val="false"/>
        <w:ind w:hanging="720" w:start="720" w:end="-720"/>
        <w:rPr>
          <w:rFonts w:ascii="Arial" w:hAnsi="Arial" w:cs="Arial"/>
          <w:sz w:val="22"/>
          <w:szCs w:val="20"/>
        </w:rPr>
      </w:pPr>
      <w:r>
        <w:rPr>
          <w:rFonts w:cs="Arial" w:ascii="Arial" w:hAnsi="Arial"/>
          <w:sz w:val="22"/>
          <w:szCs w:val="20"/>
        </w:rPr>
        <w:t xml:space="preserve">It seems that classifying Regional Reliability Councils (standards makers) with RTOs/ISOs (standards "users") in the same sector may be counter productive in that within the sector there may be diametrically opposed positions.  I suggest that the Regional Reliability Councils and the RTOs/ISOs should each have their own sector, at least until as such time as it is clear how the councils and RTO situation shakes out. </w:t>
      </w:r>
    </w:p>
    <w:p>
      <w:pPr>
        <w:pStyle w:val="Normal"/>
        <w:numPr>
          <w:ilvl w:val="1"/>
          <w:numId w:val="31"/>
        </w:numPr>
        <w:autoSpaceDE w:val="false"/>
        <w:ind w:hanging="720" w:start="720" w:end="-720"/>
        <w:rPr>
          <w:rFonts w:ascii="Arial" w:hAnsi="Arial" w:cs="Arial"/>
          <w:sz w:val="22"/>
          <w:szCs w:val="20"/>
        </w:rPr>
      </w:pPr>
      <w:r>
        <w:rPr>
          <w:rFonts w:cs="Arial" w:ascii="Arial" w:hAnsi="Arial"/>
          <w:sz w:val="22"/>
          <w:szCs w:val="20"/>
        </w:rPr>
        <w:t>It is unclear to me how voting members of each segment will be selected, particularly in sectors as broad as the transmission sector.  Presently the trade associations (EEI,NRECA,etc) select their own representatives. Entities such as cooperatives will not be adequately represented if classified with all transmission owning entities.</w:t>
      </w:r>
    </w:p>
    <w:p>
      <w:pPr>
        <w:pStyle w:val="Normal"/>
        <w:numPr>
          <w:ilvl w:val="1"/>
          <w:numId w:val="31"/>
        </w:numPr>
        <w:autoSpaceDE w:val="false"/>
        <w:ind w:hanging="720" w:start="720" w:end="-720"/>
        <w:rPr>
          <w:rFonts w:ascii="Arial" w:hAnsi="Arial" w:cs="Arial"/>
          <w:sz w:val="22"/>
          <w:szCs w:val="20"/>
        </w:rPr>
      </w:pPr>
      <w:r>
        <w:rPr>
          <w:rFonts w:cs="Arial" w:ascii="Arial" w:hAnsi="Arial"/>
          <w:sz w:val="22"/>
          <w:szCs w:val="20"/>
        </w:rPr>
        <w:t>The cooperative sector should therefore be retained.</w:t>
      </w:r>
    </w:p>
    <w:p>
      <w:pPr>
        <w:pStyle w:val="Normal"/>
        <w:numPr>
          <w:ilvl w:val="1"/>
          <w:numId w:val="31"/>
        </w:numPr>
        <w:autoSpaceDE w:val="false"/>
        <w:ind w:hanging="720" w:start="720" w:end="-720"/>
        <w:rPr>
          <w:rFonts w:ascii="Arial" w:hAnsi="Arial" w:cs="Arial"/>
          <w:sz w:val="22"/>
          <w:szCs w:val="20"/>
        </w:rPr>
      </w:pPr>
      <w:r>
        <w:rPr>
          <w:rFonts w:cs="Arial" w:ascii="Arial" w:hAnsi="Arial"/>
          <w:sz w:val="22"/>
          <w:szCs w:val="20"/>
        </w:rPr>
        <w:t>The federal PMAs/TVA sector should be retained.</w:t>
      </w:r>
    </w:p>
    <w:p>
      <w:pPr>
        <w:pStyle w:val="Normal"/>
        <w:numPr>
          <w:ilvl w:val="1"/>
          <w:numId w:val="31"/>
        </w:numPr>
        <w:autoSpaceDE w:val="false"/>
        <w:ind w:hanging="720" w:start="720" w:end="-720"/>
        <w:rPr>
          <w:rFonts w:ascii="Arial" w:hAnsi="Arial" w:cs="Arial"/>
          <w:sz w:val="22"/>
          <w:szCs w:val="20"/>
        </w:rPr>
      </w:pPr>
      <w:r>
        <w:rPr>
          <w:rFonts w:cs="Arial" w:ascii="Arial" w:hAnsi="Arial"/>
          <w:sz w:val="22"/>
          <w:szCs w:val="20"/>
        </w:rPr>
        <w:t>It seems that transmission using entities (LSE,TDU,EG,B/A/M,EUL,EUS) are more heavily represented in the overall voting structure relative to transmission providing entities.</w:t>
      </w:r>
    </w:p>
    <w:p>
      <w:pPr>
        <w:pStyle w:val="Normal"/>
        <w:numPr>
          <w:ilvl w:val="1"/>
          <w:numId w:val="31"/>
        </w:numPr>
        <w:autoSpaceDE w:val="false"/>
        <w:ind w:hanging="720" w:start="720" w:end="-720"/>
        <w:rPr>
          <w:rFonts w:ascii="Arial" w:hAnsi="Arial" w:cs="Arial"/>
          <w:sz w:val="22"/>
          <w:szCs w:val="20"/>
        </w:rPr>
      </w:pPr>
      <w:r>
        <w:rPr>
          <w:rFonts w:cs="Arial" w:ascii="Arial" w:hAnsi="Arial"/>
          <w:sz w:val="22"/>
          <w:szCs w:val="20"/>
        </w:rPr>
        <w:t>I support the addition of two ISO/RTO representatives to each of the standing committees.</w:t>
      </w:r>
    </w:p>
    <w:p>
      <w:pPr>
        <w:pStyle w:val="Normal"/>
        <w:numPr>
          <w:ilvl w:val="1"/>
          <w:numId w:val="31"/>
        </w:numPr>
        <w:autoSpaceDE w:val="false"/>
        <w:ind w:hanging="720" w:start="720" w:end="-720"/>
        <w:rPr>
          <w:rFonts w:ascii="Arial" w:hAnsi="Arial" w:cs="Arial"/>
          <w:sz w:val="22"/>
          <w:szCs w:val="20"/>
        </w:rPr>
      </w:pPr>
      <w:r>
        <w:rPr>
          <w:rFonts w:cs="Arial" w:ascii="Arial" w:hAnsi="Arial"/>
          <w:sz w:val="22"/>
          <w:szCs w:val="20"/>
        </w:rPr>
        <w:t>I support the effort to decouple the funding of NERC from the Regional Reliability Councils.</w:t>
      </w:r>
    </w:p>
    <w:p>
      <w:pPr>
        <w:pStyle w:val="Normal"/>
        <w:numPr>
          <w:ilvl w:val="1"/>
          <w:numId w:val="31"/>
        </w:numPr>
        <w:autoSpaceDE w:val="false"/>
        <w:ind w:hanging="720" w:start="720" w:end="-720"/>
        <w:rPr>
          <w:rFonts w:ascii="Arial" w:hAnsi="Arial" w:cs="Arial"/>
          <w:sz w:val="22"/>
          <w:szCs w:val="20"/>
        </w:rPr>
      </w:pPr>
      <w:r>
        <w:rPr>
          <w:rFonts w:cs="Arial" w:ascii="Arial" w:hAnsi="Arial"/>
          <w:sz w:val="22"/>
          <w:szCs w:val="20"/>
        </w:rPr>
        <w:t>I support the concept of due process included in the SCRTF recommendation, however, it seems this concept was circumvented when the recommendations were presented to the board without prior discussion at the standing committees.</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b/>
          <w:bCs/>
          <w:sz w:val="22"/>
          <w:szCs w:val="23"/>
        </w:rPr>
      </w:pPr>
      <w:r>
        <w:rPr>
          <w:rFonts w:cs="Arial" w:ascii="Arial" w:hAnsi="Arial"/>
          <w:b/>
          <w:bCs/>
          <w:sz w:val="22"/>
          <w:szCs w:val="23"/>
        </w:rPr>
        <w:t>Herb Schrayshuen</w:t>
      </w:r>
    </w:p>
    <w:p>
      <w:pPr>
        <w:pStyle w:val="Normal"/>
        <w:autoSpaceDE w:val="false"/>
        <w:ind w:end="-720"/>
        <w:rPr>
          <w:rFonts w:ascii="Arial" w:hAnsi="Arial" w:cs="Arial"/>
          <w:sz w:val="22"/>
          <w:szCs w:val="23"/>
        </w:rPr>
      </w:pPr>
      <w:r>
        <w:rPr>
          <w:rFonts w:cs="Arial" w:ascii="Arial" w:hAnsi="Arial"/>
          <w:b/>
          <w:bCs/>
          <w:sz w:val="22"/>
          <w:szCs w:val="23"/>
        </w:rPr>
        <w:t>Niagara Mohawk Power Corporation</w:t>
      </w:r>
    </w:p>
    <w:p>
      <w:pPr>
        <w:pStyle w:val="Normal"/>
        <w:autoSpaceDE w:val="false"/>
        <w:ind w:end="-720"/>
        <w:rPr>
          <w:rFonts w:ascii="Arial" w:hAnsi="Arial" w:cs="Arial"/>
          <w:sz w:val="22"/>
          <w:szCs w:val="23"/>
        </w:rPr>
      </w:pPr>
      <w:r>
        <w:rPr>
          <w:rFonts w:cs="Arial" w:ascii="Arial" w:hAnsi="Arial"/>
          <w:sz w:val="22"/>
          <w:szCs w:val="23"/>
        </w:rPr>
      </w:r>
    </w:p>
    <w:p>
      <w:pPr>
        <w:pStyle w:val="Normal"/>
        <w:autoSpaceDE w:val="false"/>
        <w:ind w:end="-720"/>
        <w:rPr>
          <w:rFonts w:ascii="Arial" w:hAnsi="Arial" w:cs="Arial"/>
          <w:sz w:val="22"/>
          <w:szCs w:val="23"/>
        </w:rPr>
      </w:pPr>
      <w:r>
        <w:rPr>
          <w:rFonts w:cs="Arial" w:ascii="Arial" w:hAnsi="Arial"/>
          <w:sz w:val="22"/>
          <w:szCs w:val="23"/>
        </w:rPr>
        <w:t>General Conditions and Procedures:</w:t>
      </w:r>
    </w:p>
    <w:p>
      <w:pPr>
        <w:pStyle w:val="Normal"/>
        <w:autoSpaceDE w:val="false"/>
        <w:ind w:end="-720"/>
        <w:rPr>
          <w:rFonts w:ascii="Arial" w:hAnsi="Arial" w:cs="Arial"/>
          <w:sz w:val="22"/>
          <w:szCs w:val="23"/>
        </w:rPr>
      </w:pPr>
      <w:r>
        <w:rPr>
          <w:rFonts w:cs="Arial" w:ascii="Arial" w:hAnsi="Arial"/>
          <w:sz w:val="22"/>
          <w:szCs w:val="23"/>
        </w:rPr>
      </w:r>
    </w:p>
    <w:p>
      <w:pPr>
        <w:pStyle w:val="Normal"/>
        <w:numPr>
          <w:ilvl w:val="0"/>
          <w:numId w:val="6"/>
        </w:numPr>
        <w:autoSpaceDE w:val="false"/>
        <w:ind w:hanging="720" w:start="1080" w:end="-720"/>
        <w:rPr>
          <w:rFonts w:ascii="Arial" w:hAnsi="Arial" w:cs="Arial"/>
          <w:sz w:val="22"/>
          <w:szCs w:val="23"/>
        </w:rPr>
      </w:pPr>
      <w:r>
        <w:rPr>
          <w:rFonts w:cs="Arial" w:ascii="Arial" w:hAnsi="Arial"/>
          <w:sz w:val="22"/>
          <w:szCs w:val="23"/>
        </w:rPr>
        <w:t>Corporations may join only one Sector. For purposes of this rule, affiliates of a corporation will be considered part of the corporation if there is more than five percent ownership of voting stock.</w:t>
      </w:r>
    </w:p>
    <w:p>
      <w:pPr>
        <w:pStyle w:val="Normal"/>
        <w:numPr>
          <w:ilvl w:val="0"/>
          <w:numId w:val="6"/>
        </w:numPr>
        <w:autoSpaceDE w:val="false"/>
        <w:ind w:hanging="720" w:start="1080" w:end="-720"/>
        <w:rPr>
          <w:rFonts w:ascii="Arial" w:hAnsi="Arial" w:cs="Arial"/>
          <w:sz w:val="22"/>
          <w:szCs w:val="23"/>
        </w:rPr>
      </w:pPr>
      <w:r>
        <w:rPr>
          <w:rFonts w:cs="Arial" w:ascii="Arial" w:hAnsi="Arial"/>
          <w:sz w:val="22"/>
          <w:szCs w:val="23"/>
        </w:rPr>
        <w:t>Entities will “self select” which Sector they wish to join. An independent group of 3-5 people, assigned by the Board, will review the self-selections to determine if they satisfy the criteria to join a specific Sector. If the criteria are satisfied, the entity will be “credentialed” to participate as a member of the Sector.</w:t>
      </w:r>
    </w:p>
    <w:p>
      <w:pPr>
        <w:pStyle w:val="Normal"/>
        <w:numPr>
          <w:ilvl w:val="0"/>
          <w:numId w:val="6"/>
        </w:numPr>
        <w:autoSpaceDE w:val="false"/>
        <w:ind w:hanging="720" w:start="1080" w:end="-720"/>
        <w:rPr>
          <w:rFonts w:ascii="Arial" w:hAnsi="Arial" w:cs="Arial"/>
          <w:sz w:val="22"/>
          <w:szCs w:val="23"/>
        </w:rPr>
      </w:pPr>
      <w:r>
        <w:rPr>
          <w:rFonts w:cs="Arial" w:ascii="Arial" w:hAnsi="Arial"/>
          <w:sz w:val="22"/>
          <w:szCs w:val="23"/>
        </w:rPr>
        <w:t>After their initial selection, entities may change Sectors annually.</w:t>
      </w:r>
    </w:p>
    <w:p>
      <w:pPr>
        <w:pStyle w:val="Normal"/>
        <w:numPr>
          <w:ilvl w:val="0"/>
          <w:numId w:val="6"/>
        </w:numPr>
        <w:autoSpaceDE w:val="false"/>
        <w:ind w:hanging="720" w:start="1080" w:end="-720"/>
        <w:rPr>
          <w:rFonts w:ascii="Arial" w:hAnsi="Arial" w:cs="Arial"/>
          <w:sz w:val="22"/>
          <w:szCs w:val="23"/>
        </w:rPr>
      </w:pPr>
      <w:r>
        <w:rPr>
          <w:rFonts w:cs="Arial" w:ascii="Arial" w:hAnsi="Arial"/>
          <w:sz w:val="22"/>
          <w:szCs w:val="23"/>
        </w:rPr>
        <w:t>Each member of each Sector get one vote, and votes are weighted by the number of members voting in the Sector. Each Sector’s votes are weighted by the number of Sectors. Preliminary thinking is that 2/3 majority of the weighted Sector votes will be required to approve a standard. (More details on these procedures to follow.)</w:t>
      </w:r>
    </w:p>
    <w:p>
      <w:pPr>
        <w:pStyle w:val="Normal"/>
        <w:numPr>
          <w:ilvl w:val="0"/>
          <w:numId w:val="6"/>
        </w:numPr>
        <w:autoSpaceDE w:val="false"/>
        <w:ind w:hanging="720" w:start="1080" w:end="-720"/>
        <w:rPr>
          <w:rFonts w:ascii="Arial" w:hAnsi="Arial" w:cs="Arial"/>
          <w:sz w:val="22"/>
          <w:szCs w:val="23"/>
        </w:rPr>
      </w:pPr>
      <w:r>
        <w:rPr>
          <w:rFonts w:cs="Arial" w:ascii="Arial" w:hAnsi="Arial"/>
          <w:sz w:val="22"/>
          <w:szCs w:val="23"/>
        </w:rPr>
        <w:t>The criteria and procedures for joining Sectors will be reviewed periodically to assure that Sectors cannot be “stacked.” Public input will be solicited in the review of these criteria.</w:t>
      </w:r>
    </w:p>
    <w:p>
      <w:pPr>
        <w:pStyle w:val="Normal"/>
        <w:numPr>
          <w:ilvl w:val="0"/>
          <w:numId w:val="6"/>
        </w:numPr>
        <w:autoSpaceDE w:val="false"/>
        <w:ind w:hanging="720" w:start="1080" w:end="-720"/>
        <w:rPr>
          <w:rFonts w:ascii="Arial" w:hAnsi="Arial" w:cs="Arial"/>
          <w:sz w:val="22"/>
          <w:szCs w:val="23"/>
        </w:rPr>
      </w:pPr>
      <w:r>
        <w:rPr>
          <w:rFonts w:cs="Arial" w:ascii="Arial" w:hAnsi="Arial"/>
          <w:sz w:val="22"/>
          <w:szCs w:val="23"/>
        </w:rPr>
        <w:t>Vendors may participate in subgroups as technical standards are developed with the agreement of the subgroup, but will not be permitted to be voting members of a Sector.</w:t>
      </w:r>
    </w:p>
    <w:p>
      <w:pPr>
        <w:pStyle w:val="Normal"/>
        <w:numPr>
          <w:ilvl w:val="0"/>
          <w:numId w:val="6"/>
        </w:numPr>
        <w:autoSpaceDE w:val="false"/>
        <w:ind w:hanging="720" w:start="1080" w:end="-720"/>
        <w:rPr>
          <w:rFonts w:ascii="Arial" w:hAnsi="Arial" w:cs="Arial"/>
          <w:sz w:val="22"/>
          <w:szCs w:val="23"/>
        </w:rPr>
      </w:pPr>
      <w:r>
        <w:rPr>
          <w:rFonts w:cs="Arial" w:ascii="Arial" w:hAnsi="Arial"/>
          <w:sz w:val="22"/>
          <w:szCs w:val="23"/>
        </w:rPr>
        <w:t>All meetings are open to participation by any interested party, whether a voting member of a Sector or not.</w:t>
      </w:r>
    </w:p>
    <w:p>
      <w:pPr>
        <w:pStyle w:val="Normal"/>
        <w:autoSpaceDE w:val="false"/>
        <w:ind w:end="-720"/>
        <w:rPr>
          <w:rFonts w:ascii="Arial" w:hAnsi="Arial" w:cs="Arial"/>
          <w:sz w:val="22"/>
          <w:szCs w:val="23"/>
        </w:rPr>
      </w:pPr>
      <w:r>
        <w:rPr>
          <w:rFonts w:cs="Arial" w:ascii="Arial" w:hAnsi="Arial"/>
          <w:sz w:val="22"/>
          <w:szCs w:val="23"/>
        </w:rPr>
      </w:r>
    </w:p>
    <w:p>
      <w:pPr>
        <w:pStyle w:val="Normal"/>
        <w:autoSpaceDE w:val="false"/>
        <w:ind w:end="-720"/>
        <w:rPr>
          <w:rFonts w:ascii="Arial" w:hAnsi="Arial" w:cs="Arial"/>
          <w:sz w:val="22"/>
          <w:szCs w:val="23"/>
        </w:rPr>
      </w:pPr>
      <w:r>
        <w:rPr>
          <w:rFonts w:cs="Arial" w:ascii="Arial" w:hAnsi="Arial"/>
          <w:sz w:val="22"/>
          <w:szCs w:val="23"/>
        </w:rPr>
        <w:t>Initial Sectors and Criteria</w:t>
      </w:r>
    </w:p>
    <w:p>
      <w:pPr>
        <w:pStyle w:val="Normal"/>
        <w:autoSpaceDE w:val="false"/>
        <w:ind w:end="-720"/>
        <w:rPr>
          <w:rFonts w:ascii="Arial" w:hAnsi="Arial" w:cs="Arial"/>
          <w:b/>
          <w:bCs/>
          <w:sz w:val="22"/>
          <w:szCs w:val="23"/>
        </w:rPr>
      </w:pPr>
      <w:r>
        <w:rPr>
          <w:rFonts w:cs="Arial" w:ascii="Arial" w:hAnsi="Arial"/>
          <w:b/>
          <w:bCs/>
          <w:sz w:val="22"/>
          <w:szCs w:val="23"/>
        </w:rPr>
      </w:r>
    </w:p>
    <w:p>
      <w:pPr>
        <w:pStyle w:val="Normal"/>
        <w:autoSpaceDE w:val="false"/>
        <w:ind w:end="-720"/>
        <w:rPr>
          <w:rFonts w:ascii="Arial" w:hAnsi="Arial" w:cs="Arial"/>
          <w:sz w:val="22"/>
          <w:szCs w:val="23"/>
        </w:rPr>
      </w:pPr>
      <w:r>
        <w:rPr>
          <w:rFonts w:cs="Arial" w:ascii="Arial" w:hAnsi="Arial"/>
          <w:sz w:val="22"/>
          <w:szCs w:val="23"/>
        </w:rPr>
        <w:t>1.</w:t>
        <w:tab/>
        <w:t>Transmission</w:t>
      </w:r>
    </w:p>
    <w:p>
      <w:pPr>
        <w:pStyle w:val="Normal"/>
        <w:numPr>
          <w:ilvl w:val="0"/>
          <w:numId w:val="53"/>
        </w:numPr>
        <w:autoSpaceDE w:val="false"/>
        <w:ind w:hanging="720" w:start="1080" w:end="-720"/>
        <w:rPr>
          <w:rFonts w:ascii="Arial" w:hAnsi="Arial" w:cs="Arial"/>
          <w:sz w:val="22"/>
          <w:szCs w:val="23"/>
        </w:rPr>
      </w:pPr>
      <w:r>
        <w:rPr>
          <w:rFonts w:cs="Arial" w:ascii="Arial" w:hAnsi="Arial"/>
          <w:sz w:val="22"/>
          <w:szCs w:val="23"/>
        </w:rPr>
        <w:t>Any electric utility that owns or controls at least 200 circuit miles of integrated transmission facilities, or has an OATT or equivalent on file with a regulatory authority may belong to this sector.</w:t>
      </w:r>
    </w:p>
    <w:p>
      <w:pPr>
        <w:pStyle w:val="Normal"/>
        <w:autoSpaceDE w:val="false"/>
        <w:ind w:end="-720"/>
        <w:rPr>
          <w:rFonts w:ascii="Arial" w:hAnsi="Arial" w:cs="Arial"/>
          <w:sz w:val="22"/>
          <w:szCs w:val="23"/>
        </w:rPr>
      </w:pPr>
      <w:r>
        <w:rPr>
          <w:rFonts w:cs="Arial" w:ascii="Arial" w:hAnsi="Arial"/>
          <w:sz w:val="22"/>
          <w:szCs w:val="23"/>
        </w:rPr>
      </w:r>
    </w:p>
    <w:p>
      <w:pPr>
        <w:pStyle w:val="Normal"/>
        <w:autoSpaceDE w:val="false"/>
        <w:ind w:end="-720"/>
        <w:rPr>
          <w:rFonts w:ascii="Arial" w:hAnsi="Arial" w:cs="Arial"/>
          <w:i/>
          <w:i/>
          <w:iCs/>
          <w:sz w:val="22"/>
          <w:szCs w:val="23"/>
        </w:rPr>
      </w:pPr>
      <w:r>
        <w:rPr>
          <w:rFonts w:cs="Arial" w:ascii="Arial" w:hAnsi="Arial"/>
          <w:i/>
          <w:iCs/>
          <w:sz w:val="22"/>
          <w:szCs w:val="23"/>
        </w:rPr>
        <w:t>NMPC Comment: How is integrated transmission facility defined? If the line is radial, it doesn’t count? What voltage? What is an OATT equivalent?</w:t>
      </w:r>
    </w:p>
    <w:p>
      <w:pPr>
        <w:pStyle w:val="Normal"/>
        <w:ind w:end="-720"/>
        <w:rPr>
          <w:rFonts w:ascii="Arial" w:hAnsi="Arial" w:cs="Arial"/>
          <w:b/>
          <w:bCs/>
          <w:i/>
          <w:i/>
          <w:iCs/>
          <w:sz w:val="22"/>
          <w:szCs w:val="23"/>
        </w:rPr>
      </w:pPr>
      <w:r>
        <w:rPr>
          <w:rFonts w:cs="Arial" w:ascii="Arial" w:hAnsi="Arial"/>
          <w:b/>
          <w:bCs/>
          <w:i/>
          <w:iCs/>
          <w:sz w:val="22"/>
          <w:szCs w:val="23"/>
        </w:rPr>
      </w:r>
    </w:p>
    <w:p>
      <w:pPr>
        <w:pStyle w:val="Normal"/>
        <w:autoSpaceDE w:val="false"/>
        <w:ind w:end="-720"/>
        <w:rPr>
          <w:rFonts w:ascii="Arial" w:hAnsi="Arial" w:cs="Arial"/>
          <w:sz w:val="22"/>
          <w:szCs w:val="23"/>
        </w:rPr>
      </w:pPr>
      <w:r>
        <w:rPr>
          <w:rFonts w:cs="Arial" w:ascii="Arial" w:hAnsi="Arial"/>
          <w:sz w:val="22"/>
          <w:szCs w:val="23"/>
        </w:rPr>
        <w:t>b.</w:t>
        <w:tab/>
        <w:t>Transmission is as defined by the appropriate regulator.</w:t>
      </w:r>
    </w:p>
    <w:p>
      <w:pPr>
        <w:pStyle w:val="Normal"/>
        <w:autoSpaceDE w:val="false"/>
        <w:ind w:end="-720"/>
        <w:rPr>
          <w:rFonts w:ascii="Arial" w:hAnsi="Arial" w:cs="Arial"/>
          <w:i/>
          <w:i/>
          <w:iCs/>
          <w:sz w:val="22"/>
          <w:szCs w:val="23"/>
        </w:rPr>
      </w:pPr>
      <w:r>
        <w:rPr>
          <w:rFonts w:cs="Arial" w:ascii="Arial" w:hAnsi="Arial"/>
          <w:i/>
          <w:iCs/>
          <w:sz w:val="22"/>
          <w:szCs w:val="23"/>
        </w:rPr>
      </w:r>
    </w:p>
    <w:p>
      <w:pPr>
        <w:pStyle w:val="Normal"/>
        <w:autoSpaceDE w:val="false"/>
        <w:ind w:end="-720"/>
        <w:rPr>
          <w:rFonts w:ascii="Arial" w:hAnsi="Arial" w:cs="Arial"/>
          <w:i/>
          <w:i/>
          <w:iCs/>
          <w:sz w:val="22"/>
          <w:szCs w:val="23"/>
        </w:rPr>
      </w:pPr>
      <w:r>
        <w:rPr>
          <w:rFonts w:cs="Arial" w:ascii="Arial" w:hAnsi="Arial"/>
          <w:i/>
          <w:iCs/>
          <w:sz w:val="22"/>
          <w:szCs w:val="23"/>
        </w:rPr>
        <w:t>NMPC Comment: This will provide at least two answers, FERCs and the state regulator’s view.</w:t>
      </w:r>
    </w:p>
    <w:p>
      <w:pPr>
        <w:pStyle w:val="Normal"/>
        <w:autoSpaceDE w:val="false"/>
        <w:ind w:end="-720"/>
        <w:rPr>
          <w:rFonts w:ascii="Arial" w:hAnsi="Arial" w:cs="Arial"/>
          <w:b/>
          <w:bCs/>
          <w:i/>
          <w:i/>
          <w:iCs/>
          <w:sz w:val="22"/>
          <w:szCs w:val="23"/>
        </w:rPr>
      </w:pPr>
      <w:r>
        <w:rPr>
          <w:rFonts w:cs="Arial" w:ascii="Arial" w:hAnsi="Arial"/>
          <w:b/>
          <w:bCs/>
          <w:i/>
          <w:iCs/>
          <w:sz w:val="22"/>
          <w:szCs w:val="23"/>
        </w:rPr>
      </w:r>
    </w:p>
    <w:p>
      <w:pPr>
        <w:pStyle w:val="Normal"/>
        <w:autoSpaceDE w:val="false"/>
        <w:ind w:end="-720"/>
        <w:rPr>
          <w:rFonts w:ascii="Arial" w:hAnsi="Arial" w:cs="Arial"/>
          <w:sz w:val="22"/>
          <w:szCs w:val="23"/>
        </w:rPr>
      </w:pPr>
      <w:r>
        <w:rPr>
          <w:rFonts w:cs="Arial" w:ascii="Arial" w:hAnsi="Arial"/>
          <w:sz w:val="22"/>
          <w:szCs w:val="23"/>
        </w:rPr>
        <w:t>c.</w:t>
        <w:tab/>
        <w:t>NMPC proposed change: Entities that also own generation or are LSEs should not be excluded from this sector, but can only belong to one Sector. NMPC Comment: So a transmission owning LSE can only represent and vote the interests of either its transmission customers or its retail customers, but not both? Who represents the interests of the commodity consuming customers (native load customers) if the delivering utility decides it is a transmission owner?</w:t>
      </w:r>
    </w:p>
    <w:p>
      <w:pPr>
        <w:pStyle w:val="Normal"/>
        <w:autoSpaceDE w:val="false"/>
        <w:ind w:end="-720"/>
        <w:rPr>
          <w:rFonts w:ascii="Arial" w:hAnsi="Arial" w:cs="Arial"/>
          <w:sz w:val="22"/>
          <w:szCs w:val="23"/>
        </w:rPr>
      </w:pPr>
      <w:r>
        <w:rPr>
          <w:rFonts w:cs="Arial" w:ascii="Arial" w:hAnsi="Arial"/>
          <w:sz w:val="22"/>
          <w:szCs w:val="23"/>
        </w:rPr>
      </w:r>
    </w:p>
    <w:p>
      <w:pPr>
        <w:pStyle w:val="Normal"/>
        <w:autoSpaceDE w:val="false"/>
        <w:ind w:end="-720"/>
        <w:rPr>
          <w:rFonts w:ascii="Arial" w:hAnsi="Arial" w:cs="Arial"/>
          <w:sz w:val="22"/>
          <w:szCs w:val="23"/>
        </w:rPr>
      </w:pPr>
      <w:r>
        <w:rPr>
          <w:rFonts w:cs="Arial" w:ascii="Arial" w:hAnsi="Arial"/>
          <w:sz w:val="22"/>
          <w:szCs w:val="23"/>
        </w:rPr>
        <w:t>d.</w:t>
        <w:tab/>
        <w:t>Excludes RTOs and ISOs (that are eligible to belong to Sector 2).</w:t>
      </w:r>
    </w:p>
    <w:p>
      <w:pPr>
        <w:pStyle w:val="Normal"/>
        <w:autoSpaceDE w:val="false"/>
        <w:ind w:end="-720"/>
        <w:rPr>
          <w:rFonts w:ascii="Arial" w:hAnsi="Arial" w:cs="Arial"/>
          <w:sz w:val="22"/>
          <w:szCs w:val="23"/>
        </w:rPr>
      </w:pPr>
      <w:r>
        <w:rPr>
          <w:rFonts w:cs="Arial" w:ascii="Arial" w:hAnsi="Arial"/>
          <w:sz w:val="22"/>
          <w:szCs w:val="23"/>
        </w:rPr>
      </w:r>
    </w:p>
    <w:p>
      <w:pPr>
        <w:pStyle w:val="Normal"/>
        <w:autoSpaceDE w:val="false"/>
        <w:ind w:end="-720"/>
        <w:rPr>
          <w:rFonts w:ascii="Arial" w:hAnsi="Arial" w:cs="Arial"/>
          <w:sz w:val="22"/>
          <w:szCs w:val="23"/>
        </w:rPr>
      </w:pPr>
      <w:r>
        <w:rPr>
          <w:rFonts w:cs="Arial" w:ascii="Arial" w:hAnsi="Arial"/>
          <w:sz w:val="22"/>
          <w:szCs w:val="23"/>
        </w:rPr>
        <w:t>e.</w:t>
        <w:tab/>
        <w:t>NMPC proposed Change : Could include ITCs, merchant transmission developers, or other transcos that are not RTOs.</w:t>
      </w:r>
    </w:p>
    <w:p>
      <w:pPr>
        <w:pStyle w:val="Normal"/>
        <w:autoSpaceDE w:val="false"/>
        <w:ind w:end="-720"/>
        <w:rPr>
          <w:rFonts w:ascii="Arial" w:hAnsi="Arial" w:cs="Arial"/>
          <w:sz w:val="22"/>
          <w:szCs w:val="23"/>
        </w:rPr>
      </w:pPr>
      <w:r>
        <w:rPr>
          <w:rFonts w:cs="Arial" w:ascii="Arial" w:hAnsi="Arial"/>
          <w:sz w:val="22"/>
          <w:szCs w:val="23"/>
        </w:rPr>
      </w:r>
    </w:p>
    <w:p>
      <w:pPr>
        <w:pStyle w:val="Normal"/>
        <w:autoSpaceDE w:val="false"/>
        <w:ind w:end="-720"/>
        <w:rPr>
          <w:rFonts w:ascii="Arial" w:hAnsi="Arial" w:cs="Arial"/>
          <w:sz w:val="22"/>
          <w:szCs w:val="23"/>
        </w:rPr>
      </w:pPr>
      <w:r>
        <w:rPr>
          <w:rFonts w:cs="Arial" w:ascii="Arial" w:hAnsi="Arial"/>
          <w:sz w:val="22"/>
          <w:szCs w:val="23"/>
        </w:rPr>
        <w:t>2.</w:t>
        <w:tab/>
        <w:t>RTOs, ISOs, Regional Reliability Councils</w:t>
      </w:r>
    </w:p>
    <w:p>
      <w:pPr>
        <w:pStyle w:val="Normal"/>
        <w:autoSpaceDE w:val="false"/>
        <w:ind w:end="-720"/>
        <w:rPr>
          <w:rFonts w:ascii="Arial" w:hAnsi="Arial" w:cs="Arial"/>
          <w:sz w:val="22"/>
          <w:szCs w:val="23"/>
        </w:rPr>
      </w:pPr>
      <w:r>
        <w:rPr>
          <w:rFonts w:cs="Arial" w:ascii="Arial" w:hAnsi="Arial"/>
          <w:sz w:val="22"/>
          <w:szCs w:val="23"/>
        </w:rPr>
      </w:r>
    </w:p>
    <w:p>
      <w:pPr>
        <w:pStyle w:val="Normal"/>
        <w:numPr>
          <w:ilvl w:val="0"/>
          <w:numId w:val="42"/>
        </w:numPr>
        <w:autoSpaceDE w:val="false"/>
        <w:ind w:hanging="720" w:start="1080" w:end="-720"/>
        <w:rPr>
          <w:rFonts w:ascii="Arial" w:hAnsi="Arial" w:cs="Arial"/>
          <w:sz w:val="22"/>
          <w:szCs w:val="23"/>
        </w:rPr>
      </w:pPr>
      <w:r>
        <w:rPr>
          <w:rFonts w:cs="Arial" w:ascii="Arial" w:hAnsi="Arial"/>
          <w:sz w:val="22"/>
          <w:szCs w:val="23"/>
        </w:rPr>
        <w:t>Authorized by appropriate regulator to operate as RTO or ISO.</w:t>
      </w:r>
    </w:p>
    <w:p>
      <w:pPr>
        <w:pStyle w:val="Normal"/>
        <w:numPr>
          <w:ilvl w:val="0"/>
          <w:numId w:val="42"/>
        </w:numPr>
        <w:autoSpaceDE w:val="false"/>
        <w:ind w:hanging="720" w:start="1080" w:end="-720"/>
        <w:rPr>
          <w:rFonts w:ascii="Arial" w:hAnsi="Arial" w:cs="Arial"/>
          <w:sz w:val="22"/>
          <w:szCs w:val="23"/>
        </w:rPr>
      </w:pPr>
      <w:r>
        <w:rPr>
          <w:rFonts w:cs="Arial" w:ascii="Arial" w:hAnsi="Arial"/>
          <w:sz w:val="22"/>
          <w:szCs w:val="23"/>
        </w:rPr>
        <w:t>Regional Reliability Councils that are members of NERC.</w:t>
      </w:r>
    </w:p>
    <w:p>
      <w:pPr>
        <w:pStyle w:val="Normal"/>
        <w:numPr>
          <w:ilvl w:val="0"/>
          <w:numId w:val="42"/>
        </w:numPr>
        <w:autoSpaceDE w:val="false"/>
        <w:ind w:hanging="720" w:start="1080" w:end="-720"/>
        <w:rPr>
          <w:rFonts w:ascii="Arial" w:hAnsi="Arial" w:cs="Arial"/>
          <w:sz w:val="22"/>
          <w:szCs w:val="23"/>
        </w:rPr>
      </w:pPr>
      <w:r>
        <w:rPr>
          <w:rFonts w:cs="Arial" w:ascii="Arial" w:hAnsi="Arial"/>
          <w:sz w:val="22"/>
          <w:szCs w:val="23"/>
        </w:rPr>
        <w:t>In cases where the RTO or ISO is the Region, cannot send two people.</w:t>
      </w:r>
    </w:p>
    <w:p>
      <w:pPr>
        <w:pStyle w:val="Normal"/>
        <w:autoSpaceDE w:val="false"/>
        <w:ind w:end="-720"/>
        <w:rPr>
          <w:rFonts w:ascii="Arial" w:hAnsi="Arial" w:cs="Arial"/>
          <w:sz w:val="22"/>
          <w:szCs w:val="23"/>
        </w:rPr>
      </w:pPr>
      <w:r>
        <w:rPr>
          <w:rFonts w:cs="Arial" w:ascii="Arial" w:hAnsi="Arial"/>
          <w:sz w:val="22"/>
          <w:szCs w:val="23"/>
        </w:rPr>
      </w:r>
    </w:p>
    <w:p>
      <w:pPr>
        <w:pStyle w:val="Normal"/>
        <w:autoSpaceDE w:val="false"/>
        <w:ind w:end="-720"/>
        <w:rPr>
          <w:rFonts w:ascii="Arial" w:hAnsi="Arial" w:cs="Arial"/>
          <w:sz w:val="22"/>
          <w:szCs w:val="23"/>
        </w:rPr>
      </w:pPr>
      <w:r>
        <w:rPr>
          <w:rFonts w:cs="Arial" w:ascii="Arial" w:hAnsi="Arial"/>
          <w:sz w:val="22"/>
          <w:szCs w:val="23"/>
        </w:rPr>
        <w:t>3.</w:t>
        <w:tab/>
        <w:t>Load-Serving Entities</w:t>
      </w:r>
    </w:p>
    <w:p>
      <w:pPr>
        <w:pStyle w:val="Normal"/>
        <w:numPr>
          <w:ilvl w:val="0"/>
          <w:numId w:val="46"/>
        </w:numPr>
        <w:autoSpaceDE w:val="false"/>
        <w:ind w:hanging="720" w:start="1080" w:end="-720"/>
        <w:rPr>
          <w:rFonts w:ascii="Arial" w:hAnsi="Arial" w:cs="Arial"/>
          <w:sz w:val="22"/>
          <w:szCs w:val="23"/>
        </w:rPr>
      </w:pPr>
      <w:r>
        <w:rPr>
          <w:rFonts w:cs="Arial" w:ascii="Arial" w:hAnsi="Arial"/>
          <w:sz w:val="22"/>
          <w:szCs w:val="23"/>
        </w:rPr>
        <w:t xml:space="preserve">Entities with obligation (note this is sometimes also the transmission owner) to serve end use customers. </w:t>
      </w:r>
    </w:p>
    <w:p>
      <w:pPr>
        <w:pStyle w:val="Normal"/>
        <w:numPr>
          <w:ilvl w:val="0"/>
          <w:numId w:val="46"/>
        </w:numPr>
        <w:autoSpaceDE w:val="false"/>
        <w:ind w:hanging="720" w:start="1080" w:end="-720"/>
        <w:rPr>
          <w:rFonts w:ascii="Arial" w:hAnsi="Arial" w:cs="Arial"/>
          <w:sz w:val="22"/>
          <w:szCs w:val="23"/>
        </w:rPr>
      </w:pPr>
      <w:r>
        <w:rPr>
          <w:rFonts w:cs="Arial" w:ascii="Arial" w:hAnsi="Arial"/>
          <w:sz w:val="22"/>
          <w:szCs w:val="23"/>
        </w:rPr>
        <w:t>Entities that also own transmission or generation, or which are Transmission Dependent Utilities, should not be excluded, but can only belong to one Sector.</w:t>
      </w:r>
    </w:p>
    <w:p>
      <w:pPr>
        <w:pStyle w:val="Normal"/>
        <w:autoSpaceDE w:val="false"/>
        <w:ind w:end="-720"/>
        <w:rPr>
          <w:rFonts w:ascii="Arial" w:hAnsi="Arial" w:cs="Arial"/>
          <w:sz w:val="22"/>
          <w:szCs w:val="23"/>
        </w:rPr>
      </w:pPr>
      <w:r>
        <w:rPr>
          <w:rFonts w:cs="Arial" w:ascii="Arial" w:hAnsi="Arial"/>
          <w:sz w:val="22"/>
          <w:szCs w:val="23"/>
        </w:rPr>
      </w:r>
    </w:p>
    <w:p>
      <w:pPr>
        <w:pStyle w:val="Normal"/>
        <w:autoSpaceDE w:val="false"/>
        <w:ind w:end="-720"/>
        <w:rPr>
          <w:rFonts w:ascii="Arial" w:hAnsi="Arial" w:cs="Arial"/>
          <w:sz w:val="22"/>
          <w:szCs w:val="23"/>
        </w:rPr>
      </w:pPr>
      <w:r>
        <w:rPr>
          <w:rFonts w:cs="Arial" w:ascii="Arial" w:hAnsi="Arial"/>
          <w:sz w:val="22"/>
          <w:szCs w:val="23"/>
        </w:rPr>
        <w:t>4.</w:t>
        <w:tab/>
        <w:t>Transmission-Dependent Utilities</w:t>
      </w:r>
    </w:p>
    <w:p>
      <w:pPr>
        <w:pStyle w:val="Normal"/>
        <w:numPr>
          <w:ilvl w:val="0"/>
          <w:numId w:val="8"/>
        </w:numPr>
        <w:autoSpaceDE w:val="false"/>
        <w:ind w:hanging="720" w:start="720" w:end="-720"/>
        <w:rPr>
          <w:rFonts w:ascii="Arial" w:hAnsi="Arial" w:cs="Arial"/>
          <w:sz w:val="22"/>
          <w:szCs w:val="23"/>
        </w:rPr>
      </w:pPr>
      <w:r>
        <w:rPr>
          <w:rFonts w:cs="Arial" w:ascii="Arial" w:hAnsi="Arial"/>
          <w:sz w:val="22"/>
          <w:szCs w:val="23"/>
        </w:rPr>
        <w:t>Entities with obligation to serve end use customers, or wholesale aggregators, that own less than 200 circuit miles of integrated transmission facilities.</w:t>
      </w:r>
    </w:p>
    <w:p>
      <w:pPr>
        <w:pStyle w:val="Normal"/>
        <w:numPr>
          <w:ilvl w:val="0"/>
          <w:numId w:val="8"/>
        </w:numPr>
        <w:autoSpaceDE w:val="false"/>
        <w:ind w:hanging="720" w:start="720" w:end="-720"/>
        <w:rPr>
          <w:rFonts w:ascii="Arial" w:hAnsi="Arial" w:cs="Arial"/>
          <w:sz w:val="22"/>
          <w:szCs w:val="23"/>
        </w:rPr>
      </w:pPr>
      <w:r>
        <w:rPr>
          <w:rFonts w:cs="Arial" w:ascii="Arial" w:hAnsi="Arial"/>
          <w:sz w:val="22"/>
          <w:szCs w:val="23"/>
        </w:rPr>
        <w:t>Agents or associations can represent groups of TDUs.</w:t>
      </w:r>
    </w:p>
    <w:p>
      <w:pPr>
        <w:pStyle w:val="Normal"/>
        <w:autoSpaceDE w:val="false"/>
        <w:ind w:end="-720"/>
        <w:rPr>
          <w:rFonts w:ascii="Arial" w:hAnsi="Arial" w:cs="Arial"/>
          <w:sz w:val="22"/>
          <w:szCs w:val="23"/>
        </w:rPr>
      </w:pPr>
      <w:r>
        <w:rPr>
          <w:rFonts w:cs="Arial" w:ascii="Arial" w:hAnsi="Arial"/>
          <w:sz w:val="22"/>
          <w:szCs w:val="23"/>
        </w:rPr>
      </w:r>
    </w:p>
    <w:p>
      <w:pPr>
        <w:pStyle w:val="Normal"/>
        <w:autoSpaceDE w:val="false"/>
        <w:ind w:end="-720"/>
        <w:rPr>
          <w:rFonts w:ascii="Arial" w:hAnsi="Arial" w:cs="Arial"/>
          <w:sz w:val="22"/>
          <w:szCs w:val="23"/>
        </w:rPr>
      </w:pPr>
      <w:r>
        <w:rPr>
          <w:rFonts w:cs="Arial" w:ascii="Arial" w:hAnsi="Arial"/>
          <w:sz w:val="22"/>
          <w:szCs w:val="23"/>
        </w:rPr>
        <w:t>5.</w:t>
        <w:tab/>
        <w:t>Electric Generators</w:t>
      </w:r>
    </w:p>
    <w:p>
      <w:pPr>
        <w:pStyle w:val="Normal"/>
        <w:numPr>
          <w:ilvl w:val="0"/>
          <w:numId w:val="34"/>
        </w:numPr>
        <w:autoSpaceDE w:val="false"/>
        <w:ind w:hanging="720" w:start="1080" w:end="-720"/>
        <w:rPr>
          <w:rFonts w:ascii="Arial" w:hAnsi="Arial" w:cs="Arial"/>
          <w:sz w:val="22"/>
          <w:szCs w:val="23"/>
        </w:rPr>
      </w:pPr>
      <w:r>
        <w:rPr>
          <w:rFonts w:cs="Arial" w:ascii="Arial" w:hAnsi="Arial"/>
          <w:sz w:val="22"/>
          <w:szCs w:val="23"/>
        </w:rPr>
        <w:t>Affiliated and independent generators may join.</w:t>
      </w:r>
    </w:p>
    <w:p>
      <w:pPr>
        <w:pStyle w:val="Normal"/>
        <w:numPr>
          <w:ilvl w:val="0"/>
          <w:numId w:val="34"/>
        </w:numPr>
        <w:autoSpaceDE w:val="false"/>
        <w:ind w:hanging="720" w:start="1080" w:end="-720"/>
        <w:rPr>
          <w:rFonts w:ascii="Arial" w:hAnsi="Arial" w:cs="Arial"/>
          <w:sz w:val="22"/>
          <w:szCs w:val="23"/>
        </w:rPr>
      </w:pPr>
      <w:r>
        <w:rPr>
          <w:rFonts w:cs="Arial" w:ascii="Arial" w:hAnsi="Arial"/>
          <w:sz w:val="22"/>
        </w:rPr>
        <w:t>Entities that also own transmission or are LSEs should not be excluded, but can only belong to one Sector.</w:t>
      </w:r>
    </w:p>
    <w:p>
      <w:pPr>
        <w:pStyle w:val="Normal"/>
        <w:numPr>
          <w:ilvl w:val="0"/>
          <w:numId w:val="34"/>
        </w:numPr>
        <w:autoSpaceDE w:val="false"/>
        <w:ind w:hanging="720" w:start="1080" w:end="-720"/>
        <w:rPr>
          <w:rFonts w:ascii="Arial" w:hAnsi="Arial" w:cs="Arial"/>
          <w:sz w:val="22"/>
          <w:szCs w:val="23"/>
        </w:rPr>
      </w:pPr>
      <w:r>
        <w:rPr>
          <w:rFonts w:cs="Arial" w:ascii="Arial" w:hAnsi="Arial"/>
          <w:sz w:val="22"/>
          <w:szCs w:val="23"/>
        </w:rPr>
        <w:t>Entity must have market-based rates approved by a regulator or be a generator that does not have significant interest in the transmission business.</w:t>
      </w:r>
    </w:p>
    <w:p>
      <w:pPr>
        <w:pStyle w:val="Normal"/>
        <w:autoSpaceDE w:val="false"/>
        <w:ind w:end="-720"/>
        <w:rPr>
          <w:rFonts w:ascii="Arial" w:hAnsi="Arial" w:cs="Arial"/>
          <w:sz w:val="22"/>
          <w:szCs w:val="23"/>
        </w:rPr>
      </w:pPr>
      <w:r>
        <w:rPr>
          <w:rFonts w:cs="Arial" w:ascii="Arial" w:hAnsi="Arial"/>
          <w:sz w:val="22"/>
          <w:szCs w:val="23"/>
        </w:rPr>
      </w:r>
    </w:p>
    <w:p>
      <w:pPr>
        <w:pStyle w:val="Normal"/>
        <w:autoSpaceDE w:val="false"/>
        <w:ind w:end="-720"/>
        <w:rPr>
          <w:rFonts w:ascii="Arial" w:hAnsi="Arial" w:cs="Arial"/>
          <w:sz w:val="22"/>
          <w:szCs w:val="23"/>
        </w:rPr>
      </w:pPr>
      <w:r>
        <w:rPr>
          <w:rFonts w:cs="Arial" w:ascii="Arial" w:hAnsi="Arial"/>
          <w:sz w:val="22"/>
          <w:szCs w:val="23"/>
        </w:rPr>
        <w:t>6.</w:t>
        <w:tab/>
        <w:t>Brokers, Aggregators, Marketers</w:t>
      </w:r>
    </w:p>
    <w:p>
      <w:pPr>
        <w:pStyle w:val="Normal"/>
        <w:numPr>
          <w:ilvl w:val="0"/>
          <w:numId w:val="22"/>
        </w:numPr>
        <w:autoSpaceDE w:val="false"/>
        <w:ind w:hanging="720" w:start="1080" w:end="-720"/>
        <w:rPr>
          <w:rFonts w:ascii="Arial" w:hAnsi="Arial" w:cs="Arial"/>
          <w:sz w:val="22"/>
          <w:szCs w:val="23"/>
        </w:rPr>
      </w:pPr>
      <w:r>
        <w:rPr>
          <w:rFonts w:cs="Arial" w:ascii="Arial" w:hAnsi="Arial"/>
          <w:sz w:val="22"/>
          <w:szCs w:val="23"/>
        </w:rPr>
        <w:t>An entity licensed by a jurisdictional regulator to buy energy and related services for resale in wholesale or retail markets.</w:t>
      </w:r>
    </w:p>
    <w:p>
      <w:pPr>
        <w:pStyle w:val="Normal"/>
        <w:numPr>
          <w:ilvl w:val="0"/>
          <w:numId w:val="22"/>
        </w:numPr>
        <w:autoSpaceDE w:val="false"/>
        <w:ind w:hanging="720" w:start="1080" w:end="-720"/>
        <w:rPr>
          <w:rFonts w:ascii="Arial" w:hAnsi="Arial" w:cs="Arial"/>
          <w:sz w:val="22"/>
          <w:szCs w:val="23"/>
        </w:rPr>
      </w:pPr>
      <w:r>
        <w:rPr>
          <w:rFonts w:cs="Arial" w:ascii="Arial" w:hAnsi="Arial"/>
          <w:sz w:val="22"/>
          <w:szCs w:val="23"/>
        </w:rPr>
        <w:t>Regulated and unregulated entities should not be excluded, but can only belong to one Sector.</w:t>
      </w:r>
    </w:p>
    <w:p>
      <w:pPr>
        <w:pStyle w:val="Normal"/>
        <w:autoSpaceDE w:val="false"/>
        <w:ind w:end="-720"/>
        <w:rPr>
          <w:rFonts w:ascii="Arial" w:hAnsi="Arial" w:cs="Arial"/>
          <w:sz w:val="22"/>
          <w:szCs w:val="23"/>
        </w:rPr>
      </w:pPr>
      <w:r>
        <w:rPr>
          <w:rFonts w:cs="Arial" w:ascii="Arial" w:hAnsi="Arial"/>
          <w:sz w:val="22"/>
          <w:szCs w:val="23"/>
        </w:rPr>
      </w:r>
    </w:p>
    <w:p>
      <w:pPr>
        <w:pStyle w:val="Normal"/>
        <w:autoSpaceDE w:val="false"/>
        <w:ind w:end="-720"/>
        <w:rPr>
          <w:rFonts w:ascii="Arial" w:hAnsi="Arial" w:cs="Arial"/>
          <w:sz w:val="22"/>
          <w:szCs w:val="23"/>
        </w:rPr>
      </w:pPr>
      <w:r>
        <w:rPr>
          <w:rFonts w:cs="Arial" w:ascii="Arial" w:hAnsi="Arial"/>
          <w:sz w:val="22"/>
          <w:szCs w:val="23"/>
        </w:rPr>
        <w:t>7.</w:t>
        <w:tab/>
        <w:t>End User – Large</w:t>
      </w:r>
    </w:p>
    <w:p>
      <w:pPr>
        <w:pStyle w:val="Normal"/>
        <w:numPr>
          <w:ilvl w:val="0"/>
          <w:numId w:val="37"/>
        </w:numPr>
        <w:autoSpaceDE w:val="false"/>
        <w:ind w:hanging="720" w:start="720" w:end="-720"/>
        <w:rPr>
          <w:rFonts w:ascii="Arial" w:hAnsi="Arial" w:cs="Arial"/>
          <w:sz w:val="22"/>
          <w:szCs w:val="23"/>
        </w:rPr>
      </w:pPr>
      <w:r>
        <w:rPr>
          <w:rFonts w:cs="Arial" w:ascii="Arial" w:hAnsi="Arial"/>
          <w:sz w:val="22"/>
          <w:szCs w:val="23"/>
        </w:rPr>
        <w:t>At least one service delivery taken at 50 kV (radial supply or facilities dedicated to serve customers) and above that is not purchased for resale.</w:t>
      </w:r>
    </w:p>
    <w:p>
      <w:pPr>
        <w:pStyle w:val="Normal"/>
        <w:numPr>
          <w:ilvl w:val="0"/>
          <w:numId w:val="37"/>
        </w:numPr>
        <w:autoSpaceDE w:val="false"/>
        <w:ind w:hanging="720" w:start="720" w:end="-720"/>
        <w:rPr>
          <w:rFonts w:ascii="Arial" w:hAnsi="Arial" w:cs="Arial"/>
          <w:sz w:val="22"/>
          <w:szCs w:val="23"/>
        </w:rPr>
      </w:pPr>
      <w:r>
        <w:rPr>
          <w:rFonts w:cs="Arial" w:ascii="Arial" w:hAnsi="Arial"/>
          <w:sz w:val="22"/>
          <w:szCs w:val="23"/>
        </w:rPr>
        <w:t>Agents or associations can represent groups of large end users.</w:t>
      </w:r>
    </w:p>
    <w:p>
      <w:pPr>
        <w:pStyle w:val="Normal"/>
        <w:autoSpaceDE w:val="false"/>
        <w:ind w:end="-720"/>
        <w:rPr>
          <w:rFonts w:ascii="Arial" w:hAnsi="Arial" w:cs="Arial"/>
          <w:sz w:val="22"/>
          <w:szCs w:val="23"/>
        </w:rPr>
      </w:pPr>
      <w:r>
        <w:rPr>
          <w:rFonts w:cs="Arial" w:ascii="Arial" w:hAnsi="Arial"/>
          <w:sz w:val="22"/>
          <w:szCs w:val="23"/>
        </w:rPr>
      </w:r>
    </w:p>
    <w:p>
      <w:pPr>
        <w:pStyle w:val="Normal"/>
        <w:autoSpaceDE w:val="false"/>
        <w:ind w:end="-720"/>
        <w:rPr>
          <w:rFonts w:ascii="Arial" w:hAnsi="Arial" w:cs="Arial"/>
          <w:sz w:val="22"/>
          <w:szCs w:val="23"/>
        </w:rPr>
      </w:pPr>
      <w:r>
        <w:rPr>
          <w:rFonts w:cs="Arial" w:ascii="Arial" w:hAnsi="Arial"/>
          <w:sz w:val="22"/>
          <w:szCs w:val="23"/>
        </w:rPr>
        <w:t>8.</w:t>
        <w:tab/>
        <w:t>End User – Small</w:t>
      </w:r>
    </w:p>
    <w:p>
      <w:pPr>
        <w:pStyle w:val="Normal"/>
        <w:autoSpaceDE w:val="false"/>
        <w:ind w:end="-720"/>
        <w:rPr>
          <w:rFonts w:ascii="Arial" w:hAnsi="Arial" w:cs="Arial"/>
          <w:sz w:val="22"/>
          <w:szCs w:val="23"/>
        </w:rPr>
      </w:pPr>
      <w:r>
        <w:rPr>
          <w:rFonts w:cs="Arial" w:ascii="Arial" w:hAnsi="Arial"/>
          <w:sz w:val="22"/>
          <w:szCs w:val="23"/>
        </w:rPr>
        <w:t>a.</w:t>
        <w:tab/>
        <w:t>Service taken at below 50 kV.</w:t>
      </w:r>
    </w:p>
    <w:p>
      <w:pPr>
        <w:pStyle w:val="Normal"/>
        <w:autoSpaceDE w:val="false"/>
        <w:ind w:end="-720"/>
        <w:rPr>
          <w:rFonts w:ascii="Arial" w:hAnsi="Arial" w:cs="Arial"/>
          <w:sz w:val="22"/>
          <w:szCs w:val="23"/>
        </w:rPr>
      </w:pPr>
      <w:r>
        <w:rPr>
          <w:rFonts w:cs="Arial" w:ascii="Arial" w:hAnsi="Arial"/>
          <w:sz w:val="22"/>
          <w:szCs w:val="23"/>
        </w:rPr>
        <w:t>b.</w:t>
        <w:tab/>
        <w:t>Agents or advocate groups can represent groups of small customers.</w:t>
      </w:r>
    </w:p>
    <w:p>
      <w:pPr>
        <w:pStyle w:val="Normal"/>
        <w:autoSpaceDE w:val="false"/>
        <w:ind w:end="-720"/>
        <w:rPr>
          <w:rFonts w:ascii="Arial" w:hAnsi="Arial" w:cs="Arial"/>
          <w:sz w:val="22"/>
          <w:szCs w:val="23"/>
        </w:rPr>
      </w:pPr>
      <w:r>
        <w:rPr>
          <w:rFonts w:cs="Arial" w:ascii="Arial" w:hAnsi="Arial"/>
          <w:sz w:val="22"/>
          <w:szCs w:val="23"/>
        </w:rPr>
      </w:r>
    </w:p>
    <w:p>
      <w:pPr>
        <w:pStyle w:val="Normal"/>
        <w:autoSpaceDE w:val="false"/>
        <w:ind w:end="-720"/>
        <w:rPr>
          <w:rFonts w:ascii="Arial" w:hAnsi="Arial" w:cs="Arial"/>
          <w:sz w:val="22"/>
          <w:szCs w:val="23"/>
        </w:rPr>
      </w:pPr>
      <w:r>
        <w:rPr>
          <w:rFonts w:cs="Arial" w:ascii="Arial" w:hAnsi="Arial"/>
          <w:sz w:val="22"/>
          <w:szCs w:val="23"/>
        </w:rPr>
        <w:t>9.</w:t>
        <w:tab/>
        <w:t>Federal, State, Provincial Regulatory or other Government Entities</w:t>
      </w:r>
    </w:p>
    <w:p>
      <w:pPr>
        <w:pStyle w:val="Normal"/>
        <w:autoSpaceDE w:val="false"/>
        <w:ind w:end="-720"/>
        <w:rPr>
          <w:rFonts w:ascii="Arial" w:hAnsi="Arial" w:cs="Arial"/>
          <w:sz w:val="22"/>
          <w:szCs w:val="23"/>
        </w:rPr>
      </w:pPr>
      <w:r>
        <w:rPr>
          <w:rFonts w:cs="Arial" w:ascii="Arial" w:hAnsi="Arial"/>
          <w:sz w:val="22"/>
          <w:szCs w:val="23"/>
        </w:rPr>
        <w:t>a.</w:t>
        <w:tab/>
        <w:t>Does not include Federal PMAs or TVA.</w:t>
      </w:r>
    </w:p>
    <w:p>
      <w:pPr>
        <w:pStyle w:val="Normal"/>
        <w:autoSpaceDE w:val="false"/>
        <w:ind w:end="-720"/>
        <w:rPr>
          <w:rFonts w:ascii="Arial" w:hAnsi="Arial" w:cs="Arial"/>
          <w:sz w:val="22"/>
          <w:szCs w:val="23"/>
        </w:rPr>
      </w:pPr>
      <w:r>
        <w:rPr>
          <w:rFonts w:cs="Arial" w:ascii="Arial" w:hAnsi="Arial"/>
          <w:sz w:val="22"/>
          <w:szCs w:val="23"/>
        </w:rPr>
        <w:t>b.</w:t>
        <w:tab/>
        <w:t>May include PUCs or others who represent customer interests.</w:t>
      </w:r>
    </w:p>
    <w:p>
      <w:pPr>
        <w:pStyle w:val="Normal"/>
        <w:numPr>
          <w:ilvl w:val="0"/>
          <w:numId w:val="37"/>
        </w:numPr>
        <w:autoSpaceDE w:val="false"/>
        <w:ind w:hanging="720" w:start="720" w:end="-720"/>
        <w:rPr>
          <w:rFonts w:ascii="Arial" w:hAnsi="Arial" w:cs="Arial"/>
          <w:sz w:val="22"/>
          <w:szCs w:val="23"/>
        </w:rPr>
      </w:pPr>
      <w:r>
        <w:rPr>
          <w:rFonts w:cs="Arial" w:ascii="Arial" w:hAnsi="Arial"/>
          <w:sz w:val="22"/>
          <w:szCs w:val="23"/>
        </w:rPr>
        <w:t>Each entity may decide for itself whether it is a voting or non-voting member.</w:t>
      </w:r>
    </w:p>
    <w:p>
      <w:pPr>
        <w:pStyle w:val="Normal"/>
        <w:autoSpaceDE w:val="false"/>
        <w:ind w:end="-720"/>
        <w:rPr>
          <w:rFonts w:ascii="Arial" w:hAnsi="Arial" w:cs="Arial"/>
          <w:sz w:val="22"/>
          <w:szCs w:val="23"/>
        </w:rPr>
      </w:pPr>
      <w:r>
        <w:rPr>
          <w:rFonts w:cs="Arial" w:ascii="Arial" w:hAnsi="Arial"/>
          <w:sz w:val="22"/>
          <w:szCs w:val="23"/>
        </w:rPr>
      </w:r>
    </w:p>
    <w:p>
      <w:pPr>
        <w:pStyle w:val="Normal"/>
        <w:autoSpaceDE w:val="false"/>
        <w:ind w:end="-720"/>
        <w:rPr>
          <w:rFonts w:ascii="Arial" w:hAnsi="Arial" w:cs="Arial"/>
          <w:sz w:val="22"/>
          <w:szCs w:val="23"/>
        </w:rPr>
      </w:pPr>
      <w:r>
        <w:rPr>
          <w:rFonts w:cs="Arial" w:ascii="Arial" w:hAnsi="Arial"/>
          <w:sz w:val="22"/>
          <w:szCs w:val="23"/>
        </w:rPr>
      </w:r>
    </w:p>
    <w:p>
      <w:pPr>
        <w:pStyle w:val="Normal"/>
        <w:autoSpaceDE w:val="false"/>
        <w:ind w:end="-720"/>
        <w:rPr>
          <w:rFonts w:ascii="Arial" w:hAnsi="Arial" w:cs="Arial"/>
          <w:b/>
          <w:bCs/>
          <w:sz w:val="22"/>
          <w:szCs w:val="23"/>
        </w:rPr>
      </w:pPr>
      <w:r>
        <w:rPr>
          <w:rFonts w:cs="Arial" w:ascii="Arial" w:hAnsi="Arial"/>
          <w:b/>
          <w:bCs/>
          <w:sz w:val="22"/>
          <w:szCs w:val="23"/>
        </w:rPr>
        <w:t>John Meyer</w:t>
      </w:r>
    </w:p>
    <w:p>
      <w:pPr>
        <w:pStyle w:val="Heading2"/>
        <w:ind w:hanging="0" w:start="0"/>
        <w:rPr>
          <w:szCs w:val="23"/>
        </w:rPr>
      </w:pPr>
      <w:r>
        <w:rPr>
          <w:szCs w:val="23"/>
        </w:rPr>
        <w:t>Reliant Resources, Inc.</w:t>
      </w:r>
    </w:p>
    <w:p>
      <w:pPr>
        <w:pStyle w:val="Normal"/>
        <w:autoSpaceDE w:val="false"/>
        <w:ind w:end="-720"/>
        <w:rPr>
          <w:rFonts w:ascii="Arial" w:hAnsi="Arial" w:cs="Arial"/>
          <w:sz w:val="22"/>
          <w:szCs w:val="23"/>
        </w:rPr>
      </w:pPr>
      <w:r>
        <w:rPr>
          <w:rFonts w:cs="Arial" w:ascii="Arial" w:hAnsi="Arial"/>
          <w:sz w:val="22"/>
          <w:szCs w:val="23"/>
        </w:rPr>
      </w:r>
    </w:p>
    <w:p>
      <w:pPr>
        <w:pStyle w:val="Normal"/>
        <w:autoSpaceDE w:val="false"/>
        <w:ind w:end="-720"/>
        <w:rPr>
          <w:rFonts w:ascii="Arial" w:hAnsi="Arial" w:cs="Arial"/>
          <w:sz w:val="22"/>
          <w:szCs w:val="20"/>
        </w:rPr>
      </w:pPr>
      <w:r>
        <w:rPr>
          <w:rFonts w:cs="Arial" w:ascii="Arial" w:hAnsi="Arial"/>
          <w:sz w:val="22"/>
          <w:szCs w:val="20"/>
        </w:rPr>
        <w:t>In general, I believe the overall organization of the NERC Advisory Committee, Board, and Standing Committees need considerable overhaul.</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I do agree with establishing an open stockholders committee composed of member organizations that may join any sector in which they are qualified.  However, Reliant Resources, Inc. (RRI) believes that the member organization may join any one sector and its affiliates can join any other sector, but only one related company per sector.</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In RRI's opinion, the sectors should be the following:</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1)  Transmission Providers / RTOs / ISOs</w:t>
      </w:r>
    </w:p>
    <w:p>
      <w:pPr>
        <w:pStyle w:val="Normal"/>
        <w:autoSpaceDE w:val="false"/>
        <w:ind w:end="-720"/>
        <w:rPr>
          <w:rFonts w:ascii="Arial" w:hAnsi="Arial" w:cs="Arial"/>
          <w:sz w:val="22"/>
          <w:szCs w:val="20"/>
        </w:rPr>
      </w:pPr>
      <w:r>
        <w:rPr>
          <w:rFonts w:cs="Arial" w:ascii="Arial" w:hAnsi="Arial"/>
          <w:sz w:val="22"/>
          <w:szCs w:val="20"/>
        </w:rPr>
        <w:t>2)  Generators</w:t>
      </w:r>
    </w:p>
    <w:p>
      <w:pPr>
        <w:pStyle w:val="Normal"/>
        <w:autoSpaceDE w:val="false"/>
        <w:ind w:end="-720"/>
        <w:rPr>
          <w:rFonts w:ascii="Arial" w:hAnsi="Arial" w:cs="Arial"/>
          <w:sz w:val="22"/>
          <w:szCs w:val="20"/>
        </w:rPr>
      </w:pPr>
      <w:r>
        <w:rPr>
          <w:rFonts w:cs="Arial" w:ascii="Arial" w:hAnsi="Arial"/>
          <w:sz w:val="22"/>
          <w:szCs w:val="20"/>
        </w:rPr>
        <w:t>3)  Power Marketers / Aggregators / Brokers / Service Organizations</w:t>
      </w:r>
    </w:p>
    <w:p>
      <w:pPr>
        <w:pStyle w:val="Normal"/>
        <w:autoSpaceDE w:val="false"/>
        <w:ind w:end="-720"/>
        <w:rPr>
          <w:rFonts w:ascii="Arial" w:hAnsi="Arial" w:cs="Arial"/>
          <w:sz w:val="22"/>
          <w:szCs w:val="20"/>
        </w:rPr>
      </w:pPr>
      <w:r>
        <w:rPr>
          <w:rFonts w:cs="Arial" w:ascii="Arial" w:hAnsi="Arial"/>
          <w:sz w:val="22"/>
          <w:szCs w:val="20"/>
        </w:rPr>
        <w:t>4)  Load Serving Entities</w:t>
      </w:r>
    </w:p>
    <w:p>
      <w:pPr>
        <w:pStyle w:val="Normal"/>
        <w:autoSpaceDE w:val="false"/>
        <w:ind w:end="-720"/>
        <w:rPr>
          <w:rFonts w:ascii="Arial" w:hAnsi="Arial" w:cs="Arial"/>
          <w:sz w:val="22"/>
          <w:szCs w:val="20"/>
        </w:rPr>
      </w:pPr>
      <w:r>
        <w:rPr>
          <w:rFonts w:cs="Arial" w:ascii="Arial" w:hAnsi="Arial"/>
          <w:sz w:val="22"/>
          <w:szCs w:val="20"/>
        </w:rPr>
        <w:t>5)  End Use Customers</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In addition, there can be a non-voting sector composed of Regulators and Government Entities who can participate in discussions, provide recommendations, or propose needed standards.  The open stakeholder committee should have fractional voting as NERC describes and should perform the following functions:</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t>1)  Final approval of all standards</w:t>
      </w:r>
    </w:p>
    <w:p>
      <w:pPr>
        <w:pStyle w:val="Normal"/>
        <w:autoSpaceDE w:val="false"/>
        <w:ind w:end="-720"/>
        <w:rPr>
          <w:rFonts w:ascii="Arial" w:hAnsi="Arial" w:cs="Arial"/>
          <w:sz w:val="22"/>
          <w:szCs w:val="20"/>
        </w:rPr>
      </w:pPr>
      <w:r>
        <w:rPr>
          <w:rFonts w:cs="Arial" w:ascii="Arial" w:hAnsi="Arial"/>
          <w:sz w:val="22"/>
          <w:szCs w:val="20"/>
        </w:rPr>
        <w:t>2)  Election of representatives (balanced number by sector) to populate Standing Committees, Advisory or Executive Committee, and Board, if required</w:t>
      </w:r>
    </w:p>
    <w:p>
      <w:pPr>
        <w:pStyle w:val="Normal"/>
        <w:autoSpaceDE w:val="false"/>
        <w:ind w:end="-720"/>
        <w:rPr>
          <w:rFonts w:ascii="Arial" w:hAnsi="Arial" w:cs="Arial"/>
          <w:sz w:val="22"/>
          <w:szCs w:val="20"/>
        </w:rPr>
      </w:pPr>
      <w:r>
        <w:rPr>
          <w:rFonts w:cs="Arial" w:ascii="Arial" w:hAnsi="Arial"/>
          <w:sz w:val="22"/>
          <w:szCs w:val="20"/>
        </w:rPr>
        <w:t>3)  Assignment of proposed standards for development to appropriate Committees or Task Forces</w:t>
      </w:r>
    </w:p>
    <w:p>
      <w:pPr>
        <w:pStyle w:val="Normal"/>
        <w:autoSpaceDE w:val="false"/>
        <w:ind w:end="-720"/>
        <w:rPr>
          <w:rFonts w:ascii="Arial" w:hAnsi="Arial" w:cs="Arial"/>
          <w:sz w:val="22"/>
          <w:szCs w:val="20"/>
        </w:rPr>
      </w:pPr>
      <w:r>
        <w:rPr>
          <w:rFonts w:cs="Arial" w:ascii="Arial" w:hAnsi="Arial"/>
          <w:sz w:val="22"/>
          <w:szCs w:val="20"/>
        </w:rPr>
      </w:r>
    </w:p>
    <w:p>
      <w:pPr>
        <w:pStyle w:val="BodyText2"/>
        <w:ind w:end="-720"/>
        <w:rPr/>
      </w:pPr>
      <w:r>
        <w:rPr/>
        <w:t>The sectors as proposed by RRI provide needed balance and are very consistent with the gas industry segments of Transportation Providers, Producers, Distributors, Consumers, and Service Providers.  We believe the other details need to be explored once the organizational principles are established.</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r>
    </w:p>
    <w:p>
      <w:pPr>
        <w:pStyle w:val="Normal"/>
        <w:ind w:end="-720"/>
        <w:rPr>
          <w:rFonts w:ascii="Arial" w:hAnsi="Arial" w:cs="Arial"/>
          <w:b/>
          <w:bCs/>
          <w:sz w:val="22"/>
        </w:rPr>
      </w:pPr>
      <w:r>
        <w:rPr>
          <w:rFonts w:cs="Arial" w:ascii="Arial" w:hAnsi="Arial"/>
          <w:b/>
          <w:bCs/>
          <w:sz w:val="22"/>
        </w:rPr>
        <w:t>Michael C. Raezer</w:t>
      </w:r>
    </w:p>
    <w:p>
      <w:pPr>
        <w:pStyle w:val="Normal"/>
        <w:ind w:end="-720"/>
        <w:rPr>
          <w:rFonts w:ascii="Arial" w:hAnsi="Arial" w:cs="Arial"/>
          <w:b/>
          <w:bCs/>
          <w:sz w:val="22"/>
        </w:rPr>
      </w:pPr>
      <w:r>
        <w:rPr>
          <w:rFonts w:cs="Arial" w:ascii="Arial" w:hAnsi="Arial"/>
          <w:b/>
          <w:bCs/>
          <w:sz w:val="22"/>
        </w:rPr>
        <w:t>Tucson Electric Power</w:t>
      </w:r>
    </w:p>
    <w:p>
      <w:pPr>
        <w:pStyle w:val="Normal"/>
        <w:autoSpaceDE w:val="false"/>
        <w:ind w:end="-720"/>
        <w:rPr>
          <w:rFonts w:ascii="Arial" w:hAnsi="Arial" w:cs="Arial"/>
          <w:b/>
          <w:bCs/>
          <w:sz w:val="22"/>
          <w:szCs w:val="20"/>
        </w:rPr>
      </w:pPr>
      <w:r>
        <w:rPr>
          <w:rFonts w:cs="Arial" w:ascii="Arial" w:hAnsi="Arial"/>
          <w:b/>
          <w:bCs/>
          <w:sz w:val="22"/>
          <w:szCs w:val="20"/>
        </w:rPr>
      </w:r>
    </w:p>
    <w:p>
      <w:pPr>
        <w:pStyle w:val="Normal"/>
        <w:ind w:end="-720"/>
        <w:rPr>
          <w:rFonts w:ascii="Arial" w:hAnsi="Arial" w:cs="Arial"/>
          <w:sz w:val="22"/>
        </w:rPr>
      </w:pPr>
      <w:r>
        <w:rPr>
          <w:rFonts w:cs="Arial" w:ascii="Arial" w:hAnsi="Arial"/>
          <w:sz w:val="22"/>
        </w:rPr>
        <w:t xml:space="preserve">For purposes of these comments, the activities of the three current NERC Committees (Planning Committee, Operating committee and Market Interface Committee) can be divided into three broad categories.  </w:t>
      </w:r>
    </w:p>
    <w:p>
      <w:pPr>
        <w:pStyle w:val="Normal"/>
        <w:ind w:end="-720"/>
        <w:rPr>
          <w:rFonts w:ascii="Arial" w:hAnsi="Arial" w:cs="Arial"/>
          <w:sz w:val="22"/>
        </w:rPr>
      </w:pPr>
      <w:r>
        <w:rPr>
          <w:rFonts w:cs="Arial" w:ascii="Arial" w:hAnsi="Arial"/>
          <w:sz w:val="22"/>
        </w:rPr>
      </w:r>
    </w:p>
    <w:p>
      <w:pPr>
        <w:pStyle w:val="Normal"/>
        <w:numPr>
          <w:ilvl w:val="0"/>
          <w:numId w:val="27"/>
        </w:numPr>
        <w:tabs>
          <w:tab w:val="clear" w:pos="720"/>
          <w:tab w:val="left" w:pos="1665" w:leader="none"/>
        </w:tabs>
        <w:ind w:hanging="360" w:start="360" w:end="-720"/>
        <w:rPr>
          <w:rFonts w:ascii="Arial" w:hAnsi="Arial" w:cs="Arial"/>
          <w:sz w:val="22"/>
        </w:rPr>
      </w:pPr>
      <w:r>
        <w:rPr>
          <w:rFonts w:cs="Arial" w:ascii="Arial" w:hAnsi="Arial"/>
          <w:sz w:val="22"/>
        </w:rPr>
        <w:t>Voting on NERC Standards,</w:t>
      </w:r>
    </w:p>
    <w:p>
      <w:pPr>
        <w:pStyle w:val="Normal"/>
        <w:numPr>
          <w:ilvl w:val="0"/>
          <w:numId w:val="27"/>
        </w:numPr>
        <w:tabs>
          <w:tab w:val="clear" w:pos="720"/>
          <w:tab w:val="left" w:pos="1665" w:leader="none"/>
        </w:tabs>
        <w:ind w:hanging="360" w:start="360" w:end="-720"/>
        <w:rPr>
          <w:rFonts w:ascii="Arial" w:hAnsi="Arial" w:cs="Arial"/>
          <w:sz w:val="22"/>
        </w:rPr>
      </w:pPr>
      <w:r>
        <w:rPr>
          <w:rFonts w:cs="Arial" w:ascii="Arial" w:hAnsi="Arial"/>
          <w:sz w:val="22"/>
        </w:rPr>
        <w:t>Development of proposed Standards and modifications to existing Standards, and</w:t>
      </w:r>
    </w:p>
    <w:p>
      <w:pPr>
        <w:pStyle w:val="Normal"/>
        <w:numPr>
          <w:ilvl w:val="0"/>
          <w:numId w:val="27"/>
        </w:numPr>
        <w:tabs>
          <w:tab w:val="clear" w:pos="720"/>
          <w:tab w:val="left" w:pos="1665" w:leader="none"/>
        </w:tabs>
        <w:ind w:hanging="360" w:start="360" w:end="-720"/>
        <w:rPr>
          <w:rFonts w:ascii="Arial" w:hAnsi="Arial" w:cs="Arial"/>
          <w:sz w:val="22"/>
        </w:rPr>
      </w:pPr>
      <w:r>
        <w:rPr>
          <w:rFonts w:cs="Arial" w:ascii="Arial" w:hAnsi="Arial"/>
          <w:sz w:val="22"/>
        </w:rPr>
        <w:t>Other activities, such as collection of data, preparation of multi-regional models, preparing reliability assessment reports, preparation of position papers on emerging issues, etc.</w:t>
      </w:r>
    </w:p>
    <w:p>
      <w:pPr>
        <w:pStyle w:val="Normal"/>
        <w:ind w:start="1440"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t xml:space="preserve">As in most organizations, the actual work must be done by a small group of people, not by a large committee.  However, the approval process involves many persons who were not involved in the development of the initial work product.  These small groups should be representative of the organization membership and the members should have the special knowledge required to contribute to the specific work of each group.  </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t>The following comments are limited to the process for voting on NERC Standards and assume that committees, subcommittees, work groups, task forces and other ad hoc groups will continue to exist to develop proposed Standards and to carry out the other activities.  The membership requirements for these groups will depend on their work assignment.  However, some process must be developed so that the membership sectors can select their representatives to these groups in a manner that reflects the wishes of each sector.</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t>The proposal in the October 31 document is that all members will be able to vote on the approval of NERC Standards.  Due to the national scope of NERC and the number of potential members, all such votes should be done electronically or through mail ballots.  The proposal is that a majority of the voting members in 2/3 of the sectors approve the proposal.  This super-majority voting is acceptable as an initial approval process.  Within two or three years, the Board of Directors should be directed to review whether this "national town meeting" approach should be modified or replaced by a committee consisting of members elected by each sector to represent them, i.e., a "Senate" approach.</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u w:val="single"/>
        </w:rPr>
        <w:t>Affiliate Membership.</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t xml:space="preserve">It is proposed that Corporations, including any affiliates, can only join one Sector.  A five- percent test is proposed to determine whether corporations are affiliates.  There are several problems with this proposal.  Many of the potential members of NERC and their affiliates would be eligible for membership in multiple classes.  In addition to vertically integrated utilities that have formed separate subsidiaries, many of the marketers also are affiliated with entities that own generation.  Some of these entities are limited in their ability to talk to their affiliated corporations by codes of conduct imposed by regulators.  </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t xml:space="preserve">This proposal also creates problems for electric distribution cooperatives that are member-owners of a generation and transmission (G&amp;T) cooperative since they would all be affiliates.  There also are potential problems with public power entities that could be considered to have a commonality of control.  For example are the Bonneville Power Administration and the Western Area Power Administration affiliates since they both Federal entities that report to the Secretary of Energy? </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t>Also, the proposal must recognize that not all members of NERC will be corporations.  Some members will be public power entities that could be political subdivisions of states, federal agencies, municipalities or other legal forms.  Also, there may be members that are partnerships.  The Small End User Sector could even include individuals.</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t>An alternative, which has been used in the Desert Southwest region, is to allow the Affiliate of a Member that satisfies the membership qualifications to also become a Member subject to the following conditions.</w:t>
      </w:r>
    </w:p>
    <w:p>
      <w:pPr>
        <w:pStyle w:val="Normal"/>
        <w:ind w:end="-720"/>
        <w:rPr>
          <w:rFonts w:ascii="Arial" w:hAnsi="Arial" w:cs="Arial"/>
          <w:sz w:val="22"/>
        </w:rPr>
      </w:pPr>
      <w:r>
        <w:rPr>
          <w:rFonts w:cs="Arial" w:ascii="Arial" w:hAnsi="Arial"/>
          <w:sz w:val="22"/>
        </w:rPr>
      </w:r>
    </w:p>
    <w:p>
      <w:pPr>
        <w:pStyle w:val="Normal"/>
        <w:numPr>
          <w:ilvl w:val="0"/>
          <w:numId w:val="4"/>
        </w:numPr>
        <w:tabs>
          <w:tab w:val="clear" w:pos="720"/>
          <w:tab w:val="left" w:pos="1980" w:leader="none"/>
        </w:tabs>
        <w:ind w:hanging="360" w:start="360" w:end="-720"/>
        <w:rPr>
          <w:rFonts w:ascii="Arial" w:hAnsi="Arial" w:cs="Arial"/>
          <w:sz w:val="22"/>
        </w:rPr>
      </w:pPr>
      <w:r>
        <w:rPr>
          <w:rFonts w:cs="Arial" w:ascii="Arial" w:hAnsi="Arial"/>
          <w:sz w:val="22"/>
        </w:rPr>
        <w:t>The Affiliate applying for membership and the Member disclose all of their Affiliates which hold membership and the Sectors to which the Affiliates belong.  Such disclosure shall also occur when there is a change in Affiliate relationship among existing Members.</w:t>
      </w:r>
    </w:p>
    <w:p>
      <w:pPr>
        <w:pStyle w:val="Normal"/>
        <w:numPr>
          <w:ilvl w:val="0"/>
          <w:numId w:val="4"/>
        </w:numPr>
        <w:tabs>
          <w:tab w:val="clear" w:pos="720"/>
          <w:tab w:val="left" w:pos="1980" w:leader="none"/>
        </w:tabs>
        <w:ind w:hanging="360" w:start="360" w:end="-720"/>
        <w:rPr>
          <w:rFonts w:ascii="Arial" w:hAnsi="Arial" w:cs="Arial"/>
          <w:sz w:val="22"/>
        </w:rPr>
      </w:pPr>
      <w:r>
        <w:rPr>
          <w:rFonts w:cs="Arial" w:ascii="Arial" w:hAnsi="Arial"/>
          <w:sz w:val="22"/>
        </w:rPr>
        <w:t xml:space="preserve">Only one entity from a group of entities that are Affiliates may elect to be a Member of a particular Sector. </w:t>
      </w:r>
    </w:p>
    <w:p>
      <w:pPr>
        <w:pStyle w:val="Normal"/>
        <w:numPr>
          <w:ilvl w:val="0"/>
          <w:numId w:val="4"/>
        </w:numPr>
        <w:tabs>
          <w:tab w:val="clear" w:pos="720"/>
          <w:tab w:val="left" w:pos="1980" w:leader="none"/>
        </w:tabs>
        <w:ind w:hanging="360" w:start="360" w:end="-720"/>
        <w:rPr>
          <w:rFonts w:ascii="Arial" w:hAnsi="Arial" w:cs="Arial"/>
          <w:sz w:val="22"/>
        </w:rPr>
      </w:pPr>
      <w:r>
        <w:rPr>
          <w:rFonts w:cs="Arial" w:ascii="Arial" w:hAnsi="Arial"/>
          <w:sz w:val="22"/>
        </w:rPr>
        <w:t>Only one entity from a group of entities that are Affiliates shall be eligible to have a representative on any group.</w:t>
      </w:r>
    </w:p>
    <w:p>
      <w:pPr>
        <w:pStyle w:val="Normal"/>
        <w:numPr>
          <w:ilvl w:val="0"/>
          <w:numId w:val="35"/>
        </w:numPr>
        <w:ind w:hanging="360" w:start="360" w:end="-720"/>
        <w:rPr>
          <w:rFonts w:ascii="Arial" w:hAnsi="Arial" w:cs="Arial"/>
          <w:sz w:val="22"/>
        </w:rPr>
      </w:pPr>
      <w:r>
        <w:rPr>
          <w:rFonts w:cs="Arial" w:ascii="Arial" w:hAnsi="Arial"/>
          <w:sz w:val="22"/>
        </w:rPr>
        <w:t>Electric distribution cooperatives that are member-owners of a generation and transmission cooperative are not Affiliates of the generation and transmission cooperative or of each other.</w:t>
      </w:r>
    </w:p>
    <w:p>
      <w:pPr>
        <w:pStyle w:val="Normal"/>
        <w:numPr>
          <w:ilvl w:val="0"/>
          <w:numId w:val="36"/>
        </w:numPr>
        <w:ind w:hanging="360" w:start="360" w:end="-720"/>
        <w:rPr>
          <w:rFonts w:ascii="Arial" w:hAnsi="Arial" w:cs="Arial"/>
          <w:sz w:val="22"/>
        </w:rPr>
      </w:pPr>
      <w:r>
        <w:rPr>
          <w:rFonts w:cs="Arial" w:ascii="Arial" w:hAnsi="Arial"/>
          <w:sz w:val="22"/>
        </w:rPr>
        <w:t>An entity controlled by or operating as a unit, agency, or subdivision of a local, state, or federal government shall not be considered an Affiliate of any other entity controlled by or operating as a unit, agency, or subdivision of the local, state, or federal government.</w:t>
      </w:r>
    </w:p>
    <w:p>
      <w:pPr>
        <w:pStyle w:val="Normal"/>
        <w:numPr>
          <w:ilvl w:val="0"/>
          <w:numId w:val="36"/>
        </w:numPr>
        <w:ind w:hanging="360" w:start="360" w:end="-720"/>
        <w:rPr>
          <w:rFonts w:ascii="Arial" w:hAnsi="Arial" w:cs="Arial"/>
          <w:sz w:val="22"/>
        </w:rPr>
      </w:pPr>
      <w:r>
        <w:rPr>
          <w:rFonts w:cs="Arial" w:ascii="Arial" w:hAnsi="Arial"/>
          <w:sz w:val="22"/>
        </w:rPr>
        <w:t>Each separate agency of a state or of the federal government shall not be considered Affiliates, regardless of any commonality of political control.</w:t>
      </w:r>
    </w:p>
    <w:p>
      <w:pPr>
        <w:pStyle w:val="Normal"/>
        <w:numPr>
          <w:ilvl w:val="0"/>
          <w:numId w:val="36"/>
        </w:numPr>
        <w:ind w:hanging="360" w:start="360" w:end="-720"/>
        <w:rPr>
          <w:rFonts w:ascii="Arial" w:hAnsi="Arial" w:cs="Arial"/>
          <w:sz w:val="22"/>
        </w:rPr>
      </w:pPr>
      <w:r>
        <w:rPr>
          <w:rFonts w:cs="Arial" w:ascii="Arial" w:hAnsi="Arial"/>
          <w:sz w:val="22"/>
        </w:rPr>
        <w:t>Members of any joint powers authority, and such joint powers authority, shall not be considered Affiliates of each other.</w:t>
      </w:r>
    </w:p>
    <w:p>
      <w:pPr>
        <w:pStyle w:val="BodyText"/>
        <w:rPr/>
      </w:pPr>
      <w:r>
        <w:rPr/>
        <w:t>These conditions allow all entities to participate in the sector that is most closely aligned with their business interest, while providing safeguards so that a group of affiliates cannot gain control of a single Sector or of multiple Sectors.</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u w:val="single"/>
        </w:rPr>
        <w:t>Recommendations.</w:t>
      </w:r>
    </w:p>
    <w:p>
      <w:pPr>
        <w:pStyle w:val="Normal"/>
        <w:numPr>
          <w:ilvl w:val="0"/>
          <w:numId w:val="41"/>
        </w:numPr>
        <w:ind w:hanging="720" w:start="720" w:end="-720"/>
        <w:rPr>
          <w:rFonts w:ascii="Arial" w:hAnsi="Arial" w:cs="Arial"/>
          <w:sz w:val="22"/>
        </w:rPr>
      </w:pPr>
      <w:r>
        <w:rPr>
          <w:rFonts w:cs="Arial" w:ascii="Arial" w:hAnsi="Arial"/>
          <w:sz w:val="22"/>
        </w:rPr>
        <w:t>Development of proposed Standards and other activities cannot be done by committee consisting of all members.  Smaller groups are required in which all Sectors are represented.</w:t>
      </w:r>
    </w:p>
    <w:p>
      <w:pPr>
        <w:pStyle w:val="Normal"/>
        <w:numPr>
          <w:ilvl w:val="0"/>
          <w:numId w:val="41"/>
        </w:numPr>
        <w:ind w:hanging="720" w:start="720" w:end="-720"/>
        <w:rPr>
          <w:rFonts w:ascii="Arial" w:hAnsi="Arial" w:cs="Arial"/>
          <w:sz w:val="22"/>
        </w:rPr>
      </w:pPr>
      <w:r>
        <w:rPr>
          <w:rFonts w:cs="Arial" w:ascii="Arial" w:hAnsi="Arial"/>
          <w:sz w:val="22"/>
        </w:rPr>
        <w:t>All votes on NERC standards should be done electronically or through mail ballot.</w:t>
      </w:r>
    </w:p>
    <w:p>
      <w:pPr>
        <w:pStyle w:val="Normal"/>
        <w:numPr>
          <w:ilvl w:val="0"/>
          <w:numId w:val="41"/>
        </w:numPr>
        <w:ind w:hanging="720" w:start="720" w:end="-720"/>
        <w:rPr>
          <w:rFonts w:ascii="Arial" w:hAnsi="Arial" w:cs="Arial"/>
          <w:sz w:val="22"/>
        </w:rPr>
      </w:pPr>
      <w:r>
        <w:rPr>
          <w:rFonts w:cs="Arial" w:ascii="Arial" w:hAnsi="Arial"/>
          <w:sz w:val="22"/>
        </w:rPr>
        <w:t>Board should review Standards voting process within two or three years and revise if required.</w:t>
      </w:r>
    </w:p>
    <w:p>
      <w:pPr>
        <w:pStyle w:val="Normal"/>
        <w:numPr>
          <w:ilvl w:val="0"/>
          <w:numId w:val="41"/>
        </w:numPr>
        <w:ind w:hanging="720" w:start="720" w:end="-720"/>
        <w:rPr>
          <w:rFonts w:ascii="Arial" w:hAnsi="Arial" w:cs="Arial"/>
          <w:sz w:val="22"/>
        </w:rPr>
      </w:pPr>
      <w:r>
        <w:rPr>
          <w:rFonts w:cs="Arial" w:ascii="Arial" w:hAnsi="Arial"/>
          <w:sz w:val="22"/>
        </w:rPr>
        <w:t>Affiliate membership should be allowed subject to:</w:t>
      </w:r>
    </w:p>
    <w:p>
      <w:pPr>
        <w:pStyle w:val="Normal"/>
        <w:numPr>
          <w:ilvl w:val="1"/>
          <w:numId w:val="17"/>
        </w:numPr>
        <w:tabs>
          <w:tab w:val="clear" w:pos="720"/>
          <w:tab w:val="left" w:pos="1980" w:leader="none"/>
        </w:tabs>
        <w:ind w:hanging="360" w:start="1080" w:end="-720"/>
        <w:rPr>
          <w:rFonts w:ascii="Arial" w:hAnsi="Arial" w:cs="Arial"/>
          <w:sz w:val="22"/>
        </w:rPr>
      </w:pPr>
      <w:r>
        <w:rPr>
          <w:rFonts w:cs="Arial" w:ascii="Arial" w:hAnsi="Arial"/>
          <w:sz w:val="22"/>
        </w:rPr>
        <w:t xml:space="preserve">Only one entity from a group of entities that are Affiliates may elect to be a Member of a particular Sector. </w:t>
      </w:r>
    </w:p>
    <w:p>
      <w:pPr>
        <w:pStyle w:val="Normal"/>
        <w:numPr>
          <w:ilvl w:val="1"/>
          <w:numId w:val="17"/>
        </w:numPr>
        <w:tabs>
          <w:tab w:val="clear" w:pos="720"/>
          <w:tab w:val="left" w:pos="1980" w:leader="none"/>
        </w:tabs>
        <w:ind w:hanging="360" w:start="1080" w:end="-720"/>
        <w:rPr>
          <w:rFonts w:ascii="Arial" w:hAnsi="Arial" w:cs="Arial"/>
          <w:sz w:val="22"/>
        </w:rPr>
      </w:pPr>
      <w:r>
        <w:rPr>
          <w:rFonts w:cs="Arial" w:ascii="Arial" w:hAnsi="Arial"/>
          <w:sz w:val="22"/>
        </w:rPr>
        <w:t>Only one entity from a group of entities that are Affiliates shall be eligible to have a representative on any group.</w:t>
      </w:r>
    </w:p>
    <w:p>
      <w:pPr>
        <w:pStyle w:val="Normal"/>
        <w:numPr>
          <w:ilvl w:val="0"/>
          <w:numId w:val="41"/>
        </w:numPr>
        <w:ind w:hanging="720" w:start="720" w:end="-720"/>
        <w:rPr>
          <w:rFonts w:ascii="Arial" w:hAnsi="Arial" w:cs="Arial"/>
          <w:sz w:val="22"/>
        </w:rPr>
      </w:pPr>
      <w:r>
        <w:rPr>
          <w:rFonts w:cs="Arial" w:ascii="Arial" w:hAnsi="Arial"/>
          <w:sz w:val="22"/>
        </w:rPr>
        <w:t>Affiliate definition should be revised to accommodate public power and cooperative membership.</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r>
    </w:p>
    <w:p>
      <w:pPr>
        <w:pStyle w:val="Heading1"/>
        <w:ind w:hanging="0" w:start="0" w:end="-720"/>
        <w:rPr/>
      </w:pPr>
      <w:r>
        <w:rPr/>
        <w:t>Joe Krupar</w:t>
      </w:r>
    </w:p>
    <w:p>
      <w:pPr>
        <w:pStyle w:val="Normal"/>
        <w:ind w:end="-720"/>
        <w:rPr>
          <w:rFonts w:ascii="Arial" w:hAnsi="Arial" w:cs="Arial"/>
          <w:b/>
          <w:bCs/>
          <w:sz w:val="22"/>
        </w:rPr>
      </w:pPr>
      <w:r>
        <w:rPr>
          <w:rFonts w:cs="Arial" w:ascii="Arial" w:hAnsi="Arial"/>
          <w:b/>
          <w:bCs/>
          <w:sz w:val="22"/>
        </w:rPr>
        <w:t xml:space="preserve">FMPA </w:t>
      </w:r>
    </w:p>
    <w:p>
      <w:pPr>
        <w:pStyle w:val="Normal"/>
        <w:ind w:end="-720"/>
        <w:rPr>
          <w:rFonts w:ascii="Arial" w:hAnsi="Arial" w:cs="Arial"/>
          <w:b/>
          <w:bCs/>
          <w:sz w:val="22"/>
        </w:rPr>
      </w:pPr>
      <w:r>
        <w:rPr>
          <w:rFonts w:cs="Arial" w:ascii="Arial" w:hAnsi="Arial"/>
          <w:b/>
          <w:bCs/>
          <w:sz w:val="22"/>
        </w:rPr>
      </w:r>
    </w:p>
    <w:p>
      <w:pPr>
        <w:pStyle w:val="Normal"/>
        <w:ind w:end="-720"/>
        <w:rPr>
          <w:rFonts w:ascii="Arial" w:hAnsi="Arial" w:cs="Arial"/>
          <w:sz w:val="22"/>
        </w:rPr>
      </w:pPr>
      <w:r>
        <w:rPr>
          <w:rFonts w:cs="Arial" w:ascii="Arial" w:hAnsi="Arial"/>
          <w:sz w:val="22"/>
        </w:rPr>
        <w:t>My concern is that a Joint Action Agency, under the new criteria, that is joint owner of transmission, would not qualify as a Voting Member for a Transmission-Dependent Utility even though it purchases a significant amount of transmission to serve its wholesale customers. It may also be difficult to be a Voting member as a Broker, Aggregator, Marketer Sector or the Transmission Sector due to the number of entities in these sectors.</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t>Also in "c" under Electric Generators the term "significant Interest in the transmission business" needs to be better defined.</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r>
    </w:p>
    <w:p>
      <w:pPr>
        <w:pStyle w:val="Heading2"/>
        <w:ind w:hanging="0" w:start="0"/>
        <w:rPr/>
      </w:pPr>
      <w:r>
        <w:rPr/>
        <w:t>George Bartlett</w:t>
      </w:r>
    </w:p>
    <w:p>
      <w:pPr>
        <w:pStyle w:val="Normal"/>
        <w:ind w:end="-720"/>
        <w:rPr>
          <w:rFonts w:ascii="Arial" w:hAnsi="Arial" w:cs="Arial"/>
          <w:b/>
          <w:bCs/>
          <w:sz w:val="22"/>
        </w:rPr>
      </w:pPr>
      <w:r>
        <w:rPr>
          <w:rFonts w:cs="Arial" w:ascii="Arial" w:hAnsi="Arial"/>
          <w:b/>
          <w:bCs/>
          <w:sz w:val="22"/>
        </w:rPr>
        <w:t>Director, Transmission Operation</w:t>
      </w:r>
    </w:p>
    <w:p>
      <w:pPr>
        <w:pStyle w:val="Normal"/>
        <w:ind w:end="-720"/>
        <w:rPr>
          <w:rFonts w:ascii="Arial" w:hAnsi="Arial" w:cs="Arial"/>
          <w:b/>
          <w:bCs/>
          <w:sz w:val="22"/>
        </w:rPr>
      </w:pPr>
      <w:r>
        <w:rPr>
          <w:rFonts w:cs="Arial" w:ascii="Arial" w:hAnsi="Arial"/>
          <w:b/>
          <w:bCs/>
          <w:sz w:val="22"/>
        </w:rPr>
        <w:t>Entergy Services</w:t>
      </w:r>
    </w:p>
    <w:p>
      <w:pPr>
        <w:pStyle w:val="Normal"/>
        <w:ind w:end="-720"/>
        <w:rPr>
          <w:rFonts w:ascii="Arial" w:hAnsi="Arial" w:cs="Arial"/>
          <w:b/>
          <w:bCs/>
          <w:sz w:val="22"/>
        </w:rPr>
      </w:pPr>
      <w:r>
        <w:rPr>
          <w:rFonts w:cs="Arial" w:ascii="Arial" w:hAnsi="Arial"/>
          <w:b/>
          <w:bCs/>
          <w:sz w:val="22"/>
        </w:rPr>
      </w:r>
    </w:p>
    <w:p>
      <w:pPr>
        <w:pStyle w:val="Normal"/>
        <w:ind w:end="-720"/>
        <w:rPr>
          <w:rFonts w:ascii="Arial" w:hAnsi="Arial" w:cs="Arial"/>
          <w:sz w:val="22"/>
        </w:rPr>
      </w:pPr>
      <w:r>
        <w:rPr>
          <w:rFonts w:cs="Arial" w:ascii="Arial" w:hAnsi="Arial"/>
          <w:sz w:val="22"/>
        </w:rPr>
        <w:t xml:space="preserve">We have reviewed the NERC Sector and Criteria Model and have several concerns we would like to share with you and see corrected. </w:t>
      </w:r>
    </w:p>
    <w:p>
      <w:pPr>
        <w:pStyle w:val="Normal"/>
        <w:ind w:end="-720"/>
        <w:rPr>
          <w:rFonts w:ascii="Arial" w:hAnsi="Arial" w:cs="Arial"/>
          <w:sz w:val="22"/>
        </w:rPr>
      </w:pPr>
      <w:r>
        <w:rPr>
          <w:rFonts w:cs="Arial" w:ascii="Arial" w:hAnsi="Arial"/>
          <w:sz w:val="22"/>
        </w:rPr>
      </w:r>
    </w:p>
    <w:p>
      <w:pPr>
        <w:pStyle w:val="Normal"/>
        <w:numPr>
          <w:ilvl w:val="0"/>
          <w:numId w:val="26"/>
        </w:numPr>
        <w:ind w:hanging="360" w:start="360" w:end="-720"/>
        <w:rPr>
          <w:rFonts w:ascii="Arial" w:hAnsi="Arial" w:cs="Arial"/>
          <w:sz w:val="22"/>
        </w:rPr>
      </w:pPr>
      <w:r>
        <w:rPr>
          <w:rFonts w:cs="Arial" w:ascii="Arial" w:hAnsi="Arial"/>
          <w:sz w:val="22"/>
        </w:rPr>
        <w:t>The limitation that corporations may join only one Sector is discriminatory and unfair. This limitation should be corrected to allow all entities to participate in any and all Sectors in which that entity participates in the market. For instance, a corporation that owns 20,000 MWs of generation, 15,000 miles of transmission, serves 18,000 MW of load and is one of the largest energy brokers has vested interest in and is a major stakeholder in all four Sectors. Limiting that corporation to one Sector is discriminatory. That corporation should be able to vote in all Sectors in which it is engaged, and we suggest the Model be changed to correct this discriminatory defect.</w:t>
      </w:r>
    </w:p>
    <w:p>
      <w:pPr>
        <w:pStyle w:val="Normal"/>
        <w:ind w:end="-720"/>
        <w:rPr>
          <w:rFonts w:ascii="Arial" w:hAnsi="Arial" w:cs="Arial"/>
          <w:sz w:val="22"/>
        </w:rPr>
      </w:pPr>
      <w:r>
        <w:rPr>
          <w:rFonts w:cs="Arial" w:ascii="Arial" w:hAnsi="Arial"/>
          <w:sz w:val="22"/>
        </w:rPr>
      </w:r>
    </w:p>
    <w:p>
      <w:pPr>
        <w:pStyle w:val="Normal"/>
        <w:numPr>
          <w:ilvl w:val="0"/>
          <w:numId w:val="24"/>
        </w:numPr>
        <w:ind w:hanging="360" w:start="360" w:end="-720"/>
        <w:rPr>
          <w:rFonts w:ascii="Arial" w:hAnsi="Arial" w:cs="Arial"/>
          <w:sz w:val="22"/>
        </w:rPr>
      </w:pPr>
      <w:r>
        <w:rPr>
          <w:rFonts w:cs="Arial" w:ascii="Arial" w:hAnsi="Arial"/>
          <w:sz w:val="22"/>
        </w:rPr>
        <w:t>We strongly believe the number of Sectors should be reduced to the following: Producers (Electric Generation Owners), Transmitters (Transmission Owners with more than 200 miles of 69 kV and higher facilities), Load (LSEs, End User – Large, End User – Small, Aggregators), Services (RTOs, ISOs, Brokers, Marketers), and State, Provincial Regulatory or other Government Entities. There should be only one End Use Sector. End use customers should have no more influence than any other Sector; e.g., generators (one Sector), transmission owners (one Sector). Actually, if the segments are going to be "chunky", then all segment types should have the same number of chunks if we want this to actually be "fair". Regional Reliability Councils are not market participants and should not be drafting market standards. Regulators who approve standards should not be setting the standards.</w:t>
      </w:r>
    </w:p>
    <w:p>
      <w:pPr>
        <w:pStyle w:val="Normal"/>
        <w:ind w:end="-720"/>
        <w:rPr>
          <w:rFonts w:ascii="Arial" w:hAnsi="Arial" w:cs="Arial"/>
          <w:sz w:val="22"/>
        </w:rPr>
      </w:pPr>
      <w:r>
        <w:rPr>
          <w:rFonts w:cs="Arial" w:ascii="Arial" w:hAnsi="Arial"/>
          <w:sz w:val="22"/>
        </w:rPr>
      </w:r>
    </w:p>
    <w:p>
      <w:pPr>
        <w:pStyle w:val="Normal"/>
        <w:numPr>
          <w:ilvl w:val="0"/>
          <w:numId w:val="52"/>
        </w:numPr>
        <w:ind w:hanging="360" w:start="360" w:end="-720"/>
        <w:rPr>
          <w:rFonts w:ascii="Arial" w:hAnsi="Arial" w:cs="Arial"/>
          <w:sz w:val="22"/>
        </w:rPr>
      </w:pPr>
      <w:r>
        <w:rPr>
          <w:rFonts w:cs="Arial" w:ascii="Arial" w:hAnsi="Arial"/>
          <w:sz w:val="22"/>
        </w:rPr>
        <w:t>NERC should consider adding a Nuclear Generator Sector separate from the Producers Sector. The safety and reliability requirements of the nuclear power plants can not and will not be properly represented when commingled with the less restrictive needs of the other generator fuel types in the Producers Sector.</w:t>
      </w:r>
    </w:p>
    <w:p>
      <w:pPr>
        <w:pStyle w:val="Normal"/>
        <w:ind w:end="-720"/>
        <w:rPr>
          <w:rFonts w:ascii="Arial" w:hAnsi="Arial" w:cs="Arial"/>
          <w:sz w:val="22"/>
        </w:rPr>
      </w:pPr>
      <w:r>
        <w:rPr>
          <w:rFonts w:cs="Arial" w:ascii="Arial" w:hAnsi="Arial"/>
          <w:sz w:val="22"/>
        </w:rPr>
      </w:r>
    </w:p>
    <w:p>
      <w:pPr>
        <w:pStyle w:val="Normal"/>
        <w:numPr>
          <w:ilvl w:val="0"/>
          <w:numId w:val="3"/>
        </w:numPr>
        <w:ind w:hanging="360" w:start="360" w:end="-720"/>
        <w:rPr>
          <w:rFonts w:ascii="Arial" w:hAnsi="Arial" w:cs="Arial"/>
          <w:sz w:val="22"/>
        </w:rPr>
      </w:pPr>
      <w:r>
        <w:rPr>
          <w:rFonts w:cs="Arial" w:ascii="Arial" w:hAnsi="Arial"/>
          <w:sz w:val="22"/>
        </w:rPr>
        <w:t xml:space="preserve">The Electric Generator Sector requirement that an “entity must have market-based rates approved by a regulator or be a generator that does not have significant interest in the transmission business” is also discriminatory should be deleted. A generation owner has interest in the generator sector and should influence that sector, irrespective if it has market-based rate approval. </w:t>
      </w:r>
    </w:p>
    <w:p>
      <w:pPr>
        <w:pStyle w:val="Normal"/>
        <w:ind w:end="-720"/>
        <w:rPr>
          <w:rFonts w:ascii="Arial" w:hAnsi="Arial" w:cs="Arial"/>
          <w:sz w:val="22"/>
        </w:rPr>
      </w:pPr>
      <w:r>
        <w:rPr>
          <w:rFonts w:cs="Arial" w:ascii="Arial" w:hAnsi="Arial"/>
          <w:sz w:val="22"/>
        </w:rPr>
      </w:r>
    </w:p>
    <w:p>
      <w:pPr>
        <w:pStyle w:val="Normal"/>
        <w:numPr>
          <w:ilvl w:val="0"/>
          <w:numId w:val="29"/>
        </w:numPr>
        <w:ind w:hanging="360" w:start="360" w:end="-720"/>
        <w:rPr>
          <w:rFonts w:ascii="Arial" w:hAnsi="Arial" w:cs="Arial"/>
          <w:sz w:val="22"/>
        </w:rPr>
      </w:pPr>
      <w:r>
        <w:rPr>
          <w:rFonts w:cs="Arial" w:ascii="Arial" w:hAnsi="Arial"/>
          <w:sz w:val="22"/>
        </w:rPr>
        <w:t>An “independent” review of an entity’s Sector “self-selection” is proposed to be conducted. If the entity satisfies the criteria, the entity will be “credential” to participate as a member of the Sector. The entity should be able to dispute the “independent” review. We suggest a Dispute Resolution process be added to this section of the Model.</w:t>
      </w:r>
    </w:p>
    <w:p>
      <w:pPr>
        <w:pStyle w:val="Normal"/>
        <w:ind w:end="-720"/>
        <w:rPr>
          <w:rFonts w:ascii="Arial" w:hAnsi="Arial" w:cs="Arial"/>
          <w:sz w:val="22"/>
        </w:rPr>
      </w:pPr>
      <w:r>
        <w:rPr>
          <w:rFonts w:cs="Arial" w:ascii="Arial" w:hAnsi="Arial"/>
          <w:sz w:val="22"/>
        </w:rPr>
      </w:r>
    </w:p>
    <w:p>
      <w:pPr>
        <w:pStyle w:val="Normal"/>
        <w:numPr>
          <w:ilvl w:val="0"/>
          <w:numId w:val="28"/>
        </w:numPr>
        <w:tabs>
          <w:tab w:val="clear" w:pos="720"/>
          <w:tab w:val="left" w:pos="1080" w:leader="none"/>
        </w:tabs>
        <w:ind w:hanging="360" w:start="405" w:end="-720"/>
        <w:rPr>
          <w:rFonts w:ascii="Arial" w:hAnsi="Arial" w:cs="Arial"/>
          <w:sz w:val="22"/>
        </w:rPr>
      </w:pPr>
      <w:r>
        <w:rPr>
          <w:rFonts w:cs="Arial" w:ascii="Arial" w:hAnsi="Arial"/>
          <w:sz w:val="22"/>
        </w:rPr>
        <w:t>There is no minimum number of members in a Sector. We suggest adding a requirement in Item 4 to state that “Each Sector with less than 10 members will be dissolved.” This would prevent any one entity having too much influence over any one Sector.</w:t>
      </w:r>
    </w:p>
    <w:p>
      <w:pPr>
        <w:pStyle w:val="Normal"/>
        <w:ind w:end="-720"/>
        <w:rPr>
          <w:rFonts w:ascii="Arial" w:hAnsi="Arial" w:cs="Arial"/>
          <w:sz w:val="22"/>
        </w:rPr>
      </w:pPr>
      <w:r>
        <w:rPr>
          <w:rFonts w:cs="Arial" w:ascii="Arial" w:hAnsi="Arial"/>
          <w:sz w:val="22"/>
        </w:rPr>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b/>
          <w:bCs/>
          <w:sz w:val="22"/>
          <w:szCs w:val="20"/>
        </w:rPr>
        <w:t>David L. Mohre</w:t>
      </w:r>
      <w:r>
        <w:rPr>
          <w:rFonts w:cs="Arial" w:ascii="Arial" w:hAnsi="Arial"/>
          <w:b/>
          <w:bCs/>
          <w:sz w:val="22"/>
        </w:rPr>
        <w:t xml:space="preserve"> </w:t>
        <w:br/>
      </w:r>
      <w:r>
        <w:rPr>
          <w:rFonts w:cs="Arial" w:ascii="Arial" w:hAnsi="Arial"/>
          <w:b/>
          <w:bCs/>
          <w:sz w:val="22"/>
          <w:szCs w:val="20"/>
        </w:rPr>
        <w:t xml:space="preserve">Executive Director, Energy &amp; Environment </w:t>
      </w:r>
      <w:r>
        <w:rPr>
          <w:rFonts w:cs="Arial" w:ascii="Arial" w:hAnsi="Arial"/>
          <w:b/>
          <w:bCs/>
          <w:sz w:val="22"/>
        </w:rPr>
        <w:br/>
      </w:r>
      <w:r>
        <w:rPr>
          <w:rFonts w:cs="Arial" w:ascii="Arial" w:hAnsi="Arial"/>
          <w:b/>
          <w:bCs/>
          <w:sz w:val="22"/>
          <w:szCs w:val="20"/>
        </w:rPr>
        <w:t>National Rural Electric Cooperative Association</w:t>
      </w:r>
    </w:p>
    <w:p>
      <w:pPr>
        <w:pStyle w:val="NormalWeb"/>
        <w:ind w:end="-720"/>
        <w:rPr>
          <w:rFonts w:ascii="Arial" w:hAnsi="Arial" w:cs="Arial"/>
          <w:sz w:val="22"/>
        </w:rPr>
      </w:pPr>
      <w:r>
        <w:rPr>
          <w:rFonts w:cs="Arial" w:ascii="Arial" w:hAnsi="Arial"/>
          <w:sz w:val="22"/>
          <w:szCs w:val="20"/>
        </w:rPr>
        <w:t>You requested comments by November 13, 2001, on the Initial Sectors and Criteria Model proposed for use in voting on NERC standards.  On behalf of the National Rural Electric Cooperative Association ("NRECA"), I am providing the following comments.  As described in more detail below, NRECA believes that the sectors as currently proposed do not fit well with the differing circumstances of not-for-profit utilities, such as rural electric cooperatives.  NRECA is therefore recommending the addition of a not-for-profit utility sector option.</w:t>
      </w:r>
    </w:p>
    <w:p>
      <w:pPr>
        <w:pStyle w:val="NormalWeb"/>
        <w:ind w:end="-720"/>
        <w:rPr/>
      </w:pPr>
      <w:r>
        <w:rPr>
          <w:rFonts w:cs="Arial" w:ascii="Arial" w:hAnsi="Arial"/>
          <w:sz w:val="22"/>
          <w:szCs w:val="20"/>
        </w:rPr>
        <w:t>General Conditions and Procedures</w:t>
      </w:r>
      <w:r>
        <w:rPr>
          <w:rFonts w:cs="Arial" w:ascii="Arial" w:hAnsi="Arial"/>
          <w:sz w:val="22"/>
        </w:rPr>
        <w:t xml:space="preserve"> </w:t>
      </w:r>
    </w:p>
    <w:p>
      <w:pPr>
        <w:pStyle w:val="NormalWeb"/>
        <w:ind w:end="-720"/>
        <w:rPr>
          <w:rFonts w:ascii="Arial" w:hAnsi="Arial" w:cs="Arial"/>
          <w:sz w:val="22"/>
        </w:rPr>
      </w:pPr>
      <w:r>
        <w:rPr>
          <w:rFonts w:cs="Arial" w:ascii="Arial" w:hAnsi="Arial"/>
          <w:sz w:val="22"/>
          <w:szCs w:val="20"/>
        </w:rPr>
        <w:t>Section 1 notes that "corporations" and "affiliates" of corporations (defined as entities owned more than five percent by another corporation) can join only one Sector.  Rural electric cooperatives are generally not corporations.  The Federal Energy Regulatory Commission ("FERC") in its Order No. 888 recognized the special status of generation and transmission ("G&amp;T") cooperatives and joint action agencies, vis a vis their members, and held that they were not to be considered "affiliates" for purposes of the reciprocity provision of the Order No. 888 Open Access Transmission Tariff ("OATT"), because of the inability of individual members to control the activities of their G&amp;T/joint action agency, and vice versa. Order No. 888, FERC Stats. and  Regs.  31,036, p. 31,763 (1995)("In addition, in response to arguments raised by cooperatives and joint action agencies, we agree to limit the reciprocity requirement to corporate affiliates."); see also, Avista Corporation, et al. (RTO West), 96 FERC  61,058 (July 12, 2001)(FERC interpreted the term "affiliate" under RTO West's formation documents to allow both Deseret Generation and Transmission Cooperative, Inc. and its transmission-owning member cooperatives to join RTO West as members).  NRECA believes that it would be appropriate to allow individual distribution cooperatives to join sectors that best reflect their own interests, even if the G&amp;T cooperative providing service to that distribution cooperative is also active in a sector.</w:t>
      </w:r>
    </w:p>
    <w:p>
      <w:pPr>
        <w:pStyle w:val="NormalWeb"/>
        <w:ind w:end="-720"/>
        <w:rPr>
          <w:rFonts w:ascii="Arial" w:hAnsi="Arial" w:cs="Arial"/>
          <w:sz w:val="22"/>
        </w:rPr>
      </w:pPr>
      <w:r>
        <w:rPr>
          <w:rFonts w:cs="Arial" w:ascii="Arial" w:hAnsi="Arial"/>
          <w:sz w:val="22"/>
          <w:szCs w:val="20"/>
        </w:rPr>
        <w:t>Section 4 specifies weighted voting within each sector and among sectors, with a 2/3 majority "of the weighted Sector votes" required for approval of a standard.  While these provisions seem reasonable as a general matter, the actual impact of the 2/3 majority requirement depends on the number of sectors.  If there are too few sectors, then one or two sectors could equate to 1/3 of the weighted sector votes.  In such a circumstance, one or two sectors could veto a standard that other sectors had approved.</w:t>
      </w:r>
    </w:p>
    <w:p>
      <w:pPr>
        <w:pStyle w:val="NormalWeb"/>
        <w:ind w:end="-720"/>
        <w:rPr/>
      </w:pPr>
      <w:r>
        <w:rPr>
          <w:rFonts w:cs="Arial" w:ascii="Arial" w:hAnsi="Arial"/>
          <w:sz w:val="22"/>
          <w:szCs w:val="20"/>
        </w:rPr>
        <w:t>Initial Sectors and Criteria</w:t>
      </w:r>
      <w:r>
        <w:rPr>
          <w:rFonts w:cs="Arial" w:ascii="Arial" w:hAnsi="Arial"/>
          <w:sz w:val="22"/>
        </w:rPr>
        <w:t xml:space="preserve"> </w:t>
      </w:r>
    </w:p>
    <w:p>
      <w:pPr>
        <w:pStyle w:val="NormalWeb"/>
        <w:ind w:end="-720"/>
        <w:rPr>
          <w:rFonts w:ascii="Arial" w:hAnsi="Arial" w:cs="Arial"/>
          <w:sz w:val="22"/>
        </w:rPr>
      </w:pPr>
      <w:r>
        <w:rPr>
          <w:rFonts w:cs="Arial" w:ascii="Arial" w:hAnsi="Arial"/>
          <w:sz w:val="22"/>
          <w:szCs w:val="20"/>
        </w:rPr>
        <w:t>Transmission Owners.  Under the NERC proposal, an entity with 200 or more circuit miles of "integrated transmission facilities" can select the Transmission Owners class.  As an initial matter, the meaning of the term "integrated" needs to be clarified.  If it is being used in the engineering sense to describe transmission facilities that are interconnected to the regional transmission grid, it is acceptable.  If, however, use of the term implies that the FERC's "integration standard" for the crediting of transmission facilities under Order No. 888 will be applied, this would be very problematic for many NRECA members.  Order No. 888, FERC Stats. and Regs.  31,036, p. 31,742-43 (1995) (FERC held that transmission customer-owned transmission facilities would not be eligible for credits unless they were found to be "integrated with the transmission system of the transmission provider").  To avoid such an implication, NRECA would prefer to see the word "integrated" replaced with a less controversial descriptor, e.g., "interconnected."  Given that entities may well be eligible for more than one sector, and will be self-selecting the sector that they believe best meets their primary business objective, NRECA believes that the sectors should be described relatively broadly as a general rule.</w:t>
      </w:r>
    </w:p>
    <w:p>
      <w:pPr>
        <w:pStyle w:val="NormalWeb"/>
        <w:ind w:end="-720"/>
        <w:rPr>
          <w:rFonts w:ascii="Arial" w:hAnsi="Arial" w:cs="Arial"/>
          <w:sz w:val="22"/>
        </w:rPr>
      </w:pPr>
      <w:r>
        <w:rPr>
          <w:rFonts w:cs="Arial" w:ascii="Arial" w:hAnsi="Arial"/>
          <w:sz w:val="22"/>
          <w:szCs w:val="20"/>
        </w:rPr>
        <w:t>Note also that some rural electric cooperatives are not "regulated" by state public utility commissions or the FERC, and hence will not have a "regulator" to define what constitutes their transmission facilities.  Many rural electric cooperatives, however, do use the definitions of transmission and distribution set out by the Rural Utilities Service ("RUS").  NRECA believes that it would be appropriate to expand Section 1, part b to account for this fact.  Similarly, certain rural electric cooperatives have filed OATTs with the RUS under its regulations, and such a filing should qualify as an OATT filing with a "regulator" under Section 1.a.</w:t>
      </w:r>
    </w:p>
    <w:p>
      <w:pPr>
        <w:pStyle w:val="NormalWeb"/>
        <w:ind w:end="-720"/>
        <w:rPr>
          <w:rFonts w:ascii="Arial" w:hAnsi="Arial" w:cs="Arial"/>
          <w:sz w:val="22"/>
        </w:rPr>
      </w:pPr>
      <w:r>
        <w:rPr>
          <w:rFonts w:cs="Arial" w:ascii="Arial" w:hAnsi="Arial"/>
          <w:sz w:val="22"/>
          <w:szCs w:val="20"/>
        </w:rPr>
        <w:t xml:space="preserve">Load-Serving Entities.  The definition of a Load Serving Entity ("LSE") requires that an entity joining this class have an "obligation" to serve end use customers.  This requirement could be construed to exclude most G&amp;T cooperatives and municipal joint action agencies, as they generally serve end use loads through contractual arrangements (often full requirements contracts) with local distribution entities (rural electric distribution cooperatives and municipal electric systems).   NRECA assumes this is not NERC's intent, as Section 3.b. states that entities that own generation or transmission or which are Transmission Dependent Utilities should not be excluded if they wish to join this sector, rather than another. This "obligation" should therefore be revised accordingly. </w:t>
      </w:r>
    </w:p>
    <w:p>
      <w:pPr>
        <w:pStyle w:val="NormalWeb"/>
        <w:ind w:end="-720"/>
        <w:rPr>
          <w:rFonts w:ascii="Arial" w:hAnsi="Arial" w:cs="Arial"/>
          <w:sz w:val="22"/>
        </w:rPr>
      </w:pPr>
      <w:r>
        <w:rPr>
          <w:rFonts w:cs="Arial" w:ascii="Arial" w:hAnsi="Arial"/>
          <w:sz w:val="22"/>
          <w:szCs w:val="20"/>
        </w:rPr>
        <w:t>Transmission Dependent Utilities.   The definition of Transmission Dependent Utilities ("TDUs") should be revamped.   As presently drafted, it would exclude any utility with more than 200 circuit miles of integrated transmission facilities.  There are a substantial number of G&amp;T cooperatives that regard themselves as TDUs, because they rely so heavily on the transmission facilities of third parties to move their power supply to their cooperative member loads, but who themselves own more than 200 miles of transmission line.  Under the sectors as now proposed, such G&amp;T cooperatives would be barred from joining either the TDU sector (because they own more than 200 miles of line) or the LSE sector (because they themselves do not have an "obligation" to serve end use loads directly, but do so through their members).  These limited definitions would effectively force them into other existing sectors (e.g., generator or transmission owner) with entities that do not share their concerns and interests.</w:t>
      </w:r>
    </w:p>
    <w:p>
      <w:pPr>
        <w:pStyle w:val="NormalWeb"/>
        <w:ind w:end="-720"/>
        <w:rPr>
          <w:rFonts w:ascii="Arial" w:hAnsi="Arial" w:cs="Arial"/>
          <w:sz w:val="22"/>
        </w:rPr>
      </w:pPr>
      <w:r>
        <w:rPr>
          <w:rFonts w:cs="Arial" w:ascii="Arial" w:hAnsi="Arial"/>
          <w:sz w:val="22"/>
          <w:szCs w:val="20"/>
        </w:rPr>
        <w:t>Moreover, the term "wholesale aggregator," standing alone, is quite vague.  It might be useful to expand it to include such entities as G&amp;T cooperatives and municipal joint action agencies.</w:t>
      </w:r>
    </w:p>
    <w:p>
      <w:pPr>
        <w:pStyle w:val="NormalWeb"/>
        <w:ind w:end="-720"/>
        <w:rPr>
          <w:rFonts w:ascii="Arial" w:hAnsi="Arial" w:cs="Arial"/>
          <w:sz w:val="22"/>
        </w:rPr>
      </w:pPr>
      <w:r>
        <w:rPr>
          <w:rFonts w:cs="Arial" w:ascii="Arial" w:hAnsi="Arial"/>
          <w:sz w:val="22"/>
          <w:szCs w:val="20"/>
        </w:rPr>
        <w:t>Electric Generators.  Many G&amp;T cooperatives that own significant generation and who might wish to consider membership in this sector do not hold market-based rate authority, as they are not FERC-regulated public utilities.  It is unclear to NRECA why the requirement regarding the holding of market-based rate authority has been included or why it is necessary.</w:t>
      </w:r>
    </w:p>
    <w:p>
      <w:pPr>
        <w:pStyle w:val="NormalWeb"/>
        <w:ind w:end="-720"/>
        <w:rPr>
          <w:rFonts w:ascii="Arial" w:hAnsi="Arial" w:cs="Arial"/>
          <w:sz w:val="22"/>
        </w:rPr>
      </w:pPr>
      <w:r>
        <w:rPr>
          <w:rFonts w:cs="Arial" w:ascii="Arial" w:hAnsi="Arial"/>
          <w:sz w:val="22"/>
          <w:szCs w:val="20"/>
        </w:rPr>
        <w:t>Federal, State, Provincial Regulatory or Other Government Entities.  This sector specifically excludes "Federal PMAs or TVA."  This exclusion raises the question of which sector NERC expects these entities will join.  None of the other classes seem to fit such entities well, yet their interests in NERC's promulgation of reliability and business practices standards is undeniable.</w:t>
      </w:r>
    </w:p>
    <w:p>
      <w:pPr>
        <w:pStyle w:val="NormalWeb"/>
        <w:ind w:end="-720"/>
        <w:rPr>
          <w:rFonts w:ascii="Arial" w:hAnsi="Arial" w:cs="Arial"/>
          <w:sz w:val="22"/>
        </w:rPr>
      </w:pPr>
      <w:r>
        <w:rPr>
          <w:rFonts w:cs="Arial" w:ascii="Arial" w:hAnsi="Arial"/>
          <w:sz w:val="22"/>
          <w:szCs w:val="20"/>
        </w:rPr>
        <w:t>The above specific comments regarding the various proposed sectors only point up the obvious problem: none of the sectors proposed fit not-for-profit utilities, such as rural electric cooperatives, municipal utilities, or federal entities, very well.  The end result under this sector proposal would be to force not-for-profit utilities and federal entities to self-select and participate in sectors with entities that have very different interests and concerns.</w:t>
      </w:r>
    </w:p>
    <w:p>
      <w:pPr>
        <w:pStyle w:val="NormalWeb"/>
        <w:ind w:end="-720"/>
        <w:rPr>
          <w:rFonts w:ascii="Arial" w:hAnsi="Arial" w:cs="Arial"/>
          <w:sz w:val="22"/>
        </w:rPr>
      </w:pPr>
      <w:r>
        <w:rPr>
          <w:rFonts w:cs="Arial" w:ascii="Arial" w:hAnsi="Arial"/>
          <w:sz w:val="22"/>
          <w:szCs w:val="20"/>
        </w:rPr>
        <w:t>NRECA believes that the superior approach would be to provide such not-for-profit electric utilities the option of joining a separate not-for-profit utility sector, or joining a "functional" sector (transmission owner, LSE, TDU, generator).  If, over a period of time, it appears that such a not-for-profit utility sector is superfluous, because not-for-profit utilities are able to and have opted in the main to join other sectors (assuming the above-noted definitional problems have been addressed), then consideration can be given to eliminating it.  At this initial juncture, however, NRECA believes such a sector option should be offered to not-for-profit utilities.</w:t>
      </w:r>
    </w:p>
    <w:p>
      <w:pPr>
        <w:pStyle w:val="NormalWeb"/>
        <w:ind w:end="-720"/>
        <w:rPr>
          <w:rFonts w:ascii="Arial" w:hAnsi="Arial" w:cs="Arial"/>
          <w:sz w:val="22"/>
        </w:rPr>
      </w:pPr>
      <w:r>
        <w:rPr>
          <w:rFonts w:cs="Arial" w:ascii="Arial" w:hAnsi="Arial"/>
          <w:sz w:val="22"/>
          <w:szCs w:val="20"/>
        </w:rPr>
        <w:t>Finally, NRECA seeks clarification of NERC's intent regarding the future participation of trade associations in the setting of standards.  NRECA believes that it is appropriate to allow trade associations to continue in their current role as non-voting observers with full participation rights.</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b/>
          <w:bCs/>
          <w:sz w:val="22"/>
          <w:szCs w:val="20"/>
        </w:rPr>
      </w:pPr>
      <w:r>
        <w:rPr>
          <w:rFonts w:cs="Arial" w:ascii="Arial" w:hAnsi="Arial"/>
          <w:b/>
          <w:bCs/>
          <w:sz w:val="22"/>
          <w:szCs w:val="20"/>
        </w:rPr>
        <w:t>Chris Schaeffer, P.E.</w:t>
      </w:r>
    </w:p>
    <w:p>
      <w:pPr>
        <w:pStyle w:val="Normal"/>
        <w:autoSpaceDE w:val="false"/>
        <w:ind w:end="-720"/>
        <w:rPr>
          <w:rFonts w:ascii="Arial" w:hAnsi="Arial" w:cs="Arial"/>
          <w:b/>
          <w:bCs/>
          <w:sz w:val="22"/>
          <w:szCs w:val="20"/>
        </w:rPr>
      </w:pPr>
      <w:r>
        <w:rPr>
          <w:rFonts w:cs="Arial" w:ascii="Arial" w:hAnsi="Arial"/>
          <w:b/>
          <w:bCs/>
          <w:sz w:val="22"/>
          <w:szCs w:val="20"/>
        </w:rPr>
        <w:t>Senior Engineer - Power Generation</w:t>
      </w:r>
    </w:p>
    <w:p>
      <w:pPr>
        <w:pStyle w:val="Normal"/>
        <w:autoSpaceDE w:val="false"/>
        <w:ind w:end="-720"/>
        <w:rPr>
          <w:rFonts w:ascii="Arial" w:hAnsi="Arial" w:cs="Arial"/>
          <w:b/>
          <w:bCs/>
          <w:sz w:val="22"/>
          <w:szCs w:val="20"/>
        </w:rPr>
      </w:pPr>
      <w:r>
        <w:rPr>
          <w:rFonts w:cs="Arial" w:ascii="Arial" w:hAnsi="Arial"/>
          <w:b/>
          <w:bCs/>
          <w:sz w:val="22"/>
          <w:szCs w:val="20"/>
        </w:rPr>
        <w:t>Duke Energy</w:t>
      </w:r>
    </w:p>
    <w:p>
      <w:pPr>
        <w:pStyle w:val="Heading"/>
        <w:ind w:end="-720"/>
        <w:jc w:val="start"/>
        <w:rPr>
          <w:rFonts w:ascii="Arial" w:hAnsi="Arial" w:cs="Arial"/>
          <w:b w:val="false"/>
          <w:bCs w:val="false"/>
          <w:sz w:val="22"/>
          <w:szCs w:val="20"/>
        </w:rPr>
      </w:pPr>
      <w:r>
        <w:rPr>
          <w:rFonts w:cs="Arial"/>
          <w:b w:val="false"/>
          <w:bCs w:val="false"/>
          <w:sz w:val="22"/>
          <w:szCs w:val="20"/>
        </w:rPr>
      </w:r>
    </w:p>
    <w:p>
      <w:pPr>
        <w:pStyle w:val="Normal"/>
        <w:ind w:end="-720"/>
        <w:rPr/>
      </w:pPr>
      <w:r>
        <w:rPr>
          <w:rFonts w:cs="Arial" w:ascii="Arial" w:hAnsi="Arial"/>
          <w:sz w:val="22"/>
          <w:u w:val="single"/>
        </w:rPr>
        <w:t>General Conditions and Procedures</w:t>
      </w:r>
      <w:r>
        <w:rPr>
          <w:rFonts w:cs="Arial" w:ascii="Arial" w:hAnsi="Arial"/>
          <w:sz w:val="22"/>
        </w:rPr>
        <w:t>:</w:t>
      </w:r>
    </w:p>
    <w:p>
      <w:pPr>
        <w:pStyle w:val="Normal"/>
        <w:ind w:end="-720"/>
        <w:rPr>
          <w:rFonts w:ascii="Arial" w:hAnsi="Arial" w:cs="Arial"/>
          <w:sz w:val="22"/>
        </w:rPr>
      </w:pPr>
      <w:r>
        <w:rPr>
          <w:rFonts w:cs="Arial" w:ascii="Arial" w:hAnsi="Arial"/>
          <w:sz w:val="22"/>
        </w:rPr>
      </w:r>
    </w:p>
    <w:p>
      <w:pPr>
        <w:pStyle w:val="BodyTextIndent"/>
        <w:numPr>
          <w:ilvl w:val="0"/>
          <w:numId w:val="16"/>
        </w:numPr>
        <w:ind w:hanging="360" w:start="360" w:end="-720"/>
        <w:rPr>
          <w:rFonts w:ascii="Arial" w:hAnsi="Arial" w:cs="Arial"/>
          <w:sz w:val="22"/>
        </w:rPr>
      </w:pPr>
      <w:r>
        <w:rPr>
          <w:rFonts w:cs="Arial" w:ascii="Arial" w:hAnsi="Arial"/>
          <w:sz w:val="22"/>
        </w:rPr>
        <w:t>Corporations may join only one Sector. For purposes of this rule, affiliates of a corporation will be considered part of the corporation if there is more than five percent ownership of voting stock.</w:t>
      </w:r>
    </w:p>
    <w:p>
      <w:pPr>
        <w:pStyle w:val="BodyTextIndent"/>
        <w:ind w:hanging="0" w:end="-720"/>
        <w:rPr>
          <w:rFonts w:ascii="Arial" w:hAnsi="Arial" w:cs="Arial"/>
          <w:i/>
          <w:i/>
          <w:iCs/>
          <w:sz w:val="22"/>
        </w:rPr>
      </w:pPr>
      <w:r>
        <w:rPr>
          <w:rFonts w:cs="Arial" w:ascii="Arial" w:hAnsi="Arial"/>
          <w:i/>
          <w:iCs/>
          <w:sz w:val="22"/>
        </w:rPr>
        <w:t>Comment:  Companies with involvement in different industry segments should have the ability to participate and vote their individual interests in each of those segments.  How will NERC determine what company structure allows for separate representation when many traditional utility companies have affiliates and or subsidiaries involved in independent power generation?  Experience with the SERC GWG has shown that first hand involvement with NERC activities is the best way to ensure affected parties are exchanging the technical information necessary to allow for the development of technically realistic requirements, and ensure the affected parties know what actions are required.  NERC should be encouraging wide involvement of industry participants as opposed to eliminating some players for nebulous reasons.</w:t>
      </w:r>
    </w:p>
    <w:p>
      <w:pPr>
        <w:pStyle w:val="BodyTextIndent"/>
        <w:ind w:hanging="0" w:end="-720"/>
        <w:rPr>
          <w:rFonts w:ascii="Arial" w:hAnsi="Arial" w:cs="Arial"/>
          <w:i/>
          <w:i/>
          <w:iCs/>
          <w:color w:val="0000FF"/>
          <w:sz w:val="22"/>
        </w:rPr>
      </w:pPr>
      <w:r>
        <w:rPr>
          <w:rFonts w:cs="Arial" w:ascii="Arial" w:hAnsi="Arial"/>
          <w:i/>
          <w:iCs/>
          <w:color w:val="0000FF"/>
          <w:sz w:val="22"/>
        </w:rPr>
      </w:r>
    </w:p>
    <w:p>
      <w:pPr>
        <w:pStyle w:val="BodyTextIndent"/>
        <w:numPr>
          <w:ilvl w:val="0"/>
          <w:numId w:val="16"/>
        </w:numPr>
        <w:ind w:hanging="360" w:start="360" w:end="-720"/>
        <w:rPr>
          <w:rFonts w:ascii="Arial" w:hAnsi="Arial" w:cs="Arial"/>
          <w:sz w:val="22"/>
        </w:rPr>
      </w:pPr>
      <w:r>
        <w:rPr>
          <w:rFonts w:cs="Arial" w:ascii="Arial" w:hAnsi="Arial"/>
          <w:sz w:val="22"/>
        </w:rPr>
        <w:t>Entities will self select which Sectors they wish to join. An independent group of 3-5 people, assigned by the Board, will review the self-selections to determine if they satisfy the criteria to join a specific Sector. If the criteria are satisfied, the entity will be “credentialed” to participate as a member of the Sector.</w:t>
      </w:r>
    </w:p>
    <w:p>
      <w:pPr>
        <w:pStyle w:val="BodyTextIndent"/>
        <w:numPr>
          <w:ilvl w:val="0"/>
          <w:numId w:val="16"/>
        </w:numPr>
        <w:ind w:hanging="360" w:start="360" w:end="-720"/>
        <w:rPr>
          <w:rFonts w:ascii="Arial" w:hAnsi="Arial" w:cs="Arial"/>
          <w:sz w:val="22"/>
        </w:rPr>
      </w:pPr>
      <w:r>
        <w:rPr>
          <w:rFonts w:cs="Arial" w:ascii="Arial" w:hAnsi="Arial"/>
          <w:sz w:val="22"/>
        </w:rPr>
        <w:t>After their initial selection, entities may change Sectors annually.</w:t>
      </w:r>
    </w:p>
    <w:p>
      <w:pPr>
        <w:pStyle w:val="BodyTextIndent"/>
        <w:numPr>
          <w:ilvl w:val="0"/>
          <w:numId w:val="16"/>
        </w:numPr>
        <w:ind w:hanging="360" w:start="360" w:end="-720"/>
        <w:rPr>
          <w:rFonts w:ascii="Arial" w:hAnsi="Arial" w:cs="Arial"/>
          <w:sz w:val="22"/>
        </w:rPr>
      </w:pPr>
      <w:r>
        <w:rPr>
          <w:rFonts w:cs="Arial" w:ascii="Arial" w:hAnsi="Arial"/>
          <w:sz w:val="22"/>
        </w:rPr>
        <w:t>Each member of each Sector get one vote. Each Sector’s votes are weighted by the number of Sectors. Preliminary thinking is that 2/3 majority of the  Sector votes will be required to approve a standard. (More details on these procedures to follow.)</w:t>
      </w:r>
    </w:p>
    <w:p>
      <w:pPr>
        <w:pStyle w:val="BodyTextIndent"/>
        <w:ind w:hanging="0" w:end="-720"/>
        <w:rPr>
          <w:rFonts w:ascii="Arial" w:hAnsi="Arial" w:cs="Arial"/>
          <w:color w:val="0000FF"/>
          <w:sz w:val="22"/>
        </w:rPr>
      </w:pPr>
      <w:r>
        <w:rPr>
          <w:rFonts w:cs="Arial" w:ascii="Arial" w:hAnsi="Arial"/>
          <w:color w:val="0000FF"/>
          <w:sz w:val="22"/>
        </w:rPr>
      </w:r>
    </w:p>
    <w:p>
      <w:pPr>
        <w:pStyle w:val="BodyTextIndent"/>
        <w:ind w:hanging="0" w:end="-720"/>
        <w:rPr>
          <w:rFonts w:ascii="Arial" w:hAnsi="Arial" w:cs="Arial"/>
          <w:i/>
          <w:i/>
          <w:iCs/>
          <w:sz w:val="22"/>
        </w:rPr>
      </w:pPr>
      <w:r>
        <w:rPr>
          <w:rFonts w:cs="Arial" w:ascii="Arial" w:hAnsi="Arial"/>
          <w:i/>
          <w:iCs/>
          <w:sz w:val="22"/>
        </w:rPr>
        <w:t>Comment: This was read two different ways by members of the SERC region.  It’s not clear what is meant by this.  Please clarify.  May want to delete the wording struck-out above.</w:t>
      </w:r>
    </w:p>
    <w:p>
      <w:pPr>
        <w:pStyle w:val="BodyTextIndent"/>
        <w:ind w:hanging="0" w:end="-720"/>
        <w:rPr>
          <w:rFonts w:ascii="Arial" w:hAnsi="Arial" w:cs="Arial"/>
          <w:i/>
          <w:i/>
          <w:iCs/>
          <w:sz w:val="22"/>
        </w:rPr>
      </w:pPr>
      <w:r>
        <w:rPr>
          <w:rFonts w:cs="Arial" w:ascii="Arial" w:hAnsi="Arial"/>
          <w:i/>
          <w:iCs/>
          <w:sz w:val="22"/>
        </w:rPr>
      </w:r>
    </w:p>
    <w:p>
      <w:pPr>
        <w:pStyle w:val="BodyTextIndent"/>
        <w:ind w:hanging="0" w:end="-720"/>
        <w:rPr>
          <w:rFonts w:ascii="Arial" w:hAnsi="Arial" w:cs="Arial"/>
          <w:i/>
          <w:i/>
          <w:iCs/>
          <w:sz w:val="22"/>
        </w:rPr>
      </w:pPr>
      <w:r>
        <w:rPr>
          <w:rFonts w:cs="Arial" w:ascii="Arial" w:hAnsi="Arial"/>
          <w:i/>
          <w:iCs/>
          <w:sz w:val="22"/>
        </w:rPr>
        <w:t>Comment:  Experience has shown voters in one segment may not be in touch with valid technical concerns that arise in other segments.  How will the due process work to assure concerns in one sector are adequately presented to voters in other industry segments?</w:t>
      </w:r>
    </w:p>
    <w:p>
      <w:pPr>
        <w:pStyle w:val="BodyTextIndent"/>
        <w:ind w:hanging="0" w:end="-720"/>
        <w:rPr>
          <w:rFonts w:ascii="Arial" w:hAnsi="Arial" w:cs="Arial"/>
          <w:i/>
          <w:i/>
          <w:iCs/>
          <w:color w:val="0000FF"/>
          <w:sz w:val="22"/>
        </w:rPr>
      </w:pPr>
      <w:r>
        <w:rPr>
          <w:rFonts w:cs="Arial" w:ascii="Arial" w:hAnsi="Arial"/>
          <w:i/>
          <w:iCs/>
          <w:color w:val="0000FF"/>
          <w:sz w:val="22"/>
        </w:rPr>
      </w:r>
    </w:p>
    <w:p>
      <w:pPr>
        <w:pStyle w:val="BodyTextIndent"/>
        <w:numPr>
          <w:ilvl w:val="0"/>
          <w:numId w:val="16"/>
        </w:numPr>
        <w:ind w:hanging="360" w:start="360" w:end="-720"/>
        <w:rPr>
          <w:rFonts w:ascii="Arial" w:hAnsi="Arial" w:cs="Arial"/>
          <w:sz w:val="22"/>
        </w:rPr>
      </w:pPr>
      <w:r>
        <w:rPr>
          <w:rFonts w:cs="Arial" w:ascii="Arial" w:hAnsi="Arial"/>
          <w:sz w:val="22"/>
        </w:rPr>
        <w:t xml:space="preserve">The criteria and procedures for joining Sectors will be reviewed periodically to assure that Sectors cannot be stacked.  Public input will be solicited in the review of these criteria.  </w:t>
      </w:r>
    </w:p>
    <w:p>
      <w:pPr>
        <w:pStyle w:val="BodyTextIndent"/>
        <w:ind w:hanging="0" w:end="-720"/>
        <w:rPr/>
      </w:pPr>
      <w:r>
        <w:rPr>
          <w:rFonts w:cs="Arial" w:ascii="Arial" w:hAnsi="Arial"/>
          <w:sz w:val="22"/>
        </w:rPr>
        <w:t>Comment:  Processes for requesting input should allow reasonable time for comments to be developed.</w:t>
      </w:r>
      <w:r>
        <w:rPr>
          <w:rFonts w:cs="Arial" w:ascii="Arial" w:hAnsi="Arial"/>
          <w:color w:val="0000FF"/>
          <w:sz w:val="22"/>
        </w:rPr>
        <w:t xml:space="preserve">   </w:t>
      </w:r>
      <w:r>
        <w:rPr>
          <w:rFonts w:cs="Arial" w:ascii="Arial" w:hAnsi="Arial"/>
          <w:i/>
          <w:iCs/>
          <w:sz w:val="22"/>
        </w:rPr>
        <w:t>We would agree that a corporation probably should not have more than one voting  representative per sector to prevent stacking of the sectors, but NERC needs to assure they get members with different generation backgrounds (Nuclear, Fossil, Hydro, CT’s) involved.</w:t>
      </w:r>
    </w:p>
    <w:p>
      <w:pPr>
        <w:pStyle w:val="BodyTextIndent"/>
        <w:ind w:hanging="0" w:end="-720"/>
        <w:rPr>
          <w:rFonts w:ascii="Arial" w:hAnsi="Arial" w:cs="Arial"/>
          <w:i/>
          <w:i/>
          <w:iCs/>
          <w:sz w:val="22"/>
        </w:rPr>
      </w:pPr>
      <w:r>
        <w:rPr>
          <w:rFonts w:cs="Arial" w:ascii="Arial" w:hAnsi="Arial"/>
          <w:i/>
          <w:iCs/>
          <w:sz w:val="22"/>
        </w:rPr>
      </w:r>
    </w:p>
    <w:p>
      <w:pPr>
        <w:pStyle w:val="BodyTextIndent"/>
        <w:numPr>
          <w:ilvl w:val="0"/>
          <w:numId w:val="16"/>
        </w:numPr>
        <w:ind w:hanging="360" w:start="360" w:end="-720"/>
        <w:rPr>
          <w:rFonts w:ascii="Arial" w:hAnsi="Arial" w:cs="Arial"/>
          <w:sz w:val="22"/>
        </w:rPr>
      </w:pPr>
      <w:r>
        <w:rPr>
          <w:rFonts w:cs="Arial" w:ascii="Arial" w:hAnsi="Arial"/>
          <w:sz w:val="22"/>
        </w:rPr>
        <w:t>Vendors may participate in subgroups as technical standards are developed with the agreement of the subgroup, but will not be permitted to be voting members of a Sector.</w:t>
      </w:r>
    </w:p>
    <w:p>
      <w:pPr>
        <w:pStyle w:val="BodyTextIndent"/>
        <w:numPr>
          <w:ilvl w:val="0"/>
          <w:numId w:val="16"/>
        </w:numPr>
        <w:ind w:hanging="360" w:start="360" w:end="-720"/>
        <w:rPr>
          <w:rFonts w:ascii="Arial" w:hAnsi="Arial" w:cs="Arial"/>
          <w:sz w:val="22"/>
        </w:rPr>
      </w:pPr>
      <w:r>
        <w:rPr>
          <w:rFonts w:cs="Arial" w:ascii="Arial" w:hAnsi="Arial"/>
          <w:sz w:val="22"/>
        </w:rPr>
        <w:t>All meetings are open to participation by any interested party, whether a voting member of a Sector or not.</w:t>
      </w:r>
    </w:p>
    <w:p>
      <w:pPr>
        <w:pStyle w:val="Normal"/>
        <w:ind w:hanging="360" w:start="360" w:end="-720"/>
        <w:rPr>
          <w:rFonts w:ascii="Arial" w:hAnsi="Arial" w:cs="Arial"/>
          <w:sz w:val="22"/>
        </w:rPr>
      </w:pPr>
      <w:r>
        <w:rPr>
          <w:rFonts w:cs="Arial" w:ascii="Arial" w:hAnsi="Arial"/>
          <w:sz w:val="22"/>
        </w:rPr>
      </w:r>
    </w:p>
    <w:p>
      <w:pPr>
        <w:pStyle w:val="Normal"/>
        <w:ind w:hanging="360" w:start="360" w:end="-720"/>
        <w:rPr>
          <w:rFonts w:ascii="Arial" w:hAnsi="Arial" w:cs="Arial"/>
          <w:sz w:val="22"/>
        </w:rPr>
      </w:pPr>
      <w:r>
        <w:rPr>
          <w:rFonts w:cs="Arial" w:ascii="Arial" w:hAnsi="Arial"/>
          <w:sz w:val="22"/>
        </w:rPr>
        <w:t>Initial Sectors and Criteria</w:t>
      </w:r>
    </w:p>
    <w:p>
      <w:pPr>
        <w:pStyle w:val="Normal"/>
        <w:numPr>
          <w:ilvl w:val="0"/>
          <w:numId w:val="47"/>
        </w:numPr>
        <w:ind w:hanging="360" w:start="360" w:end="-720"/>
        <w:rPr>
          <w:rFonts w:ascii="Arial" w:hAnsi="Arial" w:cs="Arial"/>
          <w:sz w:val="22"/>
        </w:rPr>
      </w:pPr>
      <w:r>
        <w:rPr>
          <w:rFonts w:cs="Arial" w:ascii="Arial" w:hAnsi="Arial"/>
          <w:sz w:val="22"/>
        </w:rPr>
        <w:t>Transmission</w:t>
      </w:r>
    </w:p>
    <w:p>
      <w:pPr>
        <w:pStyle w:val="Normal"/>
        <w:numPr>
          <w:ilvl w:val="1"/>
          <w:numId w:val="47"/>
        </w:numPr>
        <w:ind w:hanging="360" w:start="720" w:end="-720"/>
        <w:rPr>
          <w:rFonts w:ascii="Arial" w:hAnsi="Arial" w:cs="Arial"/>
          <w:sz w:val="22"/>
        </w:rPr>
      </w:pPr>
      <w:r>
        <w:rPr>
          <w:rFonts w:cs="Arial" w:ascii="Arial" w:hAnsi="Arial"/>
          <w:sz w:val="22"/>
        </w:rPr>
        <w:t>Any electric utility that owns or controls at least 200 circuit miles of integrated transmission facilities, or has an OATT or equivalent on file with a regulatory authority may belong to this sector.</w:t>
      </w:r>
    </w:p>
    <w:p>
      <w:pPr>
        <w:pStyle w:val="Normal"/>
        <w:numPr>
          <w:ilvl w:val="1"/>
          <w:numId w:val="47"/>
        </w:numPr>
        <w:ind w:hanging="360" w:start="720" w:end="-720"/>
        <w:rPr>
          <w:rFonts w:ascii="Arial" w:hAnsi="Arial" w:cs="Arial"/>
          <w:sz w:val="22"/>
        </w:rPr>
      </w:pPr>
      <w:r>
        <w:rPr>
          <w:rFonts w:cs="Arial" w:ascii="Arial" w:hAnsi="Arial"/>
          <w:sz w:val="22"/>
        </w:rPr>
        <w:t>Transmission is as defined by the appropriate regulator.</w:t>
      </w:r>
    </w:p>
    <w:p>
      <w:pPr>
        <w:pStyle w:val="Normal"/>
        <w:numPr>
          <w:ilvl w:val="1"/>
          <w:numId w:val="47"/>
        </w:numPr>
        <w:ind w:hanging="360" w:start="720" w:end="-720"/>
        <w:rPr>
          <w:rFonts w:ascii="Arial" w:hAnsi="Arial" w:cs="Arial"/>
          <w:sz w:val="22"/>
        </w:rPr>
      </w:pPr>
      <w:r>
        <w:rPr>
          <w:rFonts w:cs="Arial" w:ascii="Arial" w:hAnsi="Arial"/>
          <w:sz w:val="22"/>
        </w:rPr>
        <w:t>Entities that also own generation or are LSEs should not be excluded, but can only belong to one Sector.</w:t>
      </w:r>
    </w:p>
    <w:p>
      <w:pPr>
        <w:pStyle w:val="Normal"/>
        <w:numPr>
          <w:ilvl w:val="1"/>
          <w:numId w:val="47"/>
        </w:numPr>
        <w:ind w:hanging="360" w:start="720" w:end="-720"/>
        <w:rPr>
          <w:rFonts w:ascii="Arial" w:hAnsi="Arial" w:cs="Arial"/>
          <w:sz w:val="22"/>
        </w:rPr>
      </w:pPr>
      <w:r>
        <w:rPr>
          <w:rFonts w:cs="Arial" w:ascii="Arial" w:hAnsi="Arial"/>
          <w:sz w:val="22"/>
        </w:rPr>
        <w:t>Excludes RTOs and ISOs (that are eligible to belong to Sector 2).</w:t>
      </w:r>
    </w:p>
    <w:p>
      <w:pPr>
        <w:pStyle w:val="Normal"/>
        <w:numPr>
          <w:ilvl w:val="1"/>
          <w:numId w:val="47"/>
        </w:numPr>
        <w:ind w:hanging="360" w:start="720" w:end="-720"/>
        <w:rPr>
          <w:rFonts w:ascii="Arial" w:hAnsi="Arial" w:cs="Arial"/>
          <w:sz w:val="22"/>
        </w:rPr>
      </w:pPr>
      <w:r>
        <w:rPr>
          <w:rFonts w:cs="Arial" w:ascii="Arial" w:hAnsi="Arial"/>
          <w:sz w:val="22"/>
        </w:rPr>
        <w:t>Could include ITCs, merchant transmission developers, or other transcos that are not RTOs.</w:t>
      </w:r>
    </w:p>
    <w:p>
      <w:pPr>
        <w:pStyle w:val="Normal"/>
        <w:ind w:start="360" w:end="-720"/>
        <w:rPr>
          <w:rFonts w:ascii="Arial" w:hAnsi="Arial" w:cs="Arial"/>
          <w:sz w:val="22"/>
        </w:rPr>
      </w:pPr>
      <w:r>
        <w:rPr>
          <w:rFonts w:cs="Arial" w:ascii="Arial" w:hAnsi="Arial"/>
          <w:sz w:val="22"/>
        </w:rPr>
      </w:r>
    </w:p>
    <w:p>
      <w:pPr>
        <w:pStyle w:val="Normal"/>
        <w:numPr>
          <w:ilvl w:val="0"/>
          <w:numId w:val="47"/>
        </w:numPr>
        <w:ind w:hanging="360" w:start="360" w:end="-720"/>
        <w:rPr>
          <w:rFonts w:ascii="Arial" w:hAnsi="Arial" w:cs="Arial"/>
          <w:sz w:val="22"/>
        </w:rPr>
      </w:pPr>
      <w:r>
        <w:rPr>
          <w:rFonts w:cs="Arial" w:ascii="Arial" w:hAnsi="Arial"/>
          <w:sz w:val="22"/>
        </w:rPr>
        <w:t>RTOs, ISOs, Regional Reliability Councils</w:t>
      </w:r>
    </w:p>
    <w:p>
      <w:pPr>
        <w:pStyle w:val="Normal"/>
        <w:numPr>
          <w:ilvl w:val="1"/>
          <w:numId w:val="47"/>
        </w:numPr>
        <w:ind w:hanging="360" w:start="720" w:end="-720"/>
        <w:rPr>
          <w:rFonts w:ascii="Arial" w:hAnsi="Arial" w:cs="Arial"/>
          <w:sz w:val="22"/>
        </w:rPr>
      </w:pPr>
      <w:r>
        <w:rPr>
          <w:rFonts w:cs="Arial" w:ascii="Arial" w:hAnsi="Arial"/>
          <w:sz w:val="22"/>
        </w:rPr>
        <w:t>Authorized by appropriate regulator to operate as RTO or ISO.</w:t>
      </w:r>
    </w:p>
    <w:p>
      <w:pPr>
        <w:pStyle w:val="Normal"/>
        <w:numPr>
          <w:ilvl w:val="1"/>
          <w:numId w:val="47"/>
        </w:numPr>
        <w:ind w:hanging="360" w:start="720" w:end="-720"/>
        <w:rPr>
          <w:rFonts w:ascii="Arial" w:hAnsi="Arial" w:cs="Arial"/>
          <w:sz w:val="22"/>
        </w:rPr>
      </w:pPr>
      <w:r>
        <w:rPr>
          <w:rFonts w:cs="Arial" w:ascii="Arial" w:hAnsi="Arial"/>
          <w:sz w:val="22"/>
        </w:rPr>
        <w:t>Regional Reliability Councils that are members of NERC.</w:t>
      </w:r>
    </w:p>
    <w:p>
      <w:pPr>
        <w:pStyle w:val="Normal"/>
        <w:numPr>
          <w:ilvl w:val="1"/>
          <w:numId w:val="47"/>
        </w:numPr>
        <w:ind w:hanging="360" w:start="720" w:end="-720"/>
        <w:rPr>
          <w:rFonts w:ascii="Arial" w:hAnsi="Arial" w:cs="Arial"/>
          <w:sz w:val="22"/>
        </w:rPr>
      </w:pPr>
      <w:r>
        <w:rPr>
          <w:rFonts w:cs="Arial" w:ascii="Arial" w:hAnsi="Arial"/>
          <w:sz w:val="22"/>
        </w:rPr>
        <w:t>In cases where the RTO or ISO is the Region, cannot send two people.</w:t>
      </w:r>
    </w:p>
    <w:p>
      <w:pPr>
        <w:pStyle w:val="Normal"/>
        <w:ind w:start="360" w:end="-720"/>
        <w:rPr>
          <w:rFonts w:ascii="Arial" w:hAnsi="Arial" w:cs="Arial"/>
          <w:sz w:val="22"/>
        </w:rPr>
      </w:pPr>
      <w:r>
        <w:rPr>
          <w:rFonts w:cs="Arial" w:ascii="Arial" w:hAnsi="Arial"/>
          <w:sz w:val="22"/>
        </w:rPr>
      </w:r>
    </w:p>
    <w:p>
      <w:pPr>
        <w:pStyle w:val="Normal"/>
        <w:numPr>
          <w:ilvl w:val="0"/>
          <w:numId w:val="47"/>
        </w:numPr>
        <w:ind w:hanging="360" w:start="360" w:end="-720"/>
        <w:rPr>
          <w:rFonts w:ascii="Arial" w:hAnsi="Arial" w:cs="Arial"/>
          <w:sz w:val="22"/>
        </w:rPr>
      </w:pPr>
      <w:r>
        <w:rPr>
          <w:rFonts w:cs="Arial" w:ascii="Arial" w:hAnsi="Arial"/>
          <w:sz w:val="22"/>
        </w:rPr>
        <w:t>Load-Serving Entities</w:t>
      </w:r>
    </w:p>
    <w:p>
      <w:pPr>
        <w:pStyle w:val="Normal"/>
        <w:numPr>
          <w:ilvl w:val="1"/>
          <w:numId w:val="47"/>
        </w:numPr>
        <w:ind w:hanging="360" w:start="720" w:end="-720"/>
        <w:rPr>
          <w:rFonts w:ascii="Arial" w:hAnsi="Arial" w:cs="Arial"/>
          <w:sz w:val="22"/>
        </w:rPr>
      </w:pPr>
      <w:r>
        <w:rPr>
          <w:rFonts w:cs="Arial" w:ascii="Arial" w:hAnsi="Arial"/>
          <w:sz w:val="22"/>
        </w:rPr>
        <w:t>Entities with obligation to serve end use customers.</w:t>
      </w:r>
    </w:p>
    <w:p>
      <w:pPr>
        <w:pStyle w:val="Normal"/>
        <w:numPr>
          <w:ilvl w:val="1"/>
          <w:numId w:val="47"/>
        </w:numPr>
        <w:ind w:hanging="360" w:start="720" w:end="-720"/>
        <w:rPr>
          <w:rFonts w:ascii="Arial" w:hAnsi="Arial" w:cs="Arial"/>
          <w:sz w:val="22"/>
        </w:rPr>
      </w:pPr>
      <w:r>
        <w:rPr>
          <w:rFonts w:cs="Arial" w:ascii="Arial" w:hAnsi="Arial"/>
          <w:sz w:val="22"/>
        </w:rPr>
        <w:t>Entities that also own transmission or generation, or which are Transmission Dependent Utilities, should not be excluded, but can only belong to one Sector.</w:t>
      </w:r>
    </w:p>
    <w:p>
      <w:pPr>
        <w:pStyle w:val="Normal"/>
        <w:ind w:start="360" w:end="-720"/>
        <w:rPr>
          <w:rFonts w:ascii="Arial" w:hAnsi="Arial" w:cs="Arial"/>
          <w:sz w:val="22"/>
        </w:rPr>
      </w:pPr>
      <w:r>
        <w:rPr>
          <w:rFonts w:cs="Arial" w:ascii="Arial" w:hAnsi="Arial"/>
          <w:sz w:val="22"/>
        </w:rPr>
      </w:r>
    </w:p>
    <w:p>
      <w:pPr>
        <w:pStyle w:val="Normal"/>
        <w:numPr>
          <w:ilvl w:val="0"/>
          <w:numId w:val="47"/>
        </w:numPr>
        <w:ind w:hanging="360" w:start="360" w:end="-720"/>
        <w:rPr>
          <w:rFonts w:ascii="Arial" w:hAnsi="Arial" w:cs="Arial"/>
          <w:sz w:val="22"/>
        </w:rPr>
      </w:pPr>
      <w:r>
        <w:rPr>
          <w:rFonts w:cs="Arial" w:ascii="Arial" w:hAnsi="Arial"/>
          <w:sz w:val="22"/>
        </w:rPr>
        <w:t>Transmission-Dependent Utilities</w:t>
      </w:r>
    </w:p>
    <w:p>
      <w:pPr>
        <w:pStyle w:val="Normal"/>
        <w:numPr>
          <w:ilvl w:val="1"/>
          <w:numId w:val="47"/>
        </w:numPr>
        <w:ind w:hanging="360" w:start="720" w:end="-720"/>
        <w:rPr>
          <w:rFonts w:ascii="Arial" w:hAnsi="Arial" w:cs="Arial"/>
          <w:sz w:val="22"/>
        </w:rPr>
      </w:pPr>
      <w:r>
        <w:rPr>
          <w:rFonts w:cs="Arial" w:ascii="Arial" w:hAnsi="Arial"/>
          <w:sz w:val="22"/>
        </w:rPr>
        <w:t>Entities with obligation to serve end use customers, or wholesale aggregators, that own less than 200 circuit miles of integrated transmission facilities.</w:t>
      </w:r>
    </w:p>
    <w:p>
      <w:pPr>
        <w:pStyle w:val="Normal"/>
        <w:numPr>
          <w:ilvl w:val="1"/>
          <w:numId w:val="47"/>
        </w:numPr>
        <w:ind w:hanging="360" w:start="720" w:end="-720"/>
        <w:rPr>
          <w:rFonts w:ascii="Arial" w:hAnsi="Arial" w:cs="Arial"/>
          <w:sz w:val="22"/>
        </w:rPr>
      </w:pPr>
      <w:r>
        <w:rPr>
          <w:rFonts w:cs="Arial" w:ascii="Arial" w:hAnsi="Arial"/>
          <w:sz w:val="22"/>
        </w:rPr>
        <w:t>Agents or associations can represent groups of TDUs.</w:t>
      </w:r>
    </w:p>
    <w:p>
      <w:pPr>
        <w:pStyle w:val="Normal"/>
        <w:ind w:start="360" w:end="-720"/>
        <w:rPr>
          <w:rFonts w:ascii="Arial" w:hAnsi="Arial" w:cs="Arial"/>
          <w:sz w:val="22"/>
        </w:rPr>
      </w:pPr>
      <w:r>
        <w:rPr>
          <w:rFonts w:cs="Arial" w:ascii="Arial" w:hAnsi="Arial"/>
          <w:sz w:val="22"/>
        </w:rPr>
      </w:r>
    </w:p>
    <w:p>
      <w:pPr>
        <w:pStyle w:val="Normal"/>
        <w:numPr>
          <w:ilvl w:val="0"/>
          <w:numId w:val="47"/>
        </w:numPr>
        <w:ind w:hanging="360" w:start="360" w:end="-720"/>
        <w:rPr>
          <w:rFonts w:ascii="Arial" w:hAnsi="Arial" w:cs="Arial"/>
          <w:sz w:val="22"/>
        </w:rPr>
      </w:pPr>
      <w:r>
        <w:rPr>
          <w:rFonts w:cs="Arial" w:ascii="Arial" w:hAnsi="Arial"/>
          <w:sz w:val="22"/>
        </w:rPr>
        <w:t>Electric Generators</w:t>
      </w:r>
    </w:p>
    <w:p>
      <w:pPr>
        <w:pStyle w:val="Normal"/>
        <w:numPr>
          <w:ilvl w:val="1"/>
          <w:numId w:val="47"/>
        </w:numPr>
        <w:ind w:hanging="360" w:start="720" w:end="-720"/>
        <w:rPr>
          <w:rFonts w:ascii="Arial" w:hAnsi="Arial" w:cs="Arial"/>
          <w:sz w:val="22"/>
        </w:rPr>
      </w:pPr>
      <w:r>
        <w:rPr>
          <w:rFonts w:cs="Arial" w:ascii="Arial" w:hAnsi="Arial"/>
          <w:sz w:val="22"/>
        </w:rPr>
        <w:t>Affiliated and independent generators may join.</w:t>
      </w:r>
    </w:p>
    <w:p>
      <w:pPr>
        <w:pStyle w:val="Normal"/>
        <w:numPr>
          <w:ilvl w:val="1"/>
          <w:numId w:val="47"/>
        </w:numPr>
        <w:ind w:hanging="360" w:start="720" w:end="-720"/>
        <w:rPr>
          <w:rFonts w:ascii="Arial" w:hAnsi="Arial" w:cs="Arial"/>
          <w:sz w:val="22"/>
        </w:rPr>
      </w:pPr>
      <w:r>
        <w:rPr>
          <w:rFonts w:cs="Arial" w:ascii="Arial" w:hAnsi="Arial"/>
          <w:sz w:val="22"/>
        </w:rPr>
        <w:t>Entities that also own transmission or are LSEs should not be excluded, but can only belong to one Sector.</w:t>
      </w:r>
    </w:p>
    <w:p>
      <w:pPr>
        <w:pStyle w:val="Normal"/>
        <w:numPr>
          <w:ilvl w:val="1"/>
          <w:numId w:val="47"/>
        </w:numPr>
        <w:ind w:hanging="360" w:start="720" w:end="-720"/>
        <w:rPr>
          <w:rFonts w:ascii="Arial" w:hAnsi="Arial" w:cs="Arial"/>
          <w:sz w:val="22"/>
        </w:rPr>
      </w:pPr>
      <w:r>
        <w:rPr>
          <w:rFonts w:cs="Arial" w:ascii="Arial" w:hAnsi="Arial"/>
          <w:sz w:val="22"/>
        </w:rPr>
        <w:t xml:space="preserve">Entity must have market-based rates approved by a regulator or be a generator that does not have significant interest in the transmission business </w:t>
      </w:r>
    </w:p>
    <w:p>
      <w:pPr>
        <w:pStyle w:val="BodyTextIndent2"/>
        <w:ind w:end="-720"/>
        <w:rPr>
          <w:rFonts w:ascii="Arial" w:hAnsi="Arial" w:cs="Arial"/>
          <w:sz w:val="22"/>
        </w:rPr>
      </w:pPr>
      <w:r>
        <w:rPr>
          <w:rFonts w:cs="Arial" w:ascii="Arial" w:hAnsi="Arial"/>
          <w:sz w:val="22"/>
        </w:rPr>
      </w:r>
    </w:p>
    <w:p>
      <w:pPr>
        <w:pStyle w:val="BodyTextIndent2"/>
        <w:ind w:end="-720"/>
        <w:rPr>
          <w:rFonts w:ascii="Arial" w:hAnsi="Arial" w:cs="Arial"/>
          <w:i/>
          <w:i/>
          <w:iCs/>
          <w:sz w:val="22"/>
        </w:rPr>
      </w:pPr>
      <w:r>
        <w:rPr>
          <w:rFonts w:cs="Arial" w:ascii="Arial" w:hAnsi="Arial"/>
          <w:i/>
          <w:iCs/>
          <w:sz w:val="22"/>
        </w:rPr>
        <w:t>Comment:  Nebulous criteria should not be developed to eliminate the involvement of interested industry players.</w:t>
      </w:r>
    </w:p>
    <w:p>
      <w:pPr>
        <w:pStyle w:val="BodyTextIndent2"/>
        <w:ind w:end="-720"/>
        <w:rPr>
          <w:rFonts w:ascii="Arial" w:hAnsi="Arial" w:cs="Arial"/>
          <w:i/>
          <w:i/>
          <w:iCs/>
          <w:sz w:val="22"/>
        </w:rPr>
      </w:pPr>
      <w:r>
        <w:rPr>
          <w:rFonts w:cs="Arial" w:ascii="Arial" w:hAnsi="Arial"/>
          <w:i/>
          <w:iCs/>
          <w:sz w:val="22"/>
        </w:rPr>
      </w:r>
    </w:p>
    <w:p>
      <w:pPr>
        <w:pStyle w:val="BodyTextIndent2"/>
        <w:ind w:end="-720"/>
        <w:rPr>
          <w:rFonts w:ascii="Arial" w:hAnsi="Arial" w:cs="Arial"/>
          <w:i/>
          <w:i/>
          <w:iCs/>
          <w:sz w:val="22"/>
        </w:rPr>
      </w:pPr>
      <w:r>
        <w:rPr>
          <w:rFonts w:cs="Arial" w:ascii="Arial" w:hAnsi="Arial"/>
          <w:i/>
          <w:iCs/>
          <w:sz w:val="22"/>
        </w:rPr>
        <w:t>Comment:  There should be a small and large Generation sector, similar to the End User Sectors.</w:t>
      </w:r>
    </w:p>
    <w:p>
      <w:pPr>
        <w:pStyle w:val="Normal"/>
        <w:ind w:start="360" w:end="-720"/>
        <w:rPr>
          <w:rFonts w:ascii="Arial" w:hAnsi="Arial" w:cs="Arial"/>
          <w:i/>
          <w:i/>
          <w:iCs/>
          <w:sz w:val="22"/>
        </w:rPr>
      </w:pPr>
      <w:r>
        <w:rPr>
          <w:rFonts w:cs="Arial" w:ascii="Arial" w:hAnsi="Arial"/>
          <w:i/>
          <w:iCs/>
          <w:sz w:val="22"/>
        </w:rPr>
      </w:r>
    </w:p>
    <w:p>
      <w:pPr>
        <w:pStyle w:val="Normal"/>
        <w:numPr>
          <w:ilvl w:val="0"/>
          <w:numId w:val="47"/>
        </w:numPr>
        <w:ind w:hanging="360" w:start="360" w:end="-720"/>
        <w:rPr>
          <w:rFonts w:ascii="Arial" w:hAnsi="Arial" w:cs="Arial"/>
          <w:sz w:val="22"/>
        </w:rPr>
      </w:pPr>
      <w:r>
        <w:rPr>
          <w:rFonts w:cs="Arial" w:ascii="Arial" w:hAnsi="Arial"/>
          <w:sz w:val="22"/>
        </w:rPr>
        <w:t>Brokers, Aggregators, Marketers</w:t>
      </w:r>
    </w:p>
    <w:p>
      <w:pPr>
        <w:pStyle w:val="Normal"/>
        <w:numPr>
          <w:ilvl w:val="1"/>
          <w:numId w:val="47"/>
        </w:numPr>
        <w:ind w:hanging="360" w:start="720" w:end="-720"/>
        <w:rPr>
          <w:rFonts w:ascii="Arial" w:hAnsi="Arial" w:cs="Arial"/>
          <w:sz w:val="22"/>
        </w:rPr>
      </w:pPr>
      <w:r>
        <w:rPr>
          <w:rFonts w:cs="Arial" w:ascii="Arial" w:hAnsi="Arial"/>
          <w:sz w:val="22"/>
        </w:rPr>
        <w:t>An entity licensed by a jurisdictional regulator to buy energy and related services for resale in wholesale or retail markets.</w:t>
      </w:r>
    </w:p>
    <w:p>
      <w:pPr>
        <w:pStyle w:val="Normal"/>
        <w:numPr>
          <w:ilvl w:val="1"/>
          <w:numId w:val="47"/>
        </w:numPr>
        <w:ind w:hanging="360" w:start="720" w:end="-720"/>
        <w:rPr>
          <w:rFonts w:ascii="Arial" w:hAnsi="Arial" w:cs="Arial"/>
          <w:sz w:val="22"/>
        </w:rPr>
      </w:pPr>
      <w:r>
        <w:rPr>
          <w:rFonts w:cs="Arial" w:ascii="Arial" w:hAnsi="Arial"/>
          <w:sz w:val="22"/>
        </w:rPr>
        <w:t>Regulated and unregulated entities should not be excluded, but can only belong to one Sector.</w:t>
      </w:r>
    </w:p>
    <w:p>
      <w:pPr>
        <w:pStyle w:val="Normal"/>
        <w:numPr>
          <w:ilvl w:val="0"/>
          <w:numId w:val="47"/>
        </w:numPr>
        <w:ind w:hanging="360" w:start="360" w:end="-720"/>
        <w:rPr>
          <w:rFonts w:ascii="Arial" w:hAnsi="Arial" w:cs="Arial"/>
          <w:sz w:val="22"/>
        </w:rPr>
      </w:pPr>
      <w:r>
        <w:rPr>
          <w:rFonts w:cs="Arial" w:ascii="Arial" w:hAnsi="Arial"/>
          <w:sz w:val="22"/>
        </w:rPr>
        <w:t>End User  Large</w:t>
      </w:r>
    </w:p>
    <w:p>
      <w:pPr>
        <w:pStyle w:val="Normal"/>
        <w:numPr>
          <w:ilvl w:val="1"/>
          <w:numId w:val="47"/>
        </w:numPr>
        <w:ind w:hanging="360" w:start="720" w:end="-720"/>
        <w:rPr>
          <w:rFonts w:ascii="Arial" w:hAnsi="Arial" w:cs="Arial"/>
          <w:sz w:val="22"/>
        </w:rPr>
      </w:pPr>
      <w:r>
        <w:rPr>
          <w:rFonts w:cs="Arial" w:ascii="Arial" w:hAnsi="Arial"/>
          <w:sz w:val="22"/>
        </w:rPr>
        <w:t>At least one service delivery taken at 50 kV (radial supply or facilities dedicated to serve customers) and above that is not purchased for resale.</w:t>
      </w:r>
    </w:p>
    <w:p>
      <w:pPr>
        <w:pStyle w:val="Normal"/>
        <w:numPr>
          <w:ilvl w:val="1"/>
          <w:numId w:val="47"/>
        </w:numPr>
        <w:ind w:hanging="360" w:start="720" w:end="-720"/>
        <w:rPr>
          <w:rFonts w:ascii="Arial" w:hAnsi="Arial" w:cs="Arial"/>
          <w:sz w:val="22"/>
        </w:rPr>
      </w:pPr>
      <w:r>
        <w:rPr>
          <w:rFonts w:cs="Arial" w:ascii="Arial" w:hAnsi="Arial"/>
          <w:sz w:val="22"/>
        </w:rPr>
        <w:t>Agents or associations can represent groups of large end users.</w:t>
      </w:r>
    </w:p>
    <w:p>
      <w:pPr>
        <w:pStyle w:val="Normal"/>
        <w:numPr>
          <w:ilvl w:val="0"/>
          <w:numId w:val="47"/>
        </w:numPr>
        <w:ind w:hanging="360" w:start="360" w:end="-720"/>
        <w:rPr>
          <w:rFonts w:ascii="Arial" w:hAnsi="Arial" w:cs="Arial"/>
          <w:sz w:val="22"/>
        </w:rPr>
      </w:pPr>
      <w:r>
        <w:rPr>
          <w:rFonts w:cs="Arial" w:ascii="Arial" w:hAnsi="Arial"/>
          <w:sz w:val="22"/>
        </w:rPr>
        <w:t>End User  Small</w:t>
      </w:r>
    </w:p>
    <w:p>
      <w:pPr>
        <w:pStyle w:val="Normal"/>
        <w:numPr>
          <w:ilvl w:val="1"/>
          <w:numId w:val="47"/>
        </w:numPr>
        <w:ind w:hanging="360" w:start="720" w:end="-720"/>
        <w:rPr>
          <w:rFonts w:ascii="Arial" w:hAnsi="Arial" w:cs="Arial"/>
          <w:sz w:val="22"/>
        </w:rPr>
      </w:pPr>
      <w:r>
        <w:rPr>
          <w:rFonts w:cs="Arial" w:ascii="Arial" w:hAnsi="Arial"/>
          <w:sz w:val="22"/>
        </w:rPr>
        <w:t>Service taken at below 50 kV.</w:t>
      </w:r>
    </w:p>
    <w:p>
      <w:pPr>
        <w:pStyle w:val="Normal"/>
        <w:numPr>
          <w:ilvl w:val="1"/>
          <w:numId w:val="47"/>
        </w:numPr>
        <w:ind w:hanging="360" w:start="720" w:end="-720"/>
        <w:rPr>
          <w:rFonts w:ascii="Arial" w:hAnsi="Arial" w:cs="Arial"/>
          <w:sz w:val="22"/>
        </w:rPr>
      </w:pPr>
      <w:r>
        <w:rPr>
          <w:rFonts w:cs="Arial" w:ascii="Arial" w:hAnsi="Arial"/>
          <w:sz w:val="22"/>
        </w:rPr>
        <w:t>Agents or advocate groups can represent groups of small customers.</w:t>
      </w:r>
    </w:p>
    <w:p>
      <w:pPr>
        <w:pStyle w:val="Normal"/>
        <w:numPr>
          <w:ilvl w:val="0"/>
          <w:numId w:val="47"/>
        </w:numPr>
        <w:ind w:hanging="360" w:start="360" w:end="-720"/>
        <w:rPr>
          <w:rFonts w:ascii="Arial" w:hAnsi="Arial" w:cs="Arial"/>
          <w:sz w:val="22"/>
        </w:rPr>
      </w:pPr>
      <w:r>
        <w:rPr>
          <w:rFonts w:cs="Arial" w:ascii="Arial" w:hAnsi="Arial"/>
          <w:sz w:val="22"/>
        </w:rPr>
        <w:t>Federal, State, Provincial Regulatory or other Government Entities</w:t>
      </w:r>
    </w:p>
    <w:p>
      <w:pPr>
        <w:pStyle w:val="Normal"/>
        <w:numPr>
          <w:ilvl w:val="1"/>
          <w:numId w:val="47"/>
        </w:numPr>
        <w:ind w:hanging="360" w:start="720" w:end="-720"/>
        <w:rPr>
          <w:rFonts w:ascii="Arial" w:hAnsi="Arial" w:cs="Arial"/>
          <w:sz w:val="22"/>
        </w:rPr>
      </w:pPr>
      <w:r>
        <w:rPr>
          <w:rFonts w:cs="Arial" w:ascii="Arial" w:hAnsi="Arial"/>
          <w:sz w:val="22"/>
        </w:rPr>
        <w:t>Does not include Federal PMAs or TVA.</w:t>
      </w:r>
    </w:p>
    <w:p>
      <w:pPr>
        <w:pStyle w:val="Normal"/>
        <w:numPr>
          <w:ilvl w:val="1"/>
          <w:numId w:val="47"/>
        </w:numPr>
        <w:ind w:hanging="360" w:start="720" w:end="-720"/>
        <w:rPr>
          <w:rFonts w:ascii="Arial" w:hAnsi="Arial" w:cs="Arial"/>
          <w:sz w:val="22"/>
        </w:rPr>
      </w:pPr>
      <w:r>
        <w:rPr>
          <w:rFonts w:cs="Arial" w:ascii="Arial" w:hAnsi="Arial"/>
          <w:sz w:val="22"/>
        </w:rPr>
        <w:t>May include PUCs or others who represent customer interests.</w:t>
      </w:r>
    </w:p>
    <w:p>
      <w:pPr>
        <w:pStyle w:val="Normal"/>
        <w:numPr>
          <w:ilvl w:val="1"/>
          <w:numId w:val="47"/>
        </w:numPr>
        <w:ind w:hanging="360" w:start="720" w:end="-720"/>
        <w:rPr>
          <w:rFonts w:ascii="Arial" w:hAnsi="Arial" w:cs="Arial"/>
          <w:sz w:val="22"/>
        </w:rPr>
      </w:pPr>
      <w:r>
        <w:rPr>
          <w:rFonts w:cs="Arial" w:ascii="Arial" w:hAnsi="Arial"/>
          <w:sz w:val="22"/>
        </w:rPr>
        <w:t>Each entity may decide for itself whether it is a voting or non-voting member.</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r>
    </w:p>
    <w:p>
      <w:pPr>
        <w:pStyle w:val="Normal"/>
        <w:ind w:end="-720"/>
        <w:rPr>
          <w:rFonts w:ascii="Arial" w:hAnsi="Arial" w:cs="Arial"/>
          <w:b/>
          <w:sz w:val="22"/>
        </w:rPr>
      </w:pPr>
      <w:r>
        <w:rPr>
          <w:rFonts w:cs="Arial" w:ascii="Arial" w:hAnsi="Arial"/>
          <w:b/>
          <w:sz w:val="22"/>
        </w:rPr>
        <w:t>John W. Pope</w:t>
      </w:r>
    </w:p>
    <w:p>
      <w:pPr>
        <w:pStyle w:val="Normal"/>
        <w:ind w:end="-720"/>
        <w:rPr>
          <w:rFonts w:ascii="Arial" w:hAnsi="Arial" w:cs="Arial"/>
          <w:b/>
          <w:i/>
          <w:i/>
          <w:sz w:val="22"/>
        </w:rPr>
      </w:pPr>
      <w:r>
        <w:rPr>
          <w:rFonts w:cs="Arial" w:ascii="Arial" w:hAnsi="Arial"/>
          <w:b/>
          <w:sz w:val="22"/>
        </w:rPr>
        <w:t>Director, Bulk Power Operations</w:t>
      </w:r>
    </w:p>
    <w:p>
      <w:pPr>
        <w:pStyle w:val="Normal"/>
        <w:ind w:end="-720"/>
        <w:rPr>
          <w:rFonts w:ascii="Arial" w:hAnsi="Arial" w:cs="Arial"/>
          <w:b/>
          <w:sz w:val="22"/>
        </w:rPr>
      </w:pPr>
      <w:r>
        <w:rPr>
          <w:rFonts w:cs="Arial" w:ascii="Arial" w:hAnsi="Arial"/>
          <w:b/>
          <w:sz w:val="22"/>
        </w:rPr>
        <w:t>Southern Company Services, Inc.</w:t>
      </w:r>
    </w:p>
    <w:p>
      <w:pPr>
        <w:pStyle w:val="Normal"/>
        <w:ind w:end="-720"/>
        <w:jc w:val="both"/>
        <w:rPr>
          <w:rFonts w:ascii="Arial" w:hAnsi="Arial" w:cs="Arial"/>
          <w:b/>
          <w:sz w:val="22"/>
        </w:rPr>
      </w:pPr>
      <w:r>
        <w:rPr>
          <w:rFonts w:cs="Arial" w:ascii="Arial" w:hAnsi="Arial"/>
          <w:b/>
          <w:sz w:val="22"/>
        </w:rPr>
      </w:r>
    </w:p>
    <w:p>
      <w:pPr>
        <w:pStyle w:val="Normal"/>
        <w:ind w:end="-720"/>
        <w:rPr>
          <w:rFonts w:ascii="Arial" w:hAnsi="Arial" w:cs="Arial"/>
          <w:sz w:val="22"/>
        </w:rPr>
      </w:pPr>
      <w:r>
        <w:rPr>
          <w:rFonts w:cs="Arial" w:ascii="Arial" w:hAnsi="Arial"/>
          <w:sz w:val="22"/>
        </w:rPr>
        <w:tab/>
        <w:t xml:space="preserve">The following comments are submitted by Southern Company Services, Inc. as agent for Alabama Power Company, Georgia Power Company, Gulf Power Company, Mississippi Power Company and Savannah Electric Company,  (“Southern Companies”) concerning the recently issued NERC proposal for reconfiguring the voting process for NERC standards and the membership of NERC Standing Committees by adopting a new sector voting model.  </w:t>
      </w:r>
    </w:p>
    <w:p>
      <w:pPr>
        <w:pStyle w:val="Normal"/>
        <w:ind w:end="-720"/>
        <w:rPr>
          <w:rFonts w:ascii="Arial" w:hAnsi="Arial" w:cs="Arial"/>
          <w:sz w:val="22"/>
        </w:rPr>
      </w:pPr>
      <w:r>
        <w:rPr>
          <w:rFonts w:cs="Arial" w:ascii="Arial" w:hAnsi="Arial"/>
          <w:sz w:val="22"/>
        </w:rPr>
      </w:r>
    </w:p>
    <w:p>
      <w:pPr>
        <w:pStyle w:val="Normal"/>
        <w:ind w:firstLine="720" w:end="-720"/>
        <w:rPr/>
      </w:pPr>
      <w:r>
        <w:rPr>
          <w:rFonts w:cs="Arial" w:ascii="Arial" w:hAnsi="Arial"/>
          <w:sz w:val="22"/>
        </w:rPr>
        <w:t>In general, Southern Companies support this move to a sector based model for participation in various NERC processes.  There are, however, numerous unanswered questions associated with this proposal (</w:t>
      </w:r>
      <w:r>
        <w:rPr>
          <w:rFonts w:cs="Arial" w:ascii="Arial" w:hAnsi="Arial"/>
          <w:sz w:val="22"/>
          <w:u w:val="single"/>
        </w:rPr>
        <w:t>e.g.</w:t>
      </w:r>
      <w:r>
        <w:rPr>
          <w:rFonts w:cs="Arial" w:ascii="Arial" w:hAnsi="Arial"/>
          <w:sz w:val="22"/>
        </w:rPr>
        <w:t>, the future role of the regional councils and existing NERC committees) that will need to be resolved before NERC members can properly understand the scope of this proposed model.  Furthermore, it is not clear how this proposal developed at NERC.  Such information is needed for stakeholders to fully appreciate the context and direction of this proposal.</w:t>
      </w:r>
    </w:p>
    <w:p>
      <w:pPr>
        <w:pStyle w:val="Normal"/>
        <w:ind w:end="-720"/>
        <w:rPr>
          <w:rFonts w:ascii="Arial" w:hAnsi="Arial" w:cs="Arial"/>
          <w:sz w:val="22"/>
        </w:rPr>
      </w:pPr>
      <w:r>
        <w:rPr>
          <w:rFonts w:cs="Arial" w:ascii="Arial" w:hAnsi="Arial"/>
          <w:sz w:val="22"/>
        </w:rPr>
      </w:r>
    </w:p>
    <w:p>
      <w:pPr>
        <w:pStyle w:val="Normal"/>
        <w:ind w:end="-720"/>
        <w:rPr>
          <w:rFonts w:ascii="Arial" w:hAnsi="Arial" w:cs="Arial"/>
          <w:bCs/>
          <w:sz w:val="22"/>
        </w:rPr>
      </w:pPr>
      <w:r>
        <w:rPr>
          <w:rFonts w:cs="Arial" w:ascii="Arial" w:hAnsi="Arial"/>
          <w:bCs/>
          <w:sz w:val="22"/>
        </w:rPr>
        <w:t>1.</w:t>
        <w:tab/>
        <w:t>Process for Developing the Proposed Model</w:t>
      </w:r>
    </w:p>
    <w:p>
      <w:pPr>
        <w:pStyle w:val="Normal"/>
        <w:ind w:end="-720"/>
        <w:rPr>
          <w:rFonts w:ascii="Arial" w:hAnsi="Arial" w:cs="Arial"/>
          <w:bCs/>
          <w:sz w:val="22"/>
        </w:rPr>
      </w:pPr>
      <w:r>
        <w:rPr>
          <w:rFonts w:cs="Arial" w:ascii="Arial" w:hAnsi="Arial"/>
          <w:bCs/>
          <w:sz w:val="22"/>
        </w:rPr>
      </w:r>
    </w:p>
    <w:p>
      <w:pPr>
        <w:pStyle w:val="Normal"/>
        <w:ind w:firstLine="720" w:end="-720"/>
        <w:rPr>
          <w:rFonts w:ascii="Arial" w:hAnsi="Arial" w:cs="Arial"/>
          <w:bCs/>
          <w:sz w:val="22"/>
        </w:rPr>
      </w:pPr>
      <w:r>
        <w:rPr>
          <w:rFonts w:cs="Arial" w:ascii="Arial" w:hAnsi="Arial"/>
          <w:bCs/>
          <w:sz w:val="22"/>
        </w:rPr>
        <w:t xml:space="preserve">The proposed model for sector membership and standards voting is fundamental to the way NERC operates and industry consensus develops around standards.  This model significantly changes components of NERC’s processes that are clearly important and deserving of broad discussion.  For these reasons, it is unfortunate that so little time has been allowed for market participants and other interested parties to internally consider and develop comments on this model.  This proposal was distributed on November 1, 2001 with comments due on November 13, 2001.  This timeline provides market participants with only seven or eight business days to consider and comment on the proposed model.  </w:t>
      </w:r>
    </w:p>
    <w:p>
      <w:pPr>
        <w:pStyle w:val="Normal"/>
        <w:ind w:firstLine="360" w:end="-720"/>
        <w:rPr>
          <w:rFonts w:ascii="Arial" w:hAnsi="Arial" w:cs="Arial"/>
          <w:bCs/>
          <w:sz w:val="22"/>
        </w:rPr>
      </w:pPr>
      <w:r>
        <w:rPr>
          <w:rFonts w:cs="Arial" w:ascii="Arial" w:hAnsi="Arial"/>
          <w:bCs/>
          <w:sz w:val="22"/>
        </w:rPr>
      </w:r>
    </w:p>
    <w:p>
      <w:pPr>
        <w:pStyle w:val="BodyTextIndent2"/>
        <w:ind w:end="-720"/>
        <w:rPr>
          <w:rFonts w:ascii="Arial" w:hAnsi="Arial" w:cs="Arial"/>
          <w:bCs/>
          <w:sz w:val="22"/>
        </w:rPr>
      </w:pPr>
      <w:r>
        <w:rPr>
          <w:rFonts w:cs="Arial" w:ascii="Arial" w:hAnsi="Arial"/>
          <w:bCs/>
          <w:sz w:val="22"/>
        </w:rPr>
        <w:t>This abbreviated opportunity for the preparation of comments is inconsistent with the deliberative manner with which NERC has considered proposals concerning Standing Committees representation and the process for approving new standards.  This approach is also inconsistent with the general spirit of the methodologies approved by the American National Standards Institute (“ANSI”) from whom NERC has stated that it will ultimately seek accreditation for its standards process.  While there may be exigent circumstances requiring the rapid reconfiguration of NERC’s processes, such circumstances have not been put forth as a basis for this expedited consideration and cannot excuse NERC’s failure to obtain and consider stakeholder comments on proposals such as the one in this model.  Thus, Southern Companies request that any final proposal on this subject following the Task Force’s November 14, 2001 meeting be posted for more thorough discussion and comment prior to any recommendation to the Board.</w:t>
      </w:r>
    </w:p>
    <w:p>
      <w:pPr>
        <w:pStyle w:val="Normal"/>
        <w:ind w:end="-720"/>
        <w:rPr>
          <w:rFonts w:ascii="Arial" w:hAnsi="Arial" w:cs="Arial"/>
          <w:bCs/>
          <w:sz w:val="22"/>
        </w:rPr>
      </w:pPr>
      <w:r>
        <w:rPr>
          <w:rFonts w:cs="Arial" w:ascii="Arial" w:hAnsi="Arial"/>
          <w:bCs/>
          <w:sz w:val="22"/>
        </w:rPr>
      </w:r>
    </w:p>
    <w:p>
      <w:pPr>
        <w:pStyle w:val="Normal"/>
        <w:ind w:end="-720"/>
        <w:rPr>
          <w:rFonts w:ascii="Arial" w:hAnsi="Arial" w:cs="Arial"/>
          <w:bCs/>
          <w:sz w:val="22"/>
        </w:rPr>
      </w:pPr>
      <w:r>
        <w:rPr>
          <w:rFonts w:cs="Arial" w:ascii="Arial" w:hAnsi="Arial"/>
          <w:bCs/>
          <w:sz w:val="22"/>
        </w:rPr>
        <w:t>2.</w:t>
        <w:tab/>
        <w:t>Choice of Sectors</w:t>
      </w:r>
    </w:p>
    <w:p>
      <w:pPr>
        <w:pStyle w:val="Normal"/>
        <w:ind w:end="-720"/>
        <w:rPr>
          <w:rFonts w:ascii="Arial" w:hAnsi="Arial" w:cs="Arial"/>
          <w:bCs/>
          <w:sz w:val="22"/>
        </w:rPr>
      </w:pPr>
      <w:r>
        <w:rPr>
          <w:rFonts w:cs="Arial" w:ascii="Arial" w:hAnsi="Arial"/>
          <w:bCs/>
          <w:sz w:val="22"/>
        </w:rPr>
      </w:r>
    </w:p>
    <w:p>
      <w:pPr>
        <w:pStyle w:val="Normal"/>
        <w:ind w:firstLine="720" w:end="-720"/>
        <w:rPr>
          <w:rFonts w:ascii="Arial" w:hAnsi="Arial" w:cs="Arial"/>
          <w:bCs/>
          <w:sz w:val="22"/>
        </w:rPr>
      </w:pPr>
      <w:r>
        <w:rPr>
          <w:rFonts w:cs="Arial" w:ascii="Arial" w:hAnsi="Arial"/>
          <w:bCs/>
          <w:sz w:val="22"/>
        </w:rPr>
        <w:t xml:space="preserve">Industry participants that are members of NERC should be free to join any sector in which they satisfy the criteria requiring that they have a business interest in that area.  The October 31, 2001 review of this model states that entities will “self-select” their sector.  This level of discretion is appropriate and should be continued in any final recommendation to the Board.  NERC should not, and does not appear to propose to, require that entities owning transmission facilities participate only through the proposed “transmission” sector.  The discretion embodied in the proposed model’s “self-selection” approach should be continued in any final recommendation regarding the adoption of a sector based model.  </w:t>
      </w:r>
    </w:p>
    <w:p>
      <w:pPr>
        <w:pStyle w:val="Normal"/>
        <w:ind w:firstLine="720" w:end="-720"/>
        <w:rPr>
          <w:rFonts w:ascii="Arial" w:hAnsi="Arial" w:cs="Arial"/>
          <w:bCs/>
          <w:sz w:val="22"/>
        </w:rPr>
      </w:pPr>
      <w:r>
        <w:rPr>
          <w:rFonts w:cs="Arial" w:ascii="Arial" w:hAnsi="Arial"/>
          <w:bCs/>
          <w:sz w:val="22"/>
        </w:rPr>
      </w:r>
    </w:p>
    <w:p>
      <w:pPr>
        <w:pStyle w:val="Normal"/>
        <w:ind w:firstLine="720" w:end="-720"/>
        <w:rPr>
          <w:rFonts w:ascii="Arial" w:hAnsi="Arial" w:cs="Arial"/>
          <w:bCs/>
          <w:sz w:val="22"/>
        </w:rPr>
      </w:pPr>
      <w:r>
        <w:rPr>
          <w:rFonts w:cs="Arial" w:ascii="Arial" w:hAnsi="Arial"/>
          <w:bCs/>
          <w:sz w:val="22"/>
        </w:rPr>
        <w:t xml:space="preserve">Some modifications to the sector criteria, as currently drafted, are in order.  Under the “electric generator” sector, the criteria currently provide that a market participant without market-based rates is excluded from this sector even if it owns a significant amount of generating capacity.  This requirement would arbitrarily exclude market participants that have a legitimate business interest in this area and detract from the effectiveness of standards considered by this sector.  In addition, if a vertically integrated electric utility has a marketing function, it should be free to participate through the “brokers, aggregators, and marketers” sector if it has a legitimate business interest in this area.  As NERC reconfigures itself and the way in which market participants develop and approve new standards, it should not adopt models or criteria that unfairly restrict the participation of any entity in a sector in which it has a legitimate business interest.  </w:t>
      </w:r>
    </w:p>
    <w:p>
      <w:pPr>
        <w:pStyle w:val="Normal"/>
        <w:ind w:firstLine="720" w:end="-720"/>
        <w:rPr>
          <w:rFonts w:ascii="Arial" w:hAnsi="Arial" w:cs="Arial"/>
          <w:bCs/>
          <w:sz w:val="22"/>
        </w:rPr>
      </w:pPr>
      <w:r>
        <w:rPr>
          <w:rFonts w:cs="Arial" w:ascii="Arial" w:hAnsi="Arial"/>
          <w:bCs/>
          <w:sz w:val="22"/>
        </w:rPr>
      </w:r>
    </w:p>
    <w:p>
      <w:pPr>
        <w:pStyle w:val="Normal"/>
        <w:ind w:end="-720"/>
        <w:rPr>
          <w:rFonts w:ascii="Arial" w:hAnsi="Arial" w:cs="Arial"/>
          <w:bCs/>
          <w:sz w:val="22"/>
        </w:rPr>
      </w:pPr>
      <w:r>
        <w:rPr>
          <w:rFonts w:cs="Arial" w:ascii="Arial" w:hAnsi="Arial"/>
          <w:bCs/>
          <w:sz w:val="22"/>
        </w:rPr>
        <w:t>3.</w:t>
        <w:tab/>
        <w:t>Participation in Multiple Sectors</w:t>
      </w:r>
    </w:p>
    <w:p>
      <w:pPr>
        <w:pStyle w:val="Normal"/>
        <w:ind w:end="-720"/>
        <w:rPr>
          <w:rFonts w:ascii="Arial" w:hAnsi="Arial" w:cs="Arial"/>
          <w:bCs/>
          <w:sz w:val="22"/>
        </w:rPr>
      </w:pPr>
      <w:r>
        <w:rPr>
          <w:rFonts w:cs="Arial" w:ascii="Arial" w:hAnsi="Arial"/>
          <w:bCs/>
          <w:sz w:val="22"/>
        </w:rPr>
      </w:r>
    </w:p>
    <w:p>
      <w:pPr>
        <w:pStyle w:val="Normal"/>
        <w:ind w:firstLine="720" w:end="-720"/>
        <w:rPr/>
      </w:pPr>
      <w:r>
        <w:rPr>
          <w:rFonts w:cs="Arial" w:ascii="Arial" w:hAnsi="Arial"/>
          <w:bCs/>
          <w:sz w:val="22"/>
        </w:rPr>
        <w:t>The proposed model should be revised to permit market participants to join each sector in which they have a legitimate business interest.  Such a model would be appropriate in that it would permit all entities with an interest in a sector to fully participate in the activities and processes involving that sector.  For example, a vertically-integrated utility should be able to participate in multiple sectors (</w:t>
      </w:r>
      <w:r>
        <w:rPr>
          <w:rFonts w:cs="Arial" w:ascii="Arial" w:hAnsi="Arial"/>
          <w:bCs/>
          <w:sz w:val="22"/>
          <w:u w:val="single"/>
        </w:rPr>
        <w:t>e.g.</w:t>
      </w:r>
      <w:r>
        <w:rPr>
          <w:rFonts w:cs="Arial" w:ascii="Arial" w:hAnsi="Arial"/>
          <w:bCs/>
          <w:sz w:val="22"/>
        </w:rPr>
        <w:t>, transmission; load-serving entities; electric generators; brokers, aggregators, marketers) in order to ensure adequate representation of all of its business interests in the various processes at NERC.  These market participants have interests in multiple sectors and are among the largest owners of generation and transmission capacity in the United States with significant load-serving obligations.  Standards that are developed through artificially constructed and restricted sectors will not reflect true industry consensus and will not be as effective as they could be with sector participation that more accurately reflects industry composition.</w:t>
      </w:r>
    </w:p>
    <w:p>
      <w:pPr>
        <w:pStyle w:val="Heading2"/>
        <w:ind w:firstLine="360" w:start="0" w:end="0"/>
        <w:rPr>
          <w:rFonts w:ascii="Arial" w:hAnsi="Arial" w:cs="Arial"/>
          <w:b w:val="false"/>
          <w:bCs w:val="false"/>
          <w:sz w:val="22"/>
        </w:rPr>
      </w:pPr>
      <w:r>
        <w:rPr>
          <w:rFonts w:cs="Arial"/>
          <w:b w:val="false"/>
          <w:bCs w:val="false"/>
          <w:sz w:val="22"/>
        </w:rPr>
      </w:r>
    </w:p>
    <w:p>
      <w:pPr>
        <w:pStyle w:val="Normal"/>
        <w:ind w:firstLine="720" w:end="-720"/>
        <w:rPr>
          <w:rFonts w:ascii="Arial" w:hAnsi="Arial" w:cs="Arial"/>
          <w:bCs/>
          <w:sz w:val="22"/>
        </w:rPr>
      </w:pPr>
      <w:r>
        <w:rPr>
          <w:rFonts w:cs="Arial" w:ascii="Arial" w:hAnsi="Arial"/>
          <w:bCs/>
          <w:sz w:val="22"/>
        </w:rPr>
        <w:t>By way of comparison, it is worth noting that the Gas Industry Standards Board (“GISB”) has successfully developed several hundred standards while allowing market participants to participate in multiple segments (GISB’s version of sectors).  Many large market participants have various subsidiaries participating as members and voting in multiple segments.  GISB only requires that an entity have a legitimate business interest in an area before such segment participation is allowed.  Furthermore, we understand that when GISB initially developed its standards approval process some parties expressed concern about multiple segment participation and the potential for excessive influence, but that these concerns have not proven to be warranted.  Finally, it should be noted that the GISB standards approval process has been accredited by ANSI.</w:t>
      </w:r>
    </w:p>
    <w:p>
      <w:pPr>
        <w:pStyle w:val="Normal"/>
        <w:ind w:end="-720"/>
        <w:rPr>
          <w:rFonts w:ascii="Arial" w:hAnsi="Arial" w:cs="Arial"/>
          <w:bCs/>
          <w:sz w:val="22"/>
        </w:rPr>
      </w:pPr>
      <w:r>
        <w:rPr>
          <w:rFonts w:cs="Arial" w:ascii="Arial" w:hAnsi="Arial"/>
          <w:bCs/>
          <w:sz w:val="22"/>
        </w:rPr>
      </w:r>
    </w:p>
    <w:p>
      <w:pPr>
        <w:pStyle w:val="Normal"/>
        <w:ind w:end="-720"/>
        <w:rPr>
          <w:rFonts w:ascii="Arial" w:hAnsi="Arial" w:cs="Arial"/>
          <w:bCs/>
          <w:sz w:val="22"/>
        </w:rPr>
      </w:pPr>
      <w:r>
        <w:rPr>
          <w:rFonts w:cs="Arial" w:ascii="Arial" w:hAnsi="Arial"/>
          <w:bCs/>
          <w:sz w:val="22"/>
        </w:rPr>
        <w:t>4.</w:t>
        <w:tab/>
        <w:t>Voting Processes Within Sectors</w:t>
      </w:r>
    </w:p>
    <w:p>
      <w:pPr>
        <w:pStyle w:val="Normal"/>
        <w:ind w:end="-720"/>
        <w:rPr>
          <w:rFonts w:ascii="Arial" w:hAnsi="Arial" w:cs="Arial"/>
          <w:bCs/>
          <w:sz w:val="22"/>
        </w:rPr>
      </w:pPr>
      <w:r>
        <w:rPr>
          <w:rFonts w:cs="Arial" w:ascii="Arial" w:hAnsi="Arial"/>
          <w:bCs/>
          <w:sz w:val="22"/>
        </w:rPr>
      </w:r>
    </w:p>
    <w:p>
      <w:pPr>
        <w:pStyle w:val="Normal"/>
        <w:ind w:firstLine="720" w:end="-720"/>
        <w:rPr/>
      </w:pPr>
      <w:r>
        <w:rPr>
          <w:rFonts w:cs="Arial" w:ascii="Arial" w:hAnsi="Arial"/>
          <w:bCs/>
          <w:sz w:val="22"/>
        </w:rPr>
        <w:t>The proposed model should be revised to require that a minimum number of members (</w:t>
      </w:r>
      <w:r>
        <w:rPr>
          <w:rFonts w:cs="Arial" w:ascii="Arial" w:hAnsi="Arial"/>
          <w:bCs/>
          <w:sz w:val="22"/>
          <w:u w:val="single"/>
        </w:rPr>
        <w:t>e.g.</w:t>
      </w:r>
      <w:r>
        <w:rPr>
          <w:rFonts w:cs="Arial" w:ascii="Arial" w:hAnsi="Arial"/>
          <w:bCs/>
          <w:sz w:val="22"/>
        </w:rPr>
        <w:t xml:space="preserve">, ten) join a sector before it is eligible to vote on a proposed standard.  As currently drafted, it is not clear that a sector minimum exists under this model.  If such a minimum is not adopted then it is quite possible for a few entities to disproportionately influence voting on a proposed standard.  This problem is even more likely to manifest itself if the above-discussed restrictions on multiple sector participation are in place.  </w:t>
      </w:r>
    </w:p>
    <w:p>
      <w:pPr>
        <w:pStyle w:val="Normal"/>
        <w:ind w:firstLine="720" w:end="-720"/>
        <w:rPr>
          <w:rFonts w:ascii="Arial" w:hAnsi="Arial" w:cs="Arial"/>
          <w:bCs/>
          <w:sz w:val="22"/>
        </w:rPr>
      </w:pPr>
      <w:r>
        <w:rPr>
          <w:rFonts w:cs="Arial" w:ascii="Arial" w:hAnsi="Arial"/>
          <w:bCs/>
          <w:sz w:val="22"/>
        </w:rPr>
      </w:r>
    </w:p>
    <w:p>
      <w:pPr>
        <w:pStyle w:val="Normal"/>
        <w:ind w:firstLine="720" w:end="-720"/>
        <w:rPr>
          <w:rFonts w:ascii="Arial" w:hAnsi="Arial" w:cs="Arial"/>
          <w:bCs/>
          <w:sz w:val="22"/>
        </w:rPr>
      </w:pPr>
      <w:r>
        <w:rPr>
          <w:rFonts w:cs="Arial" w:ascii="Arial" w:hAnsi="Arial"/>
          <w:bCs/>
          <w:sz w:val="22"/>
        </w:rPr>
        <w:t>Under the proposed model, there is some potential for the abuse of proxy voting that should be closely watched.  In general, Southern Companies support the incorporation of proxy voting as an appropriate part of the voting process at NERC.  However, depending on the details of the model as it is finalized, it is possible that an excessive number of proxy votes may be cast by market participants who are not truly involved in the process for developing new standards but are instead have votes being used by one industry segment or another to skew the results of NERC’s processes.    The Task Force should consider the development of some safeguards to protect against such abuses of this new model.</w:t>
      </w:r>
    </w:p>
    <w:p>
      <w:pPr>
        <w:pStyle w:val="Normal"/>
        <w:ind w:firstLine="360" w:end="-720"/>
        <w:rPr>
          <w:rFonts w:ascii="Arial" w:hAnsi="Arial" w:cs="Arial"/>
          <w:bCs/>
          <w:sz w:val="22"/>
        </w:rPr>
      </w:pPr>
      <w:r>
        <w:rPr>
          <w:rFonts w:cs="Arial" w:ascii="Arial" w:hAnsi="Arial"/>
          <w:bCs/>
          <w:sz w:val="22"/>
        </w:rPr>
      </w:r>
    </w:p>
    <w:p>
      <w:pPr>
        <w:pStyle w:val="Normal"/>
        <w:ind w:end="-720"/>
        <w:rPr>
          <w:rFonts w:ascii="Arial" w:hAnsi="Arial" w:cs="Arial"/>
          <w:bCs/>
          <w:sz w:val="22"/>
        </w:rPr>
      </w:pPr>
      <w:r>
        <w:rPr>
          <w:rFonts w:cs="Arial" w:ascii="Arial" w:hAnsi="Arial"/>
          <w:bCs/>
          <w:sz w:val="22"/>
        </w:rPr>
        <w:t>5.</w:t>
        <w:tab/>
        <w:t>Transmission User Representation</w:t>
      </w:r>
    </w:p>
    <w:p>
      <w:pPr>
        <w:pStyle w:val="Normal"/>
        <w:ind w:end="-720"/>
        <w:rPr>
          <w:rFonts w:ascii="Arial" w:hAnsi="Arial" w:cs="Arial"/>
          <w:bCs/>
          <w:sz w:val="22"/>
        </w:rPr>
      </w:pPr>
      <w:r>
        <w:rPr>
          <w:rFonts w:cs="Arial" w:ascii="Arial" w:hAnsi="Arial"/>
          <w:bCs/>
          <w:sz w:val="22"/>
        </w:rPr>
      </w:r>
    </w:p>
    <w:p>
      <w:pPr>
        <w:pStyle w:val="Normal"/>
        <w:ind w:firstLine="720" w:end="-720"/>
        <w:rPr>
          <w:rFonts w:ascii="Arial" w:hAnsi="Arial" w:cs="Arial"/>
          <w:bCs/>
          <w:sz w:val="22"/>
        </w:rPr>
      </w:pPr>
      <w:r>
        <w:rPr>
          <w:rFonts w:cs="Arial" w:ascii="Arial" w:hAnsi="Arial"/>
          <w:bCs/>
          <w:sz w:val="22"/>
        </w:rPr>
        <w:t xml:space="preserve">Under the current draft of the model, transmission users are granted excessive representation among the nine sectors.  As currently proposed, transmission users would control six of the nine sectors which is not proportionate.  Among the potential solutions to this problem is the consolidation of the large end-user and small end-user sectors into one sector.  As drafted, the distinction between these end-user sectors is based on whether the customer takes service above or below 50 kV.  Such a distinction is arbitrary and appears inconsistent with the NERC Board’s April, 1995 definition of the “Bulk Electric System” as facilities “operated at voltages of 100 kV or higher.”  </w:t>
      </w:r>
    </w:p>
    <w:p>
      <w:pPr>
        <w:pStyle w:val="Normal"/>
        <w:ind w:firstLine="360" w:end="-720"/>
        <w:rPr>
          <w:rFonts w:ascii="Arial" w:hAnsi="Arial" w:cs="Arial"/>
          <w:bCs/>
          <w:sz w:val="22"/>
        </w:rPr>
      </w:pPr>
      <w:r>
        <w:rPr>
          <w:rFonts w:cs="Arial" w:ascii="Arial" w:hAnsi="Arial"/>
          <w:bCs/>
          <w:sz w:val="22"/>
        </w:rPr>
      </w:r>
    </w:p>
    <w:p>
      <w:pPr>
        <w:pStyle w:val="Normal"/>
        <w:ind w:end="-720"/>
        <w:rPr>
          <w:rFonts w:ascii="Arial" w:hAnsi="Arial" w:cs="Arial"/>
          <w:bCs/>
          <w:sz w:val="22"/>
        </w:rPr>
      </w:pPr>
      <w:r>
        <w:rPr>
          <w:rFonts w:cs="Arial" w:ascii="Arial" w:hAnsi="Arial"/>
          <w:bCs/>
          <w:sz w:val="22"/>
        </w:rPr>
        <w:t>6.</w:t>
        <w:tab/>
        <w:t>Governmental Sector</w:t>
      </w:r>
    </w:p>
    <w:p>
      <w:pPr>
        <w:pStyle w:val="Normal"/>
        <w:ind w:end="-720"/>
        <w:rPr>
          <w:rFonts w:ascii="Arial" w:hAnsi="Arial" w:cs="Arial"/>
          <w:bCs/>
          <w:sz w:val="22"/>
        </w:rPr>
      </w:pPr>
      <w:r>
        <w:rPr>
          <w:rFonts w:cs="Arial" w:ascii="Arial" w:hAnsi="Arial"/>
          <w:bCs/>
          <w:sz w:val="22"/>
        </w:rPr>
      </w:r>
    </w:p>
    <w:p>
      <w:pPr>
        <w:pStyle w:val="Normal"/>
        <w:ind w:firstLine="720" w:end="-720"/>
        <w:rPr>
          <w:rFonts w:ascii="Arial" w:hAnsi="Arial" w:cs="Arial"/>
          <w:sz w:val="22"/>
        </w:rPr>
      </w:pPr>
      <w:r>
        <w:rPr>
          <w:rFonts w:cs="Arial" w:ascii="Arial" w:hAnsi="Arial"/>
          <w:sz w:val="22"/>
        </w:rPr>
        <w:t>It is not clear how the sector for governmental entities will operate and participate in the approval of standards.  This is particularly true for federal government entities such as the Federal Energy Regulatory Commission that may have statutory power to approve standards approved by NERC in the future.  If such authority is indeed granted by Congress, then participation at the standard development level would seem redundant.  Given the varying oversight roles played by governmental entities, the model should be revised to permit governmental entities to participate in an advisory capacity without their constituting an industry sector.</w:t>
      </w:r>
    </w:p>
    <w:p>
      <w:pPr>
        <w:pStyle w:val="Normal"/>
        <w:ind w:end="-720"/>
        <w:rPr>
          <w:rFonts w:ascii="Arial" w:hAnsi="Arial" w:cs="Arial"/>
          <w:sz w:val="22"/>
        </w:rPr>
      </w:pPr>
      <w:r>
        <w:rPr>
          <w:rFonts w:cs="Arial" w:ascii="Arial" w:hAnsi="Arial"/>
          <w:sz w:val="22"/>
        </w:rPr>
      </w:r>
    </w:p>
    <w:p>
      <w:pPr>
        <w:pStyle w:val="Normal"/>
        <w:autoSpaceDE w:val="false"/>
        <w:ind w:end="-720"/>
        <w:rPr>
          <w:rFonts w:ascii="Arial" w:hAnsi="Arial" w:cs="Arial"/>
          <w:sz w:val="22"/>
          <w:szCs w:val="20"/>
        </w:rPr>
      </w:pPr>
      <w:r>
        <w:rPr>
          <w:rFonts w:cs="Arial" w:ascii="Arial" w:hAnsi="Arial"/>
          <w:sz w:val="22"/>
          <w:szCs w:val="20"/>
        </w:rPr>
      </w:r>
    </w:p>
    <w:p>
      <w:pPr>
        <w:pStyle w:val="Heading3"/>
        <w:ind w:hanging="0" w:start="0"/>
        <w:rPr>
          <w:b/>
          <w:bCs/>
          <w:u w:val="none"/>
        </w:rPr>
      </w:pPr>
      <w:r>
        <w:rPr>
          <w:b/>
          <w:bCs/>
          <w:u w:val="none"/>
        </w:rPr>
        <w:t>Dan Wheeler</w:t>
      </w:r>
    </w:p>
    <w:p>
      <w:pPr>
        <w:pStyle w:val="Normal"/>
        <w:autoSpaceDE w:val="false"/>
        <w:ind w:end="-720"/>
        <w:rPr>
          <w:rFonts w:ascii="Arial" w:hAnsi="Arial" w:cs="Arial"/>
          <w:b/>
          <w:bCs/>
          <w:sz w:val="22"/>
          <w:szCs w:val="20"/>
        </w:rPr>
      </w:pPr>
      <w:r>
        <w:rPr>
          <w:rFonts w:cs="Arial" w:ascii="Arial" w:hAnsi="Arial"/>
          <w:b/>
          <w:bCs/>
          <w:sz w:val="22"/>
          <w:szCs w:val="20"/>
        </w:rPr>
        <w:t>Montana Power Company</w:t>
      </w:r>
    </w:p>
    <w:p>
      <w:pPr>
        <w:pStyle w:val="Normal"/>
        <w:autoSpaceDE w:val="false"/>
        <w:ind w:end="-720"/>
        <w:rPr>
          <w:rFonts w:ascii="Arial" w:hAnsi="Arial" w:cs="Arial"/>
          <w:b/>
          <w:bCs/>
          <w:sz w:val="22"/>
          <w:szCs w:val="20"/>
        </w:rPr>
      </w:pPr>
      <w:r>
        <w:rPr>
          <w:rFonts w:cs="Arial" w:ascii="Arial" w:hAnsi="Arial"/>
          <w:b/>
          <w:bCs/>
          <w:sz w:val="22"/>
          <w:szCs w:val="20"/>
        </w:rPr>
      </w:r>
    </w:p>
    <w:p>
      <w:pPr>
        <w:pStyle w:val="Normal"/>
        <w:autoSpaceDE w:val="false"/>
        <w:ind w:end="-720"/>
        <w:jc w:val="both"/>
        <w:rPr>
          <w:rFonts w:ascii="Arial" w:hAnsi="Arial" w:cs="Arial"/>
          <w:sz w:val="22"/>
          <w:szCs w:val="23"/>
          <w:u w:val="single"/>
        </w:rPr>
      </w:pPr>
      <w:r>
        <w:rPr>
          <w:rFonts w:cs="Arial" w:ascii="Arial" w:hAnsi="Arial"/>
          <w:sz w:val="22"/>
          <w:szCs w:val="23"/>
          <w:u w:val="single"/>
        </w:rPr>
        <w:t>General Conditions and Procedures:</w:t>
      </w:r>
    </w:p>
    <w:p>
      <w:pPr>
        <w:pStyle w:val="Normal"/>
        <w:autoSpaceDE w:val="false"/>
        <w:ind w:end="-720"/>
        <w:jc w:val="both"/>
        <w:rPr>
          <w:rFonts w:ascii="Arial" w:hAnsi="Arial" w:cs="Arial"/>
          <w:sz w:val="22"/>
          <w:szCs w:val="23"/>
          <w:u w:val="single"/>
        </w:rPr>
      </w:pPr>
      <w:r>
        <w:rPr>
          <w:rFonts w:cs="Arial" w:ascii="Arial" w:hAnsi="Arial"/>
          <w:sz w:val="22"/>
          <w:szCs w:val="23"/>
          <w:u w:val="single"/>
        </w:rPr>
      </w:r>
    </w:p>
    <w:p>
      <w:pPr>
        <w:pStyle w:val="Normal"/>
        <w:autoSpaceDE w:val="false"/>
        <w:ind w:end="-720"/>
        <w:jc w:val="both"/>
        <w:rPr>
          <w:rFonts w:ascii="Arial" w:hAnsi="Arial" w:cs="Arial"/>
          <w:sz w:val="22"/>
          <w:szCs w:val="23"/>
        </w:rPr>
      </w:pPr>
      <w:r>
        <w:rPr>
          <w:rFonts w:cs="Arial" w:ascii="Arial" w:hAnsi="Arial"/>
          <w:sz w:val="22"/>
          <w:szCs w:val="23"/>
        </w:rPr>
        <w:t>1.</w:t>
        <w:tab/>
        <w:t>Corporations may join only one Sector. For purposes of this rule, affiliates of a corporation will be considered part of the corporation if there is more than five percent ownership of voting stock.</w:t>
      </w:r>
    </w:p>
    <w:p>
      <w:pPr>
        <w:pStyle w:val="Normal"/>
        <w:autoSpaceDE w:val="false"/>
        <w:ind w:firstLine="720" w:end="-720"/>
        <w:jc w:val="both"/>
        <w:rPr>
          <w:rFonts w:ascii="Arial" w:hAnsi="Arial" w:cs="Arial"/>
          <w:color w:val="0000FF"/>
          <w:sz w:val="22"/>
          <w:szCs w:val="23"/>
        </w:rPr>
      </w:pPr>
      <w:r>
        <w:rPr>
          <w:rFonts w:cs="Arial" w:ascii="Arial" w:hAnsi="Arial"/>
          <w:color w:val="0000FF"/>
          <w:sz w:val="22"/>
          <w:szCs w:val="23"/>
        </w:rPr>
      </w:r>
    </w:p>
    <w:p>
      <w:pPr>
        <w:pStyle w:val="BodyText"/>
        <w:jc w:val="both"/>
        <w:rPr/>
      </w:pPr>
      <w:r>
        <w:rPr/>
        <w:t>As long as a corporation meets the criteria of more than one sector, it should allowed to have a representative that can vote in each sector. The separation FERC required under Orders 888 and 889 have forced the different segments within a corporation to concentrate on their respective business lines. NERC should recognize this, and the Standards of Conduct, and not be concerned that a corporation will game the system and direct its representatives to vote a particular way.</w:t>
      </w:r>
    </w:p>
    <w:p>
      <w:pPr>
        <w:pStyle w:val="Normal"/>
        <w:autoSpaceDE w:val="false"/>
        <w:ind w:firstLine="720" w:end="-720"/>
        <w:jc w:val="both"/>
        <w:rPr>
          <w:rFonts w:ascii="Arial" w:hAnsi="Arial" w:cs="Arial"/>
          <w:color w:val="0000FF"/>
          <w:sz w:val="22"/>
          <w:szCs w:val="23"/>
        </w:rPr>
      </w:pPr>
      <w:r>
        <w:rPr>
          <w:rFonts w:cs="Arial" w:ascii="Arial" w:hAnsi="Arial"/>
          <w:color w:val="0000FF"/>
          <w:sz w:val="22"/>
          <w:szCs w:val="23"/>
        </w:rPr>
      </w:r>
    </w:p>
    <w:p>
      <w:pPr>
        <w:pStyle w:val="Normal"/>
        <w:autoSpaceDE w:val="false"/>
        <w:ind w:end="-720"/>
        <w:jc w:val="both"/>
        <w:rPr>
          <w:rFonts w:ascii="Arial" w:hAnsi="Arial" w:cs="Arial"/>
          <w:sz w:val="22"/>
          <w:szCs w:val="23"/>
        </w:rPr>
      </w:pPr>
      <w:r>
        <w:rPr>
          <w:rFonts w:cs="Arial" w:ascii="Arial" w:hAnsi="Arial"/>
          <w:sz w:val="22"/>
          <w:szCs w:val="23"/>
        </w:rPr>
        <w:t xml:space="preserve">2. </w:t>
        <w:tab/>
        <w:t>Entities will “self select” which Sector they wish to join. An independent group of 3-5 people, assigned by the Board, will review the self-selections to determine if they satisfy the criteria to join a specific Sector. If the criteria are satisfied, the entity will be “credentialed” to participate as a member of the Sector.</w:t>
      </w:r>
    </w:p>
    <w:p>
      <w:pPr>
        <w:pStyle w:val="Normal"/>
        <w:autoSpaceDE w:val="false"/>
        <w:ind w:firstLine="720" w:end="-720"/>
        <w:jc w:val="both"/>
        <w:rPr>
          <w:rFonts w:ascii="Arial" w:hAnsi="Arial" w:cs="Arial"/>
          <w:sz w:val="22"/>
          <w:szCs w:val="23"/>
        </w:rPr>
      </w:pPr>
      <w:r>
        <w:rPr>
          <w:rFonts w:cs="Arial" w:ascii="Arial" w:hAnsi="Arial"/>
          <w:sz w:val="22"/>
          <w:szCs w:val="23"/>
        </w:rPr>
      </w:r>
    </w:p>
    <w:p>
      <w:pPr>
        <w:pStyle w:val="Normal"/>
        <w:autoSpaceDE w:val="false"/>
        <w:ind w:end="-720"/>
        <w:jc w:val="both"/>
        <w:rPr>
          <w:rFonts w:ascii="Arial" w:hAnsi="Arial" w:cs="Arial"/>
          <w:sz w:val="22"/>
          <w:szCs w:val="23"/>
        </w:rPr>
      </w:pPr>
      <w:r>
        <w:rPr>
          <w:rFonts w:cs="Arial" w:ascii="Arial" w:hAnsi="Arial"/>
          <w:sz w:val="22"/>
          <w:szCs w:val="23"/>
        </w:rPr>
        <w:t>3.</w:t>
        <w:tab/>
        <w:t>After their initial selection, entities may change Sectors annually.</w:t>
      </w:r>
    </w:p>
    <w:p>
      <w:pPr>
        <w:pStyle w:val="Normal"/>
        <w:autoSpaceDE w:val="false"/>
        <w:ind w:start="360" w:end="-720"/>
        <w:jc w:val="both"/>
        <w:rPr>
          <w:rFonts w:ascii="Arial" w:hAnsi="Arial" w:cs="Arial"/>
          <w:sz w:val="22"/>
          <w:szCs w:val="23"/>
        </w:rPr>
      </w:pPr>
      <w:r>
        <w:rPr>
          <w:rFonts w:cs="Arial" w:ascii="Arial" w:hAnsi="Arial"/>
          <w:sz w:val="22"/>
          <w:szCs w:val="23"/>
        </w:rPr>
      </w:r>
    </w:p>
    <w:p>
      <w:pPr>
        <w:pStyle w:val="Normal"/>
        <w:autoSpaceDE w:val="false"/>
        <w:ind w:end="-720"/>
        <w:jc w:val="both"/>
        <w:rPr>
          <w:rFonts w:ascii="Arial" w:hAnsi="Arial" w:cs="Arial"/>
          <w:sz w:val="22"/>
          <w:szCs w:val="23"/>
        </w:rPr>
      </w:pPr>
      <w:r>
        <w:rPr>
          <w:rFonts w:cs="Arial" w:ascii="Arial" w:hAnsi="Arial"/>
          <w:sz w:val="22"/>
          <w:szCs w:val="23"/>
        </w:rPr>
        <w:t xml:space="preserve">4. </w:t>
        <w:tab/>
        <w:t>Each member of each Sector get one vote, and votes are weighted by the number of members voting in the Sector. Each Sector’s votes are weighted by the number of Sectors. Preliminary thinking is that 2/3 majority of the weighted Sector votes will be required to approve a standard. (More details on these procedures to follow.)</w:t>
      </w:r>
    </w:p>
    <w:p>
      <w:pPr>
        <w:pStyle w:val="Normal"/>
        <w:autoSpaceDE w:val="false"/>
        <w:ind w:firstLine="720" w:end="-720"/>
        <w:jc w:val="both"/>
        <w:rPr>
          <w:rFonts w:ascii="Arial" w:hAnsi="Arial" w:cs="Arial"/>
          <w:sz w:val="22"/>
          <w:szCs w:val="23"/>
        </w:rPr>
      </w:pPr>
      <w:r>
        <w:rPr>
          <w:rFonts w:cs="Arial" w:ascii="Arial" w:hAnsi="Arial"/>
          <w:sz w:val="22"/>
          <w:szCs w:val="23"/>
        </w:rPr>
      </w:r>
    </w:p>
    <w:p>
      <w:pPr>
        <w:pStyle w:val="BodyText"/>
        <w:jc w:val="both"/>
        <w:rPr/>
      </w:pPr>
      <w:r>
        <w:rPr/>
        <w:t>Should there be a quorum required before a vote can be official in a sector (either through a proxy or being physically present)?</w:t>
      </w:r>
    </w:p>
    <w:p>
      <w:pPr>
        <w:pStyle w:val="Normal"/>
        <w:ind w:end="-720"/>
        <w:jc w:val="both"/>
        <w:rPr>
          <w:rFonts w:ascii="Arial" w:hAnsi="Arial" w:cs="Arial"/>
          <w:color w:val="0000FF"/>
          <w:sz w:val="22"/>
        </w:rPr>
      </w:pPr>
      <w:r>
        <w:rPr>
          <w:rFonts w:cs="Arial" w:ascii="Arial" w:hAnsi="Arial"/>
          <w:color w:val="0000FF"/>
          <w:sz w:val="22"/>
        </w:rPr>
      </w:r>
    </w:p>
    <w:p>
      <w:pPr>
        <w:pStyle w:val="BodyText"/>
        <w:jc w:val="both"/>
        <w:rPr/>
      </w:pPr>
      <w:r>
        <w:rPr/>
        <w:t>Will proxies be allowed?</w:t>
      </w:r>
    </w:p>
    <w:p>
      <w:pPr>
        <w:pStyle w:val="Normal"/>
        <w:ind w:end="-720"/>
        <w:jc w:val="both"/>
        <w:rPr>
          <w:rFonts w:ascii="Arial" w:hAnsi="Arial" w:cs="Arial"/>
          <w:color w:val="0000FF"/>
          <w:sz w:val="22"/>
        </w:rPr>
      </w:pPr>
      <w:r>
        <w:rPr>
          <w:rFonts w:cs="Arial" w:ascii="Arial" w:hAnsi="Arial"/>
          <w:color w:val="0000FF"/>
          <w:sz w:val="22"/>
        </w:rPr>
      </w:r>
    </w:p>
    <w:p>
      <w:pPr>
        <w:pStyle w:val="Normal"/>
        <w:autoSpaceDE w:val="false"/>
        <w:ind w:end="-720"/>
        <w:jc w:val="both"/>
        <w:rPr>
          <w:rFonts w:ascii="Arial" w:hAnsi="Arial" w:cs="Arial"/>
          <w:sz w:val="22"/>
          <w:szCs w:val="23"/>
        </w:rPr>
      </w:pPr>
      <w:r>
        <w:rPr>
          <w:rFonts w:cs="Arial" w:ascii="Arial" w:hAnsi="Arial"/>
          <w:sz w:val="22"/>
          <w:szCs w:val="23"/>
        </w:rPr>
        <w:t>5.</w:t>
        <w:tab/>
        <w:t>The criteria and procedures for joining Sectors will be reviewed periodically to assure that Sectors cannot be “stacked.” Public input will be solicited in the review of these criteria.</w:t>
      </w:r>
    </w:p>
    <w:p>
      <w:pPr>
        <w:pStyle w:val="Normal"/>
        <w:autoSpaceDE w:val="false"/>
        <w:ind w:firstLine="720" w:end="-720"/>
        <w:jc w:val="both"/>
        <w:rPr>
          <w:rFonts w:ascii="Arial" w:hAnsi="Arial" w:cs="Arial"/>
          <w:sz w:val="22"/>
          <w:szCs w:val="23"/>
        </w:rPr>
      </w:pPr>
      <w:r>
        <w:rPr>
          <w:rFonts w:cs="Arial" w:ascii="Arial" w:hAnsi="Arial"/>
          <w:sz w:val="22"/>
          <w:szCs w:val="23"/>
        </w:rPr>
      </w:r>
    </w:p>
    <w:p>
      <w:pPr>
        <w:pStyle w:val="Normal"/>
        <w:autoSpaceDE w:val="false"/>
        <w:ind w:end="-720"/>
        <w:jc w:val="both"/>
        <w:rPr>
          <w:rFonts w:ascii="Arial" w:hAnsi="Arial" w:cs="Arial"/>
          <w:sz w:val="22"/>
          <w:szCs w:val="23"/>
        </w:rPr>
      </w:pPr>
      <w:r>
        <w:rPr>
          <w:rFonts w:cs="Arial" w:ascii="Arial" w:hAnsi="Arial"/>
          <w:sz w:val="22"/>
          <w:szCs w:val="23"/>
        </w:rPr>
        <w:t xml:space="preserve">6. </w:t>
        <w:tab/>
        <w:t>Vendors may participate in subgroups as technical standards are developed with the agreement of the subgroup, but will not be permitted to be voting members of a Sector.</w:t>
      </w:r>
    </w:p>
    <w:p>
      <w:pPr>
        <w:pStyle w:val="Normal"/>
        <w:autoSpaceDE w:val="false"/>
        <w:ind w:firstLine="720" w:end="-720"/>
        <w:jc w:val="both"/>
        <w:rPr>
          <w:rFonts w:ascii="Arial" w:hAnsi="Arial" w:cs="Arial"/>
          <w:sz w:val="22"/>
          <w:szCs w:val="23"/>
        </w:rPr>
      </w:pPr>
      <w:r>
        <w:rPr>
          <w:rFonts w:cs="Arial" w:ascii="Arial" w:hAnsi="Arial"/>
          <w:sz w:val="22"/>
          <w:szCs w:val="23"/>
        </w:rPr>
      </w:r>
    </w:p>
    <w:p>
      <w:pPr>
        <w:pStyle w:val="Normal"/>
        <w:autoSpaceDE w:val="false"/>
        <w:ind w:end="-720"/>
        <w:jc w:val="both"/>
        <w:rPr>
          <w:rFonts w:ascii="Arial" w:hAnsi="Arial" w:cs="Arial"/>
          <w:sz w:val="22"/>
          <w:szCs w:val="23"/>
        </w:rPr>
      </w:pPr>
      <w:r>
        <w:rPr>
          <w:rFonts w:cs="Arial" w:ascii="Arial" w:hAnsi="Arial"/>
          <w:sz w:val="22"/>
          <w:szCs w:val="23"/>
        </w:rPr>
        <w:t xml:space="preserve">7. </w:t>
        <w:tab/>
        <w:t>All meetings are open to participation by any interested party, whether a voting member of a Sector or not.</w:t>
      </w:r>
    </w:p>
    <w:p>
      <w:pPr>
        <w:pStyle w:val="Normal"/>
        <w:autoSpaceDE w:val="false"/>
        <w:ind w:firstLine="720" w:end="-720"/>
        <w:jc w:val="both"/>
        <w:rPr>
          <w:rFonts w:ascii="Arial" w:hAnsi="Arial" w:cs="Arial"/>
          <w:sz w:val="22"/>
          <w:szCs w:val="23"/>
        </w:rPr>
      </w:pPr>
      <w:r>
        <w:rPr>
          <w:rFonts w:cs="Arial" w:ascii="Arial" w:hAnsi="Arial"/>
          <w:sz w:val="22"/>
          <w:szCs w:val="23"/>
        </w:rPr>
      </w:r>
    </w:p>
    <w:p>
      <w:pPr>
        <w:pStyle w:val="Heading2"/>
        <w:ind w:hanging="0" w:start="0"/>
        <w:jc w:val="both"/>
        <w:rPr>
          <w:b w:val="false"/>
          <w:bCs w:val="false"/>
          <w:u w:val="single"/>
        </w:rPr>
      </w:pPr>
      <w:r>
        <w:rPr>
          <w:b w:val="false"/>
          <w:bCs w:val="false"/>
          <w:u w:val="single"/>
        </w:rPr>
        <w:t>Initial Sectors and Criteria</w:t>
      </w:r>
    </w:p>
    <w:p>
      <w:pPr>
        <w:pStyle w:val="Normal"/>
        <w:autoSpaceDE w:val="false"/>
        <w:ind w:end="-720"/>
        <w:jc w:val="both"/>
        <w:rPr>
          <w:rFonts w:ascii="Arial" w:hAnsi="Arial" w:cs="Arial"/>
          <w:b/>
          <w:bCs/>
          <w:sz w:val="22"/>
          <w:szCs w:val="23"/>
          <w:u w:val="single"/>
        </w:rPr>
      </w:pPr>
      <w:r>
        <w:rPr>
          <w:rFonts w:cs="Arial" w:ascii="Arial" w:hAnsi="Arial"/>
          <w:b/>
          <w:bCs/>
          <w:sz w:val="22"/>
          <w:szCs w:val="23"/>
          <w:u w:val="single"/>
        </w:rPr>
      </w:r>
    </w:p>
    <w:p>
      <w:pPr>
        <w:pStyle w:val="Normal"/>
        <w:autoSpaceDE w:val="false"/>
        <w:ind w:end="-720"/>
        <w:jc w:val="both"/>
        <w:rPr>
          <w:rFonts w:ascii="Arial" w:hAnsi="Arial" w:cs="Arial"/>
          <w:sz w:val="22"/>
          <w:szCs w:val="23"/>
        </w:rPr>
      </w:pPr>
      <w:r>
        <w:rPr>
          <w:rFonts w:cs="Arial" w:ascii="Arial" w:hAnsi="Arial"/>
          <w:sz w:val="22"/>
          <w:szCs w:val="23"/>
        </w:rPr>
        <w:t xml:space="preserve">1. </w:t>
        <w:tab/>
        <w:t>Transmission</w:t>
      </w:r>
    </w:p>
    <w:p>
      <w:pPr>
        <w:pStyle w:val="Normal"/>
        <w:autoSpaceDE w:val="false"/>
        <w:ind w:firstLine="720" w:end="-720"/>
        <w:jc w:val="both"/>
        <w:rPr>
          <w:rFonts w:ascii="Arial" w:hAnsi="Arial" w:cs="Arial"/>
          <w:sz w:val="22"/>
          <w:szCs w:val="23"/>
        </w:rPr>
      </w:pPr>
      <w:r>
        <w:rPr>
          <w:rFonts w:cs="Arial" w:ascii="Arial" w:hAnsi="Arial"/>
          <w:sz w:val="22"/>
          <w:szCs w:val="23"/>
        </w:rPr>
        <w:t>a.  Any electric utility that owns or controls at least 200 circuit miles of integrated transmission facilities, or has an OATT or equivalent on file with a regulatory authority may belong to this sector.</w:t>
      </w:r>
    </w:p>
    <w:p>
      <w:pPr>
        <w:pStyle w:val="Normal"/>
        <w:autoSpaceDE w:val="false"/>
        <w:ind w:firstLine="720" w:end="-720"/>
        <w:jc w:val="both"/>
        <w:rPr>
          <w:rFonts w:ascii="Arial" w:hAnsi="Arial" w:cs="Arial"/>
          <w:sz w:val="22"/>
          <w:szCs w:val="23"/>
        </w:rPr>
      </w:pPr>
      <w:r>
        <w:rPr>
          <w:rFonts w:cs="Arial" w:ascii="Arial" w:hAnsi="Arial"/>
          <w:sz w:val="22"/>
          <w:szCs w:val="23"/>
        </w:rPr>
        <w:t>b.  Transmission is as defined by the appropriate regulator.</w:t>
      </w:r>
    </w:p>
    <w:p>
      <w:pPr>
        <w:pStyle w:val="Normal"/>
        <w:autoSpaceDE w:val="false"/>
        <w:ind w:firstLine="720" w:end="-720"/>
        <w:jc w:val="both"/>
        <w:rPr>
          <w:rFonts w:ascii="Arial" w:hAnsi="Arial" w:cs="Arial"/>
          <w:sz w:val="22"/>
          <w:szCs w:val="23"/>
        </w:rPr>
      </w:pPr>
      <w:r>
        <w:rPr>
          <w:rFonts w:cs="Arial" w:ascii="Arial" w:hAnsi="Arial"/>
          <w:sz w:val="22"/>
          <w:szCs w:val="23"/>
        </w:rPr>
        <w:t>c.  Entities that also own generation or are LSEs should not be excluded, but can only belong to one Sector.</w:t>
      </w:r>
    </w:p>
    <w:p>
      <w:pPr>
        <w:pStyle w:val="Normal"/>
        <w:numPr>
          <w:ilvl w:val="0"/>
          <w:numId w:val="10"/>
        </w:numPr>
        <w:autoSpaceDE w:val="false"/>
        <w:ind w:hanging="360" w:start="1080" w:end="-720"/>
        <w:jc w:val="both"/>
        <w:rPr>
          <w:rFonts w:ascii="Arial" w:hAnsi="Arial" w:cs="Arial"/>
          <w:sz w:val="22"/>
          <w:szCs w:val="23"/>
        </w:rPr>
      </w:pPr>
      <w:r>
        <w:rPr>
          <w:rFonts w:cs="Arial" w:ascii="Arial" w:hAnsi="Arial"/>
          <w:sz w:val="22"/>
          <w:szCs w:val="23"/>
        </w:rPr>
        <w:t>Excludes RTOs and ISOs (that are eligible to belong to Sector 2).</w:t>
      </w:r>
    </w:p>
    <w:p>
      <w:pPr>
        <w:pStyle w:val="Normal"/>
        <w:autoSpaceDE w:val="false"/>
        <w:ind w:end="-720"/>
        <w:jc w:val="both"/>
        <w:rPr>
          <w:rFonts w:ascii="Arial" w:hAnsi="Arial" w:cs="Arial"/>
          <w:sz w:val="22"/>
          <w:szCs w:val="23"/>
        </w:rPr>
      </w:pPr>
      <w:r>
        <w:rPr>
          <w:rFonts w:cs="Arial" w:ascii="Arial" w:hAnsi="Arial"/>
          <w:sz w:val="22"/>
          <w:szCs w:val="23"/>
        </w:rPr>
      </w:r>
    </w:p>
    <w:p>
      <w:pPr>
        <w:pStyle w:val="BodyText"/>
        <w:jc w:val="both"/>
        <w:rPr/>
      </w:pPr>
      <w:r>
        <w:rPr/>
        <w:t>The model should be clarified to ensure that transmission owners who have turned transmission control over to an RTO can still be part of the Transmission Sector.</w:t>
      </w:r>
    </w:p>
    <w:p>
      <w:pPr>
        <w:pStyle w:val="Normal"/>
        <w:autoSpaceDE w:val="false"/>
        <w:ind w:end="-720"/>
        <w:jc w:val="both"/>
        <w:rPr>
          <w:rFonts w:ascii="Arial" w:hAnsi="Arial" w:cs="Arial"/>
          <w:sz w:val="22"/>
          <w:szCs w:val="23"/>
        </w:rPr>
      </w:pPr>
      <w:r>
        <w:rPr>
          <w:rFonts w:cs="Arial" w:ascii="Arial" w:hAnsi="Arial"/>
          <w:sz w:val="22"/>
          <w:szCs w:val="23"/>
        </w:rPr>
      </w:r>
    </w:p>
    <w:p>
      <w:pPr>
        <w:pStyle w:val="Normal"/>
        <w:autoSpaceDE w:val="false"/>
        <w:ind w:firstLine="720" w:end="-720"/>
        <w:jc w:val="both"/>
        <w:rPr>
          <w:rFonts w:ascii="Arial" w:hAnsi="Arial" w:cs="Arial"/>
          <w:sz w:val="22"/>
          <w:szCs w:val="23"/>
        </w:rPr>
      </w:pPr>
      <w:r>
        <w:rPr>
          <w:rFonts w:cs="Arial" w:ascii="Arial" w:hAnsi="Arial"/>
          <w:sz w:val="22"/>
          <w:szCs w:val="23"/>
        </w:rPr>
        <w:t>e.  Could include ITCs, merchant transmission developers, or other transcos that are not RTOs.</w:t>
      </w:r>
    </w:p>
    <w:p>
      <w:pPr>
        <w:pStyle w:val="Normal"/>
        <w:autoSpaceDE w:val="false"/>
        <w:ind w:firstLine="720" w:end="-720"/>
        <w:jc w:val="both"/>
        <w:rPr>
          <w:rFonts w:ascii="Arial" w:hAnsi="Arial" w:cs="Arial"/>
          <w:sz w:val="22"/>
          <w:szCs w:val="23"/>
        </w:rPr>
      </w:pPr>
      <w:r>
        <w:rPr>
          <w:rFonts w:cs="Arial" w:ascii="Arial" w:hAnsi="Arial"/>
          <w:sz w:val="22"/>
          <w:szCs w:val="23"/>
        </w:rPr>
      </w:r>
    </w:p>
    <w:p>
      <w:pPr>
        <w:pStyle w:val="Normal"/>
        <w:autoSpaceDE w:val="false"/>
        <w:ind w:end="-720"/>
        <w:jc w:val="both"/>
        <w:rPr>
          <w:rFonts w:ascii="Arial" w:hAnsi="Arial" w:cs="Arial"/>
          <w:sz w:val="22"/>
          <w:szCs w:val="23"/>
        </w:rPr>
      </w:pPr>
      <w:r>
        <w:rPr>
          <w:rFonts w:cs="Arial" w:ascii="Arial" w:hAnsi="Arial"/>
          <w:sz w:val="22"/>
          <w:szCs w:val="23"/>
        </w:rPr>
        <w:t>2.</w:t>
        <w:tab/>
        <w:t xml:space="preserve"> RTOs, ISOs, Regional Reliability Councils</w:t>
      </w:r>
    </w:p>
    <w:p>
      <w:pPr>
        <w:pStyle w:val="Normal"/>
        <w:autoSpaceDE w:val="false"/>
        <w:ind w:firstLine="720" w:end="-720"/>
        <w:jc w:val="both"/>
        <w:rPr>
          <w:rFonts w:ascii="Arial" w:hAnsi="Arial" w:cs="Arial"/>
          <w:sz w:val="22"/>
          <w:szCs w:val="23"/>
        </w:rPr>
      </w:pPr>
      <w:r>
        <w:rPr>
          <w:rFonts w:cs="Arial" w:ascii="Arial" w:hAnsi="Arial"/>
          <w:sz w:val="22"/>
          <w:szCs w:val="23"/>
        </w:rPr>
        <w:t>a.  Authorized by appropriate regulator to operate as RTO or ISO.</w:t>
      </w:r>
    </w:p>
    <w:p>
      <w:pPr>
        <w:pStyle w:val="Normal"/>
        <w:autoSpaceDE w:val="false"/>
        <w:ind w:firstLine="720" w:end="-720"/>
        <w:jc w:val="both"/>
        <w:rPr>
          <w:rFonts w:ascii="Arial" w:hAnsi="Arial" w:cs="Arial"/>
          <w:sz w:val="22"/>
          <w:szCs w:val="23"/>
        </w:rPr>
      </w:pPr>
      <w:r>
        <w:rPr>
          <w:rFonts w:cs="Arial" w:ascii="Arial" w:hAnsi="Arial"/>
          <w:sz w:val="22"/>
          <w:szCs w:val="23"/>
        </w:rPr>
        <w:t>b.  Regional Reliability Councils that are members of NERC.</w:t>
      </w:r>
    </w:p>
    <w:p>
      <w:pPr>
        <w:pStyle w:val="Normal"/>
        <w:numPr>
          <w:ilvl w:val="0"/>
          <w:numId w:val="2"/>
        </w:numPr>
        <w:autoSpaceDE w:val="false"/>
        <w:ind w:hanging="360" w:start="1080" w:end="-720"/>
        <w:jc w:val="both"/>
        <w:rPr>
          <w:rFonts w:ascii="Arial" w:hAnsi="Arial" w:cs="Arial"/>
          <w:sz w:val="22"/>
          <w:szCs w:val="23"/>
        </w:rPr>
      </w:pPr>
      <w:r>
        <w:rPr>
          <w:rFonts w:cs="Arial" w:ascii="Arial" w:hAnsi="Arial"/>
          <w:sz w:val="22"/>
          <w:szCs w:val="23"/>
        </w:rPr>
        <w:t>In cases where the RTO or ISO is the Region, cannot send two people.</w:t>
      </w:r>
    </w:p>
    <w:p>
      <w:pPr>
        <w:pStyle w:val="Normal"/>
        <w:autoSpaceDE w:val="false"/>
        <w:ind w:end="-720"/>
        <w:jc w:val="both"/>
        <w:rPr>
          <w:rFonts w:ascii="Arial" w:hAnsi="Arial" w:cs="Arial"/>
          <w:sz w:val="22"/>
          <w:szCs w:val="23"/>
        </w:rPr>
      </w:pPr>
      <w:r>
        <w:rPr>
          <w:rFonts w:cs="Arial" w:ascii="Arial" w:hAnsi="Arial"/>
          <w:sz w:val="22"/>
          <w:szCs w:val="23"/>
        </w:rPr>
      </w:r>
    </w:p>
    <w:p>
      <w:pPr>
        <w:pStyle w:val="Normal"/>
        <w:autoSpaceDE w:val="false"/>
        <w:ind w:end="-720"/>
        <w:jc w:val="both"/>
        <w:rPr>
          <w:rFonts w:ascii="Arial" w:hAnsi="Arial" w:cs="Arial"/>
          <w:sz w:val="22"/>
          <w:szCs w:val="23"/>
        </w:rPr>
      </w:pPr>
      <w:r>
        <w:rPr>
          <w:rFonts w:cs="Arial" w:ascii="Arial" w:hAnsi="Arial"/>
          <w:sz w:val="22"/>
          <w:szCs w:val="23"/>
        </w:rPr>
        <w:t xml:space="preserve">3. </w:t>
        <w:tab/>
        <w:t>Load-Serving Entities</w:t>
      </w:r>
    </w:p>
    <w:p>
      <w:pPr>
        <w:pStyle w:val="Normal"/>
        <w:autoSpaceDE w:val="false"/>
        <w:ind w:firstLine="720" w:end="-720"/>
        <w:jc w:val="both"/>
        <w:rPr>
          <w:rFonts w:ascii="Arial" w:hAnsi="Arial" w:cs="Arial"/>
          <w:sz w:val="22"/>
          <w:szCs w:val="23"/>
        </w:rPr>
      </w:pPr>
      <w:r>
        <w:rPr>
          <w:rFonts w:cs="Arial" w:ascii="Arial" w:hAnsi="Arial"/>
          <w:sz w:val="22"/>
          <w:szCs w:val="23"/>
        </w:rPr>
        <w:t>a.  Entities with obligation to serve end use customers.</w:t>
      </w:r>
    </w:p>
    <w:p>
      <w:pPr>
        <w:pStyle w:val="Normal"/>
        <w:autoSpaceDE w:val="false"/>
        <w:ind w:firstLine="720" w:end="-720"/>
        <w:jc w:val="both"/>
        <w:rPr>
          <w:rFonts w:ascii="Arial" w:hAnsi="Arial" w:cs="Arial"/>
          <w:sz w:val="22"/>
          <w:szCs w:val="23"/>
        </w:rPr>
      </w:pPr>
      <w:r>
        <w:rPr>
          <w:rFonts w:cs="Arial" w:ascii="Arial" w:hAnsi="Arial"/>
          <w:sz w:val="22"/>
          <w:szCs w:val="23"/>
        </w:rPr>
        <w:t>b.  Entities that also own transmission or generation, or which are Transmission Dependent Utilities, should not be excluded, but can only belong to one Sector.</w:t>
      </w:r>
    </w:p>
    <w:p>
      <w:pPr>
        <w:pStyle w:val="Normal"/>
        <w:autoSpaceDE w:val="false"/>
        <w:ind w:firstLine="720" w:end="-720"/>
        <w:jc w:val="both"/>
        <w:rPr>
          <w:rFonts w:ascii="Arial" w:hAnsi="Arial" w:cs="Arial"/>
          <w:sz w:val="22"/>
          <w:szCs w:val="23"/>
        </w:rPr>
      </w:pPr>
      <w:r>
        <w:rPr>
          <w:rFonts w:cs="Arial" w:ascii="Arial" w:hAnsi="Arial"/>
          <w:sz w:val="22"/>
          <w:szCs w:val="23"/>
        </w:rPr>
      </w:r>
    </w:p>
    <w:p>
      <w:pPr>
        <w:pStyle w:val="Normal"/>
        <w:autoSpaceDE w:val="false"/>
        <w:ind w:end="-720"/>
        <w:jc w:val="both"/>
        <w:rPr>
          <w:rFonts w:ascii="Arial" w:hAnsi="Arial" w:cs="Arial"/>
          <w:sz w:val="22"/>
          <w:szCs w:val="23"/>
        </w:rPr>
      </w:pPr>
      <w:r>
        <w:rPr>
          <w:rFonts w:cs="Arial" w:ascii="Arial" w:hAnsi="Arial"/>
          <w:sz w:val="22"/>
          <w:szCs w:val="23"/>
        </w:rPr>
        <w:t xml:space="preserve">4. </w:t>
        <w:tab/>
        <w:t>Transmission-Dependent Utilities</w:t>
      </w:r>
    </w:p>
    <w:p>
      <w:pPr>
        <w:pStyle w:val="Normal"/>
        <w:autoSpaceDE w:val="false"/>
        <w:ind w:firstLine="720" w:end="-720"/>
        <w:jc w:val="both"/>
        <w:rPr>
          <w:rFonts w:ascii="Arial" w:hAnsi="Arial" w:cs="Arial"/>
          <w:sz w:val="22"/>
          <w:szCs w:val="23"/>
        </w:rPr>
      </w:pPr>
      <w:r>
        <w:rPr>
          <w:rFonts w:cs="Arial" w:ascii="Arial" w:hAnsi="Arial"/>
          <w:sz w:val="22"/>
          <w:szCs w:val="23"/>
        </w:rPr>
        <w:t>a.  Entities with obligation to serve end use customers, or wholesale aggregators, that own less than 200 circuit miles of integrated transmission facilities.</w:t>
      </w:r>
    </w:p>
    <w:p>
      <w:pPr>
        <w:pStyle w:val="Normal"/>
        <w:numPr>
          <w:ilvl w:val="0"/>
          <w:numId w:val="33"/>
        </w:numPr>
        <w:autoSpaceDE w:val="false"/>
        <w:ind w:hanging="360" w:start="1080" w:end="-720"/>
        <w:jc w:val="both"/>
        <w:rPr>
          <w:rFonts w:ascii="Arial" w:hAnsi="Arial" w:cs="Arial"/>
          <w:sz w:val="22"/>
          <w:szCs w:val="23"/>
        </w:rPr>
      </w:pPr>
      <w:r>
        <w:rPr>
          <w:rFonts w:cs="Arial" w:ascii="Arial" w:hAnsi="Arial"/>
          <w:sz w:val="22"/>
          <w:szCs w:val="23"/>
        </w:rPr>
        <w:t>Agents or associations can represent groups of TDUs.</w:t>
      </w:r>
    </w:p>
    <w:p>
      <w:pPr>
        <w:pStyle w:val="Normal"/>
        <w:autoSpaceDE w:val="false"/>
        <w:ind w:end="-720"/>
        <w:jc w:val="both"/>
        <w:rPr>
          <w:rFonts w:ascii="Arial" w:hAnsi="Arial" w:cs="Arial"/>
          <w:sz w:val="22"/>
          <w:szCs w:val="23"/>
        </w:rPr>
      </w:pPr>
      <w:r>
        <w:rPr>
          <w:rFonts w:cs="Arial" w:ascii="Arial" w:hAnsi="Arial"/>
          <w:sz w:val="22"/>
          <w:szCs w:val="23"/>
        </w:rPr>
      </w:r>
    </w:p>
    <w:p>
      <w:pPr>
        <w:pStyle w:val="Normal"/>
        <w:autoSpaceDE w:val="false"/>
        <w:ind w:end="-720"/>
        <w:jc w:val="both"/>
        <w:rPr>
          <w:rFonts w:ascii="Arial" w:hAnsi="Arial" w:cs="Arial"/>
          <w:sz w:val="22"/>
          <w:szCs w:val="23"/>
        </w:rPr>
      </w:pPr>
      <w:r>
        <w:rPr>
          <w:rFonts w:cs="Arial" w:ascii="Arial" w:hAnsi="Arial"/>
          <w:sz w:val="22"/>
          <w:szCs w:val="23"/>
        </w:rPr>
        <w:t xml:space="preserve">5. </w:t>
        <w:tab/>
        <w:t>Electric Generators</w:t>
      </w:r>
    </w:p>
    <w:p>
      <w:pPr>
        <w:pStyle w:val="Normal"/>
        <w:autoSpaceDE w:val="false"/>
        <w:ind w:firstLine="720" w:end="-720"/>
        <w:jc w:val="both"/>
        <w:rPr>
          <w:rFonts w:ascii="Arial" w:hAnsi="Arial" w:cs="Arial"/>
          <w:sz w:val="22"/>
          <w:szCs w:val="23"/>
        </w:rPr>
      </w:pPr>
      <w:r>
        <w:rPr>
          <w:rFonts w:cs="Arial" w:ascii="Arial" w:hAnsi="Arial"/>
          <w:sz w:val="22"/>
          <w:szCs w:val="23"/>
        </w:rPr>
        <w:t>a.  Affiliated and independent generators may join.</w:t>
      </w:r>
    </w:p>
    <w:p>
      <w:pPr>
        <w:pStyle w:val="Normal"/>
        <w:autoSpaceDE w:val="false"/>
        <w:ind w:firstLine="720" w:end="-720"/>
        <w:jc w:val="both"/>
        <w:rPr>
          <w:rFonts w:ascii="Arial" w:hAnsi="Arial" w:cs="Arial"/>
          <w:sz w:val="22"/>
          <w:szCs w:val="23"/>
        </w:rPr>
      </w:pPr>
      <w:r>
        <w:rPr>
          <w:rFonts w:cs="Arial" w:ascii="Arial" w:hAnsi="Arial"/>
          <w:sz w:val="22"/>
          <w:szCs w:val="23"/>
        </w:rPr>
        <w:t>b.  Entities that also own transmission or are LSEs should not be excluded, but can only belong to one Sector.</w:t>
      </w:r>
    </w:p>
    <w:p>
      <w:pPr>
        <w:pStyle w:val="Normal"/>
        <w:autoSpaceDE w:val="false"/>
        <w:ind w:firstLine="720" w:end="-720"/>
        <w:jc w:val="both"/>
        <w:rPr>
          <w:rFonts w:ascii="Arial" w:hAnsi="Arial" w:cs="Arial"/>
          <w:sz w:val="22"/>
          <w:szCs w:val="23"/>
        </w:rPr>
      </w:pPr>
      <w:r>
        <w:rPr>
          <w:rFonts w:cs="Arial" w:ascii="Arial" w:hAnsi="Arial"/>
          <w:sz w:val="22"/>
          <w:szCs w:val="23"/>
        </w:rPr>
        <w:t>c.  Entity must have market-based rates approved by a regulator or be a generator that does not have significant interest in the transmission business.</w:t>
      </w:r>
    </w:p>
    <w:p>
      <w:pPr>
        <w:pStyle w:val="Normal"/>
        <w:autoSpaceDE w:val="false"/>
        <w:ind w:firstLine="720" w:end="-720"/>
        <w:jc w:val="both"/>
        <w:rPr>
          <w:rFonts w:ascii="Arial" w:hAnsi="Arial" w:cs="Arial"/>
          <w:sz w:val="22"/>
          <w:szCs w:val="23"/>
        </w:rPr>
      </w:pPr>
      <w:r>
        <w:rPr>
          <w:rFonts w:cs="Arial" w:ascii="Arial" w:hAnsi="Arial"/>
          <w:sz w:val="22"/>
          <w:szCs w:val="23"/>
        </w:rPr>
      </w:r>
    </w:p>
    <w:p>
      <w:pPr>
        <w:pStyle w:val="Normal"/>
        <w:autoSpaceDE w:val="false"/>
        <w:ind w:end="-720"/>
        <w:jc w:val="both"/>
        <w:rPr>
          <w:rFonts w:ascii="Arial" w:hAnsi="Arial" w:cs="Arial"/>
          <w:sz w:val="22"/>
          <w:szCs w:val="23"/>
        </w:rPr>
      </w:pPr>
      <w:r>
        <w:rPr>
          <w:rFonts w:cs="Arial" w:ascii="Arial" w:hAnsi="Arial"/>
          <w:sz w:val="22"/>
          <w:szCs w:val="23"/>
        </w:rPr>
        <w:t>6.</w:t>
        <w:tab/>
        <w:t xml:space="preserve"> Brokers, Aggregators, Marketers</w:t>
      </w:r>
    </w:p>
    <w:p>
      <w:pPr>
        <w:pStyle w:val="Normal"/>
        <w:autoSpaceDE w:val="false"/>
        <w:ind w:firstLine="720" w:end="-720"/>
        <w:jc w:val="both"/>
        <w:rPr>
          <w:rFonts w:ascii="Arial" w:hAnsi="Arial" w:cs="Arial"/>
          <w:sz w:val="22"/>
          <w:szCs w:val="23"/>
        </w:rPr>
      </w:pPr>
      <w:r>
        <w:rPr>
          <w:rFonts w:cs="Arial" w:ascii="Arial" w:hAnsi="Arial"/>
          <w:sz w:val="22"/>
          <w:szCs w:val="23"/>
        </w:rPr>
        <w:t>a.  An entity licensed by a jurisdictional regulator to buy energy and related services for resale in wholesale or retail markets.</w:t>
      </w:r>
    </w:p>
    <w:p>
      <w:pPr>
        <w:pStyle w:val="Normal"/>
        <w:autoSpaceDE w:val="false"/>
        <w:ind w:firstLine="720" w:end="-720"/>
        <w:jc w:val="both"/>
        <w:rPr>
          <w:rFonts w:ascii="Arial" w:hAnsi="Arial" w:cs="Arial"/>
          <w:sz w:val="22"/>
          <w:szCs w:val="23"/>
        </w:rPr>
      </w:pPr>
      <w:r>
        <w:rPr>
          <w:rFonts w:cs="Arial" w:ascii="Arial" w:hAnsi="Arial"/>
          <w:sz w:val="22"/>
          <w:szCs w:val="23"/>
        </w:rPr>
        <w:t>b.  Regulated and unregulated entities should not be excluded, but can only belong to one Sector.</w:t>
      </w:r>
    </w:p>
    <w:p>
      <w:pPr>
        <w:pStyle w:val="Normal"/>
        <w:autoSpaceDE w:val="false"/>
        <w:ind w:firstLine="720" w:end="-720"/>
        <w:jc w:val="both"/>
        <w:rPr>
          <w:rFonts w:ascii="Arial" w:hAnsi="Arial" w:cs="Arial"/>
          <w:sz w:val="22"/>
          <w:szCs w:val="23"/>
        </w:rPr>
      </w:pPr>
      <w:r>
        <w:rPr>
          <w:rFonts w:cs="Arial" w:ascii="Arial" w:hAnsi="Arial"/>
          <w:sz w:val="22"/>
          <w:szCs w:val="23"/>
        </w:rPr>
      </w:r>
    </w:p>
    <w:p>
      <w:pPr>
        <w:pStyle w:val="Normal"/>
        <w:autoSpaceDE w:val="false"/>
        <w:ind w:end="-720"/>
        <w:jc w:val="both"/>
        <w:rPr>
          <w:rFonts w:ascii="Arial" w:hAnsi="Arial" w:cs="Arial"/>
          <w:sz w:val="22"/>
          <w:szCs w:val="23"/>
        </w:rPr>
      </w:pPr>
      <w:r>
        <w:rPr>
          <w:rFonts w:cs="Arial" w:ascii="Arial" w:hAnsi="Arial"/>
          <w:sz w:val="22"/>
          <w:szCs w:val="23"/>
        </w:rPr>
        <w:t>7.</w:t>
        <w:tab/>
        <w:t xml:space="preserve"> End User – Large</w:t>
      </w:r>
    </w:p>
    <w:p>
      <w:pPr>
        <w:pStyle w:val="Normal"/>
        <w:autoSpaceDE w:val="false"/>
        <w:ind w:firstLine="720" w:end="-720"/>
        <w:jc w:val="both"/>
        <w:rPr>
          <w:rFonts w:ascii="Arial" w:hAnsi="Arial" w:cs="Arial"/>
          <w:sz w:val="22"/>
          <w:szCs w:val="23"/>
        </w:rPr>
      </w:pPr>
      <w:r>
        <w:rPr>
          <w:rFonts w:cs="Arial" w:ascii="Arial" w:hAnsi="Arial"/>
          <w:sz w:val="22"/>
          <w:szCs w:val="23"/>
        </w:rPr>
        <w:t>a.  At least one service delivery taken at 50 kV (radial supply or facilities dedicated to serve customers) and above that is not purchased for resale.</w:t>
      </w:r>
    </w:p>
    <w:p>
      <w:pPr>
        <w:pStyle w:val="Normal"/>
        <w:numPr>
          <w:ilvl w:val="0"/>
          <w:numId w:val="45"/>
        </w:numPr>
        <w:autoSpaceDE w:val="false"/>
        <w:ind w:hanging="360" w:start="1080" w:end="-720"/>
        <w:jc w:val="both"/>
        <w:rPr>
          <w:rFonts w:ascii="Arial" w:hAnsi="Arial" w:cs="Arial"/>
          <w:sz w:val="22"/>
          <w:szCs w:val="23"/>
        </w:rPr>
      </w:pPr>
      <w:r>
        <w:rPr>
          <w:rFonts w:cs="Arial" w:ascii="Arial" w:hAnsi="Arial"/>
          <w:sz w:val="22"/>
          <w:szCs w:val="23"/>
        </w:rPr>
        <w:t>Agents or associations can represent groups of large end users.</w:t>
      </w:r>
    </w:p>
    <w:p>
      <w:pPr>
        <w:pStyle w:val="Normal"/>
        <w:autoSpaceDE w:val="false"/>
        <w:ind w:end="-720"/>
        <w:jc w:val="both"/>
        <w:rPr>
          <w:rFonts w:ascii="Arial" w:hAnsi="Arial" w:cs="Arial"/>
          <w:sz w:val="22"/>
          <w:szCs w:val="23"/>
        </w:rPr>
      </w:pPr>
      <w:r>
        <w:rPr>
          <w:rFonts w:cs="Arial" w:ascii="Arial" w:hAnsi="Arial"/>
          <w:sz w:val="22"/>
          <w:szCs w:val="23"/>
        </w:rPr>
      </w:r>
    </w:p>
    <w:p>
      <w:pPr>
        <w:pStyle w:val="BodyText"/>
        <w:jc w:val="both"/>
        <w:rPr/>
      </w:pPr>
      <w:r>
        <w:rPr/>
        <w:t>End Users should be in a single group, not two (there aren't multiple groups for the other sectors based upon size of the entity).</w:t>
      </w:r>
    </w:p>
    <w:p>
      <w:pPr>
        <w:pStyle w:val="BodyText"/>
        <w:jc w:val="both"/>
        <w:rPr/>
      </w:pPr>
      <w:r>
        <w:rPr/>
      </w:r>
    </w:p>
    <w:p>
      <w:pPr>
        <w:pStyle w:val="BodyText"/>
        <w:jc w:val="both"/>
        <w:rPr/>
      </w:pPr>
      <w:r>
        <w:rPr/>
        <w:t xml:space="preserve">Is it intended for Sectors 7 and 8 to be limited to retail customers who have direct access to the market or to all retail customers?  May want to consider limiting membership in to associations that represent the small end-use customer. </w:t>
      </w:r>
    </w:p>
    <w:p>
      <w:pPr>
        <w:pStyle w:val="BodyText"/>
        <w:jc w:val="both"/>
        <w:rPr/>
      </w:pPr>
      <w:r>
        <w:rPr/>
      </w:r>
    </w:p>
    <w:p>
      <w:pPr>
        <w:pStyle w:val="Normal"/>
        <w:autoSpaceDE w:val="false"/>
        <w:ind w:end="-720"/>
        <w:jc w:val="both"/>
        <w:rPr>
          <w:rFonts w:ascii="Arial" w:hAnsi="Arial" w:cs="Arial"/>
          <w:sz w:val="22"/>
          <w:szCs w:val="23"/>
        </w:rPr>
      </w:pPr>
      <w:r>
        <w:rPr>
          <w:rFonts w:cs="Arial" w:ascii="Arial" w:hAnsi="Arial"/>
          <w:sz w:val="22"/>
          <w:szCs w:val="23"/>
        </w:rPr>
        <w:t xml:space="preserve">8. </w:t>
        <w:tab/>
        <w:t>End User – Small</w:t>
      </w:r>
    </w:p>
    <w:p>
      <w:pPr>
        <w:pStyle w:val="Normal"/>
        <w:autoSpaceDE w:val="false"/>
        <w:ind w:firstLine="720" w:end="-720"/>
        <w:jc w:val="both"/>
        <w:rPr>
          <w:rFonts w:ascii="Arial" w:hAnsi="Arial" w:cs="Arial"/>
          <w:sz w:val="22"/>
          <w:szCs w:val="23"/>
        </w:rPr>
      </w:pPr>
      <w:r>
        <w:rPr>
          <w:rFonts w:cs="Arial" w:ascii="Arial" w:hAnsi="Arial"/>
          <w:sz w:val="22"/>
          <w:szCs w:val="23"/>
        </w:rPr>
        <w:t>a.  Service taken at below 50 kV.</w:t>
      </w:r>
    </w:p>
    <w:p>
      <w:pPr>
        <w:pStyle w:val="Normal"/>
        <w:numPr>
          <w:ilvl w:val="0"/>
          <w:numId w:val="55"/>
        </w:numPr>
        <w:autoSpaceDE w:val="false"/>
        <w:ind w:hanging="360" w:start="1080" w:end="-720"/>
        <w:jc w:val="both"/>
        <w:rPr>
          <w:rFonts w:ascii="Arial" w:hAnsi="Arial" w:cs="Arial"/>
          <w:sz w:val="22"/>
          <w:szCs w:val="23"/>
        </w:rPr>
      </w:pPr>
      <w:r>
        <w:rPr>
          <w:rFonts w:cs="Arial" w:ascii="Arial" w:hAnsi="Arial"/>
          <w:sz w:val="22"/>
          <w:szCs w:val="23"/>
        </w:rPr>
        <w:t>Agents or advocate groups can represent groups of small customers.</w:t>
      </w:r>
    </w:p>
    <w:p>
      <w:pPr>
        <w:pStyle w:val="Normal"/>
        <w:autoSpaceDE w:val="false"/>
        <w:ind w:end="-720"/>
        <w:jc w:val="both"/>
        <w:rPr>
          <w:rFonts w:ascii="Arial" w:hAnsi="Arial" w:cs="Arial"/>
          <w:sz w:val="22"/>
          <w:szCs w:val="23"/>
        </w:rPr>
      </w:pPr>
      <w:r>
        <w:rPr>
          <w:rFonts w:cs="Arial" w:ascii="Arial" w:hAnsi="Arial"/>
          <w:sz w:val="22"/>
          <w:szCs w:val="23"/>
        </w:rPr>
      </w:r>
    </w:p>
    <w:p>
      <w:pPr>
        <w:pStyle w:val="Normal"/>
        <w:autoSpaceDE w:val="false"/>
        <w:ind w:end="-720"/>
        <w:jc w:val="both"/>
        <w:rPr>
          <w:rFonts w:ascii="Arial" w:hAnsi="Arial" w:cs="Arial"/>
          <w:sz w:val="22"/>
          <w:szCs w:val="23"/>
        </w:rPr>
      </w:pPr>
      <w:r>
        <w:rPr>
          <w:rFonts w:cs="Arial" w:ascii="Arial" w:hAnsi="Arial"/>
          <w:sz w:val="22"/>
          <w:szCs w:val="23"/>
        </w:rPr>
        <w:t xml:space="preserve">9. </w:t>
        <w:tab/>
        <w:t>Federal, State, Provincial Regulatory or other Government Entities</w:t>
      </w:r>
    </w:p>
    <w:p>
      <w:pPr>
        <w:pStyle w:val="Normal"/>
        <w:autoSpaceDE w:val="false"/>
        <w:ind w:firstLine="720" w:end="-720"/>
        <w:jc w:val="both"/>
        <w:rPr>
          <w:rFonts w:ascii="Arial" w:hAnsi="Arial" w:cs="Arial"/>
          <w:sz w:val="22"/>
          <w:szCs w:val="23"/>
        </w:rPr>
      </w:pPr>
      <w:r>
        <w:rPr>
          <w:rFonts w:cs="Arial" w:ascii="Arial" w:hAnsi="Arial"/>
          <w:sz w:val="22"/>
          <w:szCs w:val="23"/>
        </w:rPr>
        <w:t>a.  Does not include Federal PMAs or TVA.</w:t>
      </w:r>
    </w:p>
    <w:p>
      <w:pPr>
        <w:pStyle w:val="Normal"/>
        <w:autoSpaceDE w:val="false"/>
        <w:ind w:firstLine="720" w:end="-720"/>
        <w:jc w:val="both"/>
        <w:rPr>
          <w:rFonts w:ascii="Arial" w:hAnsi="Arial" w:cs="Arial"/>
          <w:sz w:val="22"/>
          <w:szCs w:val="23"/>
        </w:rPr>
      </w:pPr>
      <w:r>
        <w:rPr>
          <w:rFonts w:cs="Arial" w:ascii="Arial" w:hAnsi="Arial"/>
          <w:sz w:val="22"/>
          <w:szCs w:val="23"/>
        </w:rPr>
        <w:t>b.  May include PUCs or others who represent customer interests.</w:t>
      </w:r>
    </w:p>
    <w:p>
      <w:pPr>
        <w:pStyle w:val="Normal"/>
        <w:autoSpaceDE w:val="false"/>
        <w:ind w:end="-720"/>
        <w:jc w:val="both"/>
        <w:rPr>
          <w:rFonts w:ascii="Arial" w:hAnsi="Arial" w:cs="Arial"/>
          <w:sz w:val="22"/>
          <w:szCs w:val="23"/>
        </w:rPr>
      </w:pPr>
      <w:r>
        <w:rPr>
          <w:rFonts w:eastAsia="Arial" w:cs="Arial" w:ascii="Arial" w:hAnsi="Arial"/>
          <w:sz w:val="22"/>
          <w:szCs w:val="23"/>
        </w:rPr>
        <w:t xml:space="preserve"> </w:t>
      </w:r>
      <w:r>
        <w:rPr>
          <w:rFonts w:cs="Arial" w:ascii="Arial" w:hAnsi="Arial"/>
          <w:sz w:val="22"/>
          <w:szCs w:val="23"/>
        </w:rPr>
        <w:tab/>
        <w:t>c.  Each entity may decide for itself whether it is a voting or non-voting member.</w:t>
      </w:r>
    </w:p>
    <w:p>
      <w:pPr>
        <w:pStyle w:val="Normal"/>
        <w:autoSpaceDE w:val="false"/>
        <w:ind w:firstLine="720" w:end="-720"/>
        <w:jc w:val="both"/>
        <w:rPr>
          <w:rFonts w:ascii="Arial" w:hAnsi="Arial" w:cs="Arial"/>
          <w:sz w:val="22"/>
          <w:szCs w:val="23"/>
        </w:rPr>
      </w:pPr>
      <w:r>
        <w:rPr>
          <w:rFonts w:cs="Arial" w:ascii="Arial" w:hAnsi="Arial"/>
          <w:sz w:val="22"/>
          <w:szCs w:val="23"/>
        </w:rPr>
      </w:r>
    </w:p>
    <w:p>
      <w:pPr>
        <w:pStyle w:val="BodyTextIndent"/>
        <w:ind w:hanging="0" w:start="0" w:end="-720"/>
        <w:jc w:val="both"/>
        <w:rPr>
          <w:rFonts w:ascii="Arial" w:hAnsi="Arial" w:cs="Arial"/>
          <w:sz w:val="22"/>
        </w:rPr>
      </w:pPr>
      <w:r>
        <w:rPr>
          <w:rFonts w:cs="Arial" w:ascii="Arial" w:hAnsi="Arial"/>
          <w:sz w:val="22"/>
        </w:rPr>
        <w:t>Sector 9, which is the Government Sector, both state and Federal, should not be a voting Sector.   There may be a conflict of interest since this sector has some regulatory function relative to the industry.  They should be involved in developing the standards, but not in approving them.</w:t>
      </w:r>
    </w:p>
    <w:p>
      <w:pPr>
        <w:pStyle w:val="Normal"/>
        <w:autoSpaceDE w:val="false"/>
        <w:ind w:firstLine="720" w:end="-720"/>
        <w:jc w:val="both"/>
        <w:rPr>
          <w:rFonts w:ascii="Arial" w:hAnsi="Arial" w:cs="Arial"/>
          <w:sz w:val="22"/>
          <w:szCs w:val="20"/>
        </w:rPr>
      </w:pPr>
      <w:r>
        <w:rPr>
          <w:rFonts w:cs="Arial" w:ascii="Arial" w:hAnsi="Arial"/>
          <w:sz w:val="22"/>
          <w:szCs w:val="20"/>
        </w:rPr>
      </w:r>
    </w:p>
    <w:p>
      <w:pPr>
        <w:pStyle w:val="Normal"/>
        <w:ind w:end="-720"/>
        <w:jc w:val="both"/>
        <w:rPr>
          <w:rFonts w:ascii="Arial" w:hAnsi="Arial" w:cs="Arial"/>
          <w:sz w:val="22"/>
          <w:szCs w:val="20"/>
        </w:rPr>
      </w:pPr>
      <w:r>
        <w:rPr>
          <w:rFonts w:cs="Arial" w:ascii="Arial" w:hAnsi="Arial"/>
          <w:sz w:val="22"/>
          <w:szCs w:val="20"/>
        </w:rPr>
      </w:r>
    </w:p>
    <w:p>
      <w:pPr>
        <w:pStyle w:val="Heading1"/>
        <w:ind w:hanging="0" w:start="0" w:end="-720"/>
        <w:jc w:val="both"/>
        <w:rPr/>
      </w:pPr>
      <w:r>
        <w:rPr/>
        <w:t>Tony Jankowski</w:t>
      </w:r>
    </w:p>
    <w:p>
      <w:pPr>
        <w:pStyle w:val="Heading4"/>
        <w:ind w:hanging="0" w:start="0" w:end="-720"/>
        <w:jc w:val="both"/>
        <w:rPr>
          <w:rFonts w:ascii="Arial" w:hAnsi="Arial" w:cs="Arial"/>
          <w:sz w:val="22"/>
        </w:rPr>
      </w:pPr>
      <w:r>
        <w:rPr>
          <w:rFonts w:cs="Arial" w:ascii="Arial" w:hAnsi="Arial"/>
          <w:sz w:val="22"/>
        </w:rPr>
        <w:t>WEPCO</w:t>
      </w:r>
    </w:p>
    <w:p>
      <w:pPr>
        <w:pStyle w:val="Normal"/>
        <w:ind w:end="-720"/>
        <w:jc w:val="both"/>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1.  A corporation should be able to have an affiliate in each sector as opposed to electing to be in only one sector. The key is that a given corporation could have only one member in a given Sector [applying the 5% affiliate rule].  </w:t>
      </w:r>
    </w:p>
    <w:p>
      <w:pPr>
        <w:pStyle w:val="Normal"/>
        <w:rPr>
          <w:rFonts w:ascii="Arial" w:hAnsi="Arial" w:cs="Arial"/>
          <w:sz w:val="22"/>
        </w:rPr>
      </w:pPr>
      <w:r>
        <w:rPr>
          <w:rFonts w:cs="Arial" w:ascii="Arial" w:hAnsi="Arial"/>
          <w:sz w:val="22"/>
        </w:rPr>
        <w:t>Next is that a given company such as WEPCo could only be in one Sector (generator, LSE, TDU…) but affiliates who are distinct business entities could be in other sectors.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 There will need to be a minimum population in a sector for it to be active in voting, thinking 3-5 members. So that if only 2 entities select Distribution Provider they would not vote in that Sector and would have to select an alternate.  Selection should have a primary and secondary selection, this way if others join or switch sectors there may be enough to activate the sector and you would revert back to your primary selection.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3. I would Scrap these initial sectors and go with the Functions laid out in the NERC Reliability Model, and add End Use Load and Regulatory agencies..,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key is to group them logically into where entities are moving.  The initial cut at this would be: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1. Security Authority and Transmission Service Provider</w:t>
      </w:r>
    </w:p>
    <w:p>
      <w:pPr>
        <w:pStyle w:val="Normal"/>
        <w:ind w:start="720" w:end="0"/>
        <w:rPr>
          <w:rFonts w:ascii="Arial" w:hAnsi="Arial" w:cs="Arial"/>
          <w:sz w:val="22"/>
        </w:rPr>
      </w:pPr>
      <w:r>
        <w:rPr>
          <w:rFonts w:cs="Arial" w:ascii="Arial" w:hAnsi="Arial"/>
          <w:sz w:val="22"/>
        </w:rPr>
        <w:t>Ensures the reliability of the bulk power transmission system within its Security Authority Area.</w:t>
      </w:r>
    </w:p>
    <w:p>
      <w:pPr>
        <w:pStyle w:val="Normal"/>
        <w:rPr>
          <w:rFonts w:ascii="Arial" w:hAnsi="Arial" w:cs="Arial"/>
          <w:sz w:val="22"/>
        </w:rPr>
      </w:pPr>
      <w:r>
        <w:rPr>
          <w:rFonts w:cs="Arial" w:ascii="Arial" w:hAnsi="Arial"/>
          <w:sz w:val="22"/>
        </w:rPr>
        <w:tab/>
        <w:t>Provides transmission services to qualified market participants under applicable</w:t>
        <w:tab/>
        <w:t>transmission service agreements.</w:t>
      </w:r>
    </w:p>
    <w:p>
      <w:pPr>
        <w:pStyle w:val="Normal"/>
        <w:rPr>
          <w:rFonts w:ascii="Arial" w:hAnsi="Arial" w:cs="Arial"/>
          <w:sz w:val="22"/>
        </w:rPr>
      </w:pPr>
      <w:r>
        <w:rPr>
          <w:rFonts w:cs="Arial" w:ascii="Arial" w:hAnsi="Arial"/>
          <w:sz w:val="22"/>
        </w:rPr>
        <w:tab/>
      </w:r>
    </w:p>
    <w:p>
      <w:pPr>
        <w:pStyle w:val="Normal"/>
        <w:rPr>
          <w:rFonts w:ascii="Arial" w:hAnsi="Arial" w:cs="Arial"/>
          <w:sz w:val="22"/>
        </w:rPr>
      </w:pPr>
      <w:r>
        <w:rPr>
          <w:rFonts w:cs="Arial" w:ascii="Arial" w:hAnsi="Arial"/>
          <w:sz w:val="22"/>
        </w:rPr>
        <w:t>2. Balancing Authority and Interchange Authority</w:t>
      </w:r>
    </w:p>
    <w:p>
      <w:pPr>
        <w:pStyle w:val="Normal"/>
        <w:ind w:start="720" w:end="0"/>
        <w:rPr>
          <w:rFonts w:ascii="Arial" w:hAnsi="Arial" w:cs="Arial"/>
          <w:sz w:val="22"/>
        </w:rPr>
      </w:pPr>
      <w:r>
        <w:rPr>
          <w:rFonts w:cs="Arial" w:ascii="Arial" w:hAnsi="Arial"/>
          <w:sz w:val="22"/>
        </w:rPr>
        <w:t xml:space="preserve">Integrates resource plans ahead of time, and maintains </w:t>
        <w:tab/>
        <w:t>load-interchange-generation balance within its metered boundary and supports system frequency in real time.</w:t>
      </w:r>
    </w:p>
    <w:p>
      <w:pPr>
        <w:pStyle w:val="Normal"/>
        <w:rPr>
          <w:rFonts w:ascii="Arial" w:hAnsi="Arial" w:cs="Arial"/>
          <w:sz w:val="22"/>
        </w:rPr>
      </w:pPr>
      <w:r>
        <w:rPr>
          <w:rFonts w:cs="Arial" w:ascii="Arial" w:hAnsi="Arial"/>
          <w:sz w:val="22"/>
        </w:rPr>
        <w:tab/>
        <w:t>Authorizes valid and balanced Interchange Schedules.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3. Transmission Owner and Transmission Operator</w:t>
      </w:r>
    </w:p>
    <w:p>
      <w:pPr>
        <w:pStyle w:val="Normal"/>
        <w:ind w:hanging="720" w:start="720" w:end="0"/>
        <w:rPr>
          <w:rFonts w:ascii="Arial" w:hAnsi="Arial" w:cs="Arial"/>
          <w:sz w:val="22"/>
        </w:rPr>
      </w:pPr>
      <w:r>
        <w:rPr>
          <w:rFonts w:cs="Arial" w:ascii="Arial" w:hAnsi="Arial"/>
          <w:sz w:val="22"/>
        </w:rPr>
        <w:tab/>
        <w:t>Owns transmission facilities.</w:t>
      </w:r>
    </w:p>
    <w:p>
      <w:pPr>
        <w:pStyle w:val="BodyTextIndent3"/>
        <w:rPr/>
      </w:pPr>
      <w:r>
        <w:rPr/>
        <w:tab/>
        <w:t>Operates and maintains the transmission facilities, and executes switching orders.</w:t>
      </w:r>
    </w:p>
    <w:p>
      <w:pPr>
        <w:pStyle w:val="BodyTextIndent3"/>
        <w:rPr/>
      </w:pPr>
      <w:r>
        <w:rPr/>
      </w:r>
    </w:p>
    <w:p>
      <w:pPr>
        <w:pStyle w:val="Normal"/>
        <w:rPr>
          <w:rFonts w:ascii="Arial" w:hAnsi="Arial" w:cs="Arial"/>
          <w:sz w:val="22"/>
        </w:rPr>
      </w:pPr>
      <w:r>
        <w:rPr>
          <w:rFonts w:cs="Arial" w:ascii="Arial" w:hAnsi="Arial"/>
          <w:sz w:val="22"/>
        </w:rPr>
        <w:t xml:space="preserve">4. Distribution Provider </w:t>
      </w:r>
    </w:p>
    <w:p>
      <w:pPr>
        <w:pStyle w:val="BodyTextIndent3"/>
        <w:rPr/>
      </w:pPr>
      <w:r>
        <w:rPr/>
        <w:tab/>
        <w:t>Provides and operates the “wires” between the transmission system and the customer.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5. Generator</w:t>
      </w:r>
    </w:p>
    <w:p>
      <w:pPr>
        <w:pStyle w:val="BodyText3"/>
        <w:ind w:start="720" w:end="0"/>
        <w:rPr>
          <w:u w:val="none"/>
        </w:rPr>
      </w:pPr>
      <w:r>
        <w:rPr>
          <w:u w:val="none"/>
        </w:rPr>
        <w:t>Owns and operates generation unit(s) such as an Independent Power Producer, Exempt Wholesale Generator or Electric Utility (IOU, Cooperative, Municipality) or that runs a market for generation products (such as a power exchange or power pool) that performs the functions of supplying energy and Interconnected Operations Services</w:t>
      </w:r>
    </w:p>
    <w:p>
      <w:pPr>
        <w:pStyle w:val="Normal"/>
        <w:rPr>
          <w:rFonts w:ascii="Arial" w:hAnsi="Arial" w:cs="Arial"/>
          <w:sz w:val="22"/>
          <w:u w:val="none"/>
        </w:rPr>
      </w:pPr>
      <w:r>
        <w:rPr>
          <w:rFonts w:cs="Arial" w:ascii="Arial" w:hAnsi="Arial"/>
          <w:sz w:val="22"/>
          <w:u w:val="none"/>
        </w:rPr>
      </w:r>
    </w:p>
    <w:p>
      <w:pPr>
        <w:pStyle w:val="Normal"/>
        <w:rPr>
          <w:rFonts w:ascii="Arial" w:hAnsi="Arial" w:cs="Arial"/>
          <w:sz w:val="22"/>
        </w:rPr>
      </w:pPr>
      <w:r>
        <w:rPr>
          <w:rFonts w:cs="Arial" w:ascii="Arial" w:hAnsi="Arial"/>
          <w:sz w:val="22"/>
        </w:rPr>
        <w:t xml:space="preserve">6. Purchasing-Selling Entity </w:t>
      </w:r>
    </w:p>
    <w:p>
      <w:pPr>
        <w:pStyle w:val="Normal"/>
        <w:ind w:start="720" w:end="0"/>
        <w:rPr>
          <w:rFonts w:ascii="Arial" w:hAnsi="Arial" w:cs="Arial"/>
          <w:sz w:val="22"/>
        </w:rPr>
      </w:pPr>
      <w:r>
        <w:rPr>
          <w:rFonts w:cs="Arial" w:ascii="Arial" w:hAnsi="Arial"/>
          <w:sz w:val="22"/>
        </w:rPr>
        <w:t>The function of purchasing or selling energy, capacity and all necessary Interconnected Operations Services as required. Purchasing-Selling Entities may be Marketers, Customer Aggregators, and Merchant Affiliates.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7. Load-Serving Entity</w:t>
      </w:r>
    </w:p>
    <w:p>
      <w:pPr>
        <w:pStyle w:val="Normal"/>
        <w:ind w:start="720" w:end="0"/>
        <w:rPr>
          <w:rFonts w:ascii="Arial" w:hAnsi="Arial" w:cs="Arial"/>
          <w:sz w:val="22"/>
        </w:rPr>
      </w:pPr>
      <w:r>
        <w:rPr>
          <w:rFonts w:cs="Arial" w:ascii="Arial" w:hAnsi="Arial"/>
          <w:sz w:val="22"/>
        </w:rPr>
        <w:t>Secures energy and transmission (and related generation services including IOS) to serve the end user.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8. Compliance Monitor (typically the current NERC regions)</w:t>
      </w:r>
    </w:p>
    <w:p>
      <w:pPr>
        <w:pStyle w:val="Normal"/>
        <w:ind w:start="720" w:end="0"/>
        <w:rPr>
          <w:rFonts w:ascii="Arial" w:hAnsi="Arial" w:cs="Arial"/>
          <w:sz w:val="22"/>
        </w:rPr>
      </w:pPr>
      <w:r>
        <w:rPr>
          <w:rFonts w:cs="Arial" w:ascii="Arial" w:hAnsi="Arial"/>
          <w:sz w:val="22"/>
        </w:rPr>
        <w:t xml:space="preserve">An entity of the NERC Region Organization that </w:t>
        <w:tab/>
        <w:t>performs the functions of reviewing and ensuring compliance with NERC Reliability Policies and Standards, and of administering sanctions or penalties for non-compliance to standards.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9. End Use Load (Large or Small)</w:t>
      </w:r>
    </w:p>
    <w:p>
      <w:pPr>
        <w:pStyle w:val="Normal"/>
        <w:ind w:start="720" w:end="0"/>
        <w:rPr>
          <w:rFonts w:ascii="Arial" w:hAnsi="Arial" w:cs="Arial"/>
          <w:sz w:val="22"/>
        </w:rPr>
      </w:pPr>
      <w:r>
        <w:rPr>
          <w:rFonts w:cs="Arial" w:ascii="Arial" w:hAnsi="Arial"/>
          <w:sz w:val="22"/>
        </w:rPr>
        <w:t>At least one service delivery taken at 50 kV (radial supply or facilities dedicated to serve customers) or Service taken at below 50 kV and above that is not purchased for resale.</w:t>
      </w:r>
    </w:p>
    <w:p>
      <w:pPr>
        <w:pStyle w:val="Normal"/>
        <w:rPr>
          <w:rFonts w:ascii="Arial" w:hAnsi="Arial" w:cs="Arial"/>
          <w:sz w:val="22"/>
        </w:rPr>
      </w:pPr>
      <w:r>
        <w:rPr>
          <w:rFonts w:cs="Arial" w:ascii="Arial" w:hAnsi="Arial"/>
          <w:sz w:val="22"/>
        </w:rPr>
        <w:tab/>
        <w:t xml:space="preserve">Agents, associations or advocate groups can represent groups of large or small end </w:t>
        <w:tab/>
        <w:t>users.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10. Federal, State, Provincial Regulatory or other Government Entities (non-voting)</w:t>
      </w:r>
    </w:p>
    <w:p>
      <w:pPr>
        <w:pStyle w:val="Normal"/>
        <w:ind w:end="-720"/>
        <w:jc w:val="both"/>
        <w:rPr>
          <w:rFonts w:ascii="Arial" w:hAnsi="Arial" w:cs="Arial"/>
          <w:sz w:val="22"/>
        </w:rPr>
      </w:pPr>
      <w:r>
        <w:rPr>
          <w:rFonts w:cs="Arial" w:ascii="Arial" w:hAnsi="Arial"/>
          <w:sz w:val="22"/>
        </w:rPr>
      </w:r>
    </w:p>
    <w:p>
      <w:pPr>
        <w:pStyle w:val="Normal"/>
        <w:rPr>
          <w:sz w:val="22"/>
        </w:rPr>
      </w:pPr>
      <w:r>
        <w:rPr>
          <w:rFonts w:cs="Arial" w:ascii="Arial" w:hAnsi="Arial"/>
          <w:sz w:val="22"/>
          <w:szCs w:val="20"/>
        </w:rPr>
        <w:t>A little discussion for the comments:</w:t>
      </w:r>
    </w:p>
    <w:p>
      <w:pPr>
        <w:pStyle w:val="Normal"/>
        <w:rPr>
          <w:sz w:val="22"/>
        </w:rPr>
      </w:pPr>
      <w:r>
        <w:rPr>
          <w:sz w:val="22"/>
        </w:rPr>
        <w:t> </w:t>
      </w:r>
    </w:p>
    <w:p>
      <w:pPr>
        <w:pStyle w:val="BodyText3"/>
        <w:rPr>
          <w:szCs w:val="20"/>
          <w:u w:val="none"/>
        </w:rPr>
      </w:pPr>
      <w:r>
        <w:rPr>
          <w:szCs w:val="20"/>
          <w:u w:val="none"/>
        </w:rPr>
        <w:t>1. The industry consists of a number of Holding Companies with varied "industry sector" subsidiaries or interests. It seems difficult to expect the Holding Company level folks to decide what position the organization will take on a particular standard balancing the needs of each business interest in whatever sector they belong. Example would be a holding company that has an ownership interest in transmission, a load serving transmission dependant utility, and unregulated generation. A given standard may be supported by the transmission arm, contested by the generator, and neutral for the TDU. The industry participation in each sector with the representation of as many participants as possible in each sector would be a better "dispute resolution" process than expecting Holding Company level folks to make the educated decision and vote.</w:t>
      </w:r>
    </w:p>
    <w:p>
      <w:pPr>
        <w:pStyle w:val="Normal"/>
        <w:rPr>
          <w:sz w:val="22"/>
        </w:rPr>
      </w:pPr>
      <w:r>
        <w:rPr>
          <w:sz w:val="22"/>
        </w:rPr>
        <w:t> </w:t>
      </w:r>
    </w:p>
    <w:p>
      <w:pPr>
        <w:pStyle w:val="Normal"/>
        <w:rPr>
          <w:sz w:val="22"/>
        </w:rPr>
      </w:pPr>
      <w:r>
        <w:rPr>
          <w:rFonts w:cs="Arial" w:ascii="Arial" w:hAnsi="Arial"/>
          <w:sz w:val="22"/>
          <w:szCs w:val="20"/>
        </w:rPr>
        <w:t>2. NERC is in the process of implementing the Reliability Model, it just seems logical that the Reliability Model be the basis for establishing the Sector definitions.</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r>
    </w:p>
    <w:p>
      <w:pPr>
        <w:pStyle w:val="Heading3"/>
        <w:ind w:hanging="0" w:start="0"/>
        <w:rPr>
          <w:b/>
          <w:bCs/>
          <w:u w:val="none"/>
        </w:rPr>
      </w:pPr>
      <w:r>
        <w:rPr>
          <w:b/>
          <w:bCs/>
          <w:u w:val="none"/>
        </w:rPr>
        <w:t>Vern Colbert</w:t>
      </w:r>
    </w:p>
    <w:p>
      <w:pPr>
        <w:pStyle w:val="Normal"/>
        <w:autoSpaceDE w:val="false"/>
        <w:ind w:end="-720"/>
        <w:rPr>
          <w:rFonts w:ascii="Arial" w:hAnsi="Arial" w:cs="Arial"/>
          <w:b/>
          <w:bCs/>
          <w:sz w:val="22"/>
          <w:szCs w:val="20"/>
        </w:rPr>
      </w:pPr>
      <w:r>
        <w:rPr>
          <w:rFonts w:cs="Arial" w:ascii="Arial" w:hAnsi="Arial"/>
          <w:b/>
          <w:bCs/>
          <w:sz w:val="22"/>
          <w:szCs w:val="20"/>
        </w:rPr>
        <w:t>Dominion</w:t>
      </w:r>
    </w:p>
    <w:p>
      <w:pPr>
        <w:pStyle w:val="Normal"/>
        <w:autoSpaceDE w:val="false"/>
        <w:ind w:end="-720"/>
        <w:rPr>
          <w:rFonts w:ascii="Arial" w:hAnsi="Arial" w:cs="Arial"/>
          <w:b/>
          <w:bCs/>
          <w:sz w:val="22"/>
          <w:szCs w:val="20"/>
        </w:rPr>
      </w:pPr>
      <w:r>
        <w:rPr>
          <w:rFonts w:cs="Arial" w:ascii="Arial" w:hAnsi="Arial"/>
          <w:b/>
          <w:bCs/>
          <w:sz w:val="22"/>
          <w:szCs w:val="20"/>
        </w:rPr>
      </w:r>
    </w:p>
    <w:p>
      <w:pPr>
        <w:pStyle w:val="Normal"/>
        <w:autoSpaceDE w:val="false"/>
        <w:ind w:end="-720"/>
        <w:jc w:val="both"/>
        <w:rPr>
          <w:rFonts w:ascii="Arial" w:hAnsi="Arial" w:cs="Arial"/>
          <w:sz w:val="22"/>
          <w:szCs w:val="20"/>
        </w:rPr>
      </w:pPr>
      <w:r>
        <w:rPr>
          <w:rFonts w:cs="Arial" w:ascii="Arial" w:hAnsi="Arial"/>
          <w:sz w:val="22"/>
          <w:szCs w:val="20"/>
        </w:rPr>
        <w:t>The General Procedures state that "Each Sector's votes are weighted by the number of Sectors." It is not clear how this will be done. Does it mean that a sector's vote will be in proportion to the number of members in the sector? Or is it saying that each sector has an equal weight. If it is the first interpretation  it looks like the public sectors such as independent generators, large end users, and small end users, have the potential to have many more members than any other sector. This would present the opportunity to vastly outvote the industry sectors. I think NERC needs to explain more fully how voting will be done, and hopefully create a level playing field between sectors.</w:t>
      </w:r>
    </w:p>
    <w:p>
      <w:pPr>
        <w:pStyle w:val="Normal"/>
        <w:autoSpaceDE w:val="false"/>
        <w:ind w:end="-720"/>
        <w:jc w:val="both"/>
        <w:rPr>
          <w:rFonts w:ascii="Arial" w:hAnsi="Arial" w:cs="Arial"/>
          <w:sz w:val="22"/>
          <w:szCs w:val="20"/>
        </w:rPr>
      </w:pPr>
      <w:r>
        <w:rPr>
          <w:rFonts w:cs="Arial" w:ascii="Arial" w:hAnsi="Arial"/>
          <w:sz w:val="22"/>
          <w:szCs w:val="20"/>
        </w:rPr>
      </w:r>
    </w:p>
    <w:p>
      <w:pPr>
        <w:pStyle w:val="Normal"/>
        <w:autoSpaceDE w:val="false"/>
        <w:ind w:end="-720"/>
        <w:jc w:val="both"/>
        <w:rPr>
          <w:rFonts w:ascii="Arial" w:hAnsi="Arial" w:cs="Arial"/>
          <w:sz w:val="22"/>
          <w:szCs w:val="20"/>
        </w:rPr>
      </w:pPr>
      <w:r>
        <w:rPr>
          <w:rFonts w:cs="Arial" w:ascii="Arial" w:hAnsi="Arial"/>
          <w:sz w:val="22"/>
          <w:szCs w:val="20"/>
        </w:rPr>
        <w:t>We see little justification for the organization of the sectors. For instance why separate large end users and small end users into two sectors? Why would a standard have such a different impact on one versus the other as to justify creating separate representation? The same appears to be true for creating two sectors for Load Serving Entities and Generators. This all appears designed to create the potential for a very large voting advantage to outside interests.</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b/>
          <w:bCs/>
          <w:sz w:val="22"/>
          <w:szCs w:val="20"/>
        </w:rPr>
      </w:pPr>
      <w:r>
        <w:rPr>
          <w:rFonts w:cs="Arial" w:ascii="Arial" w:hAnsi="Arial"/>
          <w:b/>
          <w:bCs/>
          <w:sz w:val="22"/>
          <w:szCs w:val="20"/>
        </w:rPr>
        <w:t>John Hormo</w:t>
      </w:r>
    </w:p>
    <w:p>
      <w:pPr>
        <w:pStyle w:val="Normal"/>
        <w:autoSpaceDE w:val="false"/>
        <w:ind w:end="-720"/>
        <w:rPr>
          <w:rFonts w:ascii="Arial" w:hAnsi="Arial" w:cs="Arial"/>
          <w:sz w:val="22"/>
          <w:szCs w:val="20"/>
        </w:rPr>
      </w:pPr>
      <w:r>
        <w:rPr>
          <w:rFonts w:cs="Arial" w:ascii="Arial" w:hAnsi="Arial"/>
          <w:b/>
          <w:bCs/>
          <w:sz w:val="22"/>
          <w:szCs w:val="20"/>
        </w:rPr>
        <w:t>LADWP</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Under General Conditions and Procedures:</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1. Change to "A corporation may join only one Sector and have one vote in that Sector."  We feel that the "five percent ownership" criterion is still big enough of a loophole to allow even "marginally affiliated" companies to "stack the deck".</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2. Expand the first sentence to read: "Entities will 'self select' which Sector they wish to join but may occupy only one Sector at any given time."  We think this clarifies NERC's intent.</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3. Expand to read: "After their initial selection, entities may change Sectors annually, and all changes shall take place at the same time of year."  This is to avoid the political maneuver of timing a Sector switch to coincide with a particular vote.  We can't quite stop this from happening, but we can at least put all voters on an equal footing.</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4. Reword the first two sentences to read: "Each member of each Sector gets one vote, and votes are weighted by the number of members voting in the Sector.  Each Sector's composite vote is weighted by the number of Sectors."  We think this clarifies NERC's intent.</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7. Expand to read: "All meetings are open to participation by any interested party, whether a voting member of a Sector or not.  However, votes within those meetings shall be taken only from those 'credentialed' as in (2) above."  We suggest this wording in order to prevent "vote stacking" at the subcommittee and task force levels.</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Under Initial Sectors and Criteria:</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1. (e) To express permission rather than possibility, reword to read: "May include ITCs, merchant transmission developers, or other transcos that are not RTOs."</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 xml:space="preserve">2. (c) We think that NERC's intent would be better expressed as: "In cases where the RTO or ISO is the Region, cannot have more than one vote." </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6. (a) Please define "jurisdictional regulator" as used in this clause.  Would this include, for example, state-chartered city councils or commissions with rate-making authority and who are empowered to approve contracts?</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7. (a) For more consistency, we suggest changing this criterion to "A single customer with an average aggregated service load (not purchased for resale) of at least 50,000 MWh annually, excluding cogeneration or other backfeed to the serving utility."</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8. (a) For more consistency, we suggest changing this criterion to "A single customer with an average aggregated service load (not purchased for resale) of less than 50,000 MWh annually, excluding cogeneration or other backfeed to the serving utility."</w:t>
      </w:r>
    </w:p>
    <w:p>
      <w:pPr>
        <w:pStyle w:val="Normal"/>
        <w:autoSpaceDE w:val="false"/>
        <w:rPr>
          <w:rFonts w:ascii="Arial" w:hAnsi="Arial" w:cs="Arial"/>
          <w:sz w:val="22"/>
          <w:szCs w:val="20"/>
        </w:rPr>
      </w:pPr>
      <w:r>
        <w:rPr>
          <w:rFonts w:cs="Arial" w:ascii="Arial" w:hAnsi="Arial"/>
          <w:sz w:val="22"/>
          <w:szCs w:val="20"/>
        </w:rPr>
        <w:t>9. (a) For clarity, try: "Does not include Federal PMAs, governmental electric utilities, or TVA."</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10. (Recommended new Sector) "Municipal utilities, Rural Electric Cooperatives, and other load-serving Public Power Agencies."</w:t>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sz w:val="22"/>
          <w:szCs w:val="20"/>
        </w:rPr>
      </w:pPr>
      <w:r>
        <w:rPr>
          <w:rFonts w:cs="Arial" w:ascii="Arial" w:hAnsi="Arial"/>
          <w:sz w:val="22"/>
          <w:szCs w:val="20"/>
        </w:rPr>
      </w:r>
    </w:p>
    <w:p>
      <w:pPr>
        <w:pStyle w:val="Normal"/>
        <w:autoSpaceDE w:val="false"/>
        <w:ind w:end="-720"/>
        <w:rPr>
          <w:rFonts w:ascii="Arial" w:hAnsi="Arial" w:cs="Arial"/>
          <w:b/>
          <w:bCs/>
          <w:sz w:val="22"/>
          <w:szCs w:val="20"/>
        </w:rPr>
      </w:pPr>
      <w:r>
        <w:rPr>
          <w:rFonts w:cs="Arial" w:ascii="Arial" w:hAnsi="Arial"/>
          <w:b/>
          <w:bCs/>
          <w:sz w:val="22"/>
          <w:szCs w:val="20"/>
        </w:rPr>
        <w:t>W. Terry Boston</w:t>
      </w:r>
    </w:p>
    <w:p>
      <w:pPr>
        <w:pStyle w:val="Normal"/>
        <w:autoSpaceDE w:val="false"/>
        <w:ind w:end="-720"/>
        <w:rPr>
          <w:rFonts w:ascii="Arial" w:hAnsi="Arial" w:cs="Arial"/>
          <w:b/>
          <w:bCs/>
          <w:sz w:val="22"/>
          <w:szCs w:val="20"/>
        </w:rPr>
      </w:pPr>
      <w:r>
        <w:rPr>
          <w:rFonts w:cs="Arial" w:ascii="Arial" w:hAnsi="Arial"/>
          <w:b/>
          <w:bCs/>
          <w:sz w:val="22"/>
          <w:szCs w:val="20"/>
        </w:rPr>
        <w:t>TVA</w:t>
      </w:r>
    </w:p>
    <w:p>
      <w:pPr>
        <w:pStyle w:val="Normal"/>
        <w:autoSpaceDE w:val="false"/>
        <w:ind w:end="-720"/>
        <w:rPr>
          <w:rFonts w:ascii="Arial" w:hAnsi="Arial" w:cs="Arial"/>
          <w:b/>
          <w:bCs/>
          <w:sz w:val="22"/>
          <w:szCs w:val="20"/>
        </w:rPr>
      </w:pPr>
      <w:r>
        <w:rPr>
          <w:rFonts w:cs="Arial" w:ascii="Arial" w:hAnsi="Arial"/>
          <w:b/>
          <w:bCs/>
          <w:sz w:val="22"/>
          <w:szCs w:val="20"/>
        </w:rPr>
      </w:r>
    </w:p>
    <w:p>
      <w:pPr>
        <w:pStyle w:val="Normal"/>
        <w:rPr>
          <w:rFonts w:ascii="Arial" w:hAnsi="Arial" w:cs="Arial"/>
          <w:bCs/>
          <w:iCs/>
          <w:sz w:val="22"/>
        </w:rPr>
      </w:pPr>
      <w:r>
        <w:rPr>
          <w:rFonts w:cs="Arial" w:ascii="Arial" w:hAnsi="Arial"/>
          <w:bCs/>
          <w:iCs/>
          <w:sz w:val="22"/>
        </w:rPr>
        <w:t>TVA endorses the concept of more equitable stakeholder representation and fair voting.  TVA offers the following comments:</w:t>
      </w:r>
    </w:p>
    <w:p>
      <w:pPr>
        <w:pStyle w:val="Normal"/>
        <w:rPr>
          <w:rFonts w:ascii="Arial" w:hAnsi="Arial" w:cs="Arial"/>
          <w:bCs/>
          <w:iCs/>
          <w:sz w:val="22"/>
        </w:rPr>
      </w:pPr>
      <w:r>
        <w:rPr>
          <w:rFonts w:cs="Arial" w:ascii="Arial" w:hAnsi="Arial"/>
          <w:bCs/>
          <w:iCs/>
          <w:sz w:val="22"/>
        </w:rPr>
      </w:r>
    </w:p>
    <w:p>
      <w:pPr>
        <w:pStyle w:val="Normal"/>
        <w:rPr>
          <w:rFonts w:ascii="Arial" w:hAnsi="Arial" w:cs="Arial"/>
          <w:bCs/>
          <w:iCs/>
          <w:sz w:val="22"/>
        </w:rPr>
      </w:pPr>
      <w:r>
        <w:rPr>
          <w:rFonts w:cs="Arial" w:ascii="Arial" w:hAnsi="Arial"/>
          <w:bCs/>
          <w:iCs/>
          <w:sz w:val="22"/>
        </w:rPr>
        <w:t>General comments</w:t>
      </w:r>
    </w:p>
    <w:p>
      <w:pPr>
        <w:pStyle w:val="Normal"/>
        <w:rPr>
          <w:rFonts w:ascii="Arial" w:hAnsi="Arial" w:cs="Arial"/>
          <w:bCs/>
          <w:iCs/>
          <w:sz w:val="22"/>
        </w:rPr>
      </w:pPr>
      <w:r>
        <w:rPr>
          <w:rFonts w:cs="Arial" w:ascii="Arial" w:hAnsi="Arial"/>
          <w:bCs/>
          <w:iCs/>
          <w:sz w:val="22"/>
        </w:rPr>
      </w:r>
    </w:p>
    <w:p>
      <w:pPr>
        <w:pStyle w:val="Normal"/>
        <w:rPr>
          <w:rFonts w:ascii="Arial" w:hAnsi="Arial" w:cs="Arial"/>
          <w:bCs/>
          <w:iCs/>
          <w:sz w:val="22"/>
        </w:rPr>
      </w:pPr>
      <w:r>
        <w:rPr>
          <w:rFonts w:cs="Arial" w:ascii="Arial" w:hAnsi="Arial"/>
          <w:bCs/>
          <w:iCs/>
          <w:sz w:val="22"/>
        </w:rPr>
        <w:t xml:space="preserve">1.  There should be no restriction on the number of sectors a company can participate in as long as it meets the criteria for that sector.  Other models (e.g., GISB) allow a company to be in multiple sectors, but to have only one vote per sector.  This revision will allow for broader participation, more complete representation of industry interests, and provide for a greater pool of expertise in standard setting.    </w:t>
      </w:r>
    </w:p>
    <w:p>
      <w:pPr>
        <w:pStyle w:val="Normal"/>
        <w:rPr>
          <w:rFonts w:ascii="Arial" w:hAnsi="Arial" w:cs="Arial"/>
          <w:bCs/>
          <w:iCs/>
          <w:sz w:val="22"/>
        </w:rPr>
      </w:pPr>
      <w:r>
        <w:rPr>
          <w:rFonts w:cs="Arial" w:ascii="Arial" w:hAnsi="Arial"/>
          <w:bCs/>
          <w:iCs/>
          <w:sz w:val="22"/>
        </w:rPr>
      </w:r>
    </w:p>
    <w:p>
      <w:pPr>
        <w:pStyle w:val="Normal"/>
        <w:rPr>
          <w:rFonts w:ascii="Arial" w:hAnsi="Arial" w:cs="Arial"/>
          <w:bCs/>
          <w:iCs/>
          <w:sz w:val="22"/>
        </w:rPr>
      </w:pPr>
      <w:r>
        <w:rPr>
          <w:rFonts w:cs="Arial" w:ascii="Arial" w:hAnsi="Arial"/>
          <w:bCs/>
          <w:iCs/>
          <w:sz w:val="22"/>
        </w:rPr>
        <w:t xml:space="preserve">2. Sectors should consolidate participants with similar interests to foster consensus development.  We suggest the following Sectors 1. Generators, 2. Transmission Owners, 3. Wholesale service entities, LSE, TDU and Marketers/Brokers, 4. Retail entities (all end users), 5. RTOs, ISOs, RTGs, Regional Reliability Councils, and 6. Governmental entities.  </w:t>
      </w:r>
    </w:p>
    <w:p>
      <w:pPr>
        <w:pStyle w:val="Normal"/>
        <w:rPr>
          <w:rFonts w:ascii="Arial" w:hAnsi="Arial" w:cs="Arial"/>
          <w:bCs/>
          <w:iCs/>
          <w:sz w:val="22"/>
        </w:rPr>
      </w:pPr>
      <w:r>
        <w:rPr>
          <w:rFonts w:cs="Arial" w:ascii="Arial" w:hAnsi="Arial"/>
          <w:bCs/>
          <w:iCs/>
          <w:sz w:val="22"/>
        </w:rPr>
      </w:r>
    </w:p>
    <w:p>
      <w:pPr>
        <w:pStyle w:val="Normal"/>
        <w:rPr>
          <w:rFonts w:ascii="Arial" w:hAnsi="Arial" w:cs="Arial"/>
          <w:bCs/>
          <w:iCs/>
          <w:sz w:val="22"/>
        </w:rPr>
      </w:pPr>
      <w:r>
        <w:rPr>
          <w:rFonts w:cs="Arial" w:ascii="Arial" w:hAnsi="Arial"/>
          <w:bCs/>
          <w:iCs/>
          <w:sz w:val="22"/>
        </w:rPr>
        <w:t>3. Guidance is needed on size and agent/association representation to avoid over representing an individual or group of small entities.  This would particularly apply to proposed Sectors, 3, 4, 5, 7, and 8.  If an association votes in a sector, does this preclude any individual members of that association from voting in the same sector or another sector for which they are eligible?</w:t>
      </w:r>
    </w:p>
    <w:p>
      <w:pPr>
        <w:pStyle w:val="Normal"/>
        <w:rPr>
          <w:rFonts w:ascii="Arial" w:hAnsi="Arial" w:cs="Arial"/>
          <w:bCs/>
          <w:iCs/>
          <w:sz w:val="22"/>
        </w:rPr>
      </w:pPr>
      <w:r>
        <w:rPr>
          <w:rFonts w:cs="Arial" w:ascii="Arial" w:hAnsi="Arial"/>
          <w:bCs/>
          <w:iCs/>
          <w:sz w:val="22"/>
        </w:rPr>
      </w:r>
    </w:p>
    <w:p>
      <w:pPr>
        <w:pStyle w:val="Normal"/>
        <w:rPr>
          <w:rFonts w:ascii="Arial" w:hAnsi="Arial" w:cs="Arial"/>
          <w:bCs/>
          <w:iCs/>
          <w:sz w:val="22"/>
        </w:rPr>
      </w:pPr>
      <w:r>
        <w:rPr>
          <w:rFonts w:cs="Arial" w:ascii="Arial" w:hAnsi="Arial"/>
          <w:bCs/>
          <w:iCs/>
          <w:sz w:val="22"/>
        </w:rPr>
        <w:t>4.  Bullet 6.b should be stated as a general condition for all sectors.  It could be reworded to recognize the fundamental differences between regulated and non-jurisdictional entities.  Specifically reword it to read “ Regulated or non-jurisdictional entities should not be excluded from any sector.  An entity may participate in any sector if they meet sector criteria within their charter or statute.</w:t>
      </w:r>
    </w:p>
    <w:p>
      <w:pPr>
        <w:pStyle w:val="Normal"/>
        <w:rPr>
          <w:rFonts w:ascii="Arial" w:hAnsi="Arial" w:cs="Arial"/>
          <w:bCs/>
          <w:iCs/>
          <w:sz w:val="22"/>
        </w:rPr>
      </w:pPr>
      <w:r>
        <w:rPr>
          <w:rFonts w:cs="Arial" w:ascii="Arial" w:hAnsi="Arial"/>
          <w:bCs/>
          <w:iCs/>
          <w:sz w:val="22"/>
        </w:rPr>
      </w:r>
    </w:p>
    <w:p>
      <w:pPr>
        <w:pStyle w:val="Normal"/>
        <w:rPr/>
      </w:pPr>
      <w:r>
        <w:rPr>
          <w:rFonts w:cs="Arial" w:ascii="Arial" w:hAnsi="Arial"/>
          <w:bCs/>
          <w:iCs/>
          <w:sz w:val="22"/>
        </w:rPr>
        <w:t xml:space="preserve">5.  It is not clear whether sector qualification is based on </w:t>
      </w:r>
      <w:r>
        <w:rPr>
          <w:rFonts w:cs="Arial" w:ascii="Arial" w:hAnsi="Arial"/>
          <w:bCs/>
          <w:iCs/>
          <w:sz w:val="22"/>
          <w:u w:val="single"/>
        </w:rPr>
        <w:t>all</w:t>
      </w:r>
      <w:r>
        <w:rPr>
          <w:rFonts w:cs="Arial" w:ascii="Arial" w:hAnsi="Arial"/>
          <w:bCs/>
          <w:iCs/>
          <w:sz w:val="22"/>
        </w:rPr>
        <w:t xml:space="preserve"> sector criteria being met or </w:t>
      </w:r>
      <w:r>
        <w:rPr>
          <w:rFonts w:cs="Arial" w:ascii="Arial" w:hAnsi="Arial"/>
          <w:bCs/>
          <w:iCs/>
          <w:sz w:val="22"/>
          <w:u w:val="single"/>
        </w:rPr>
        <w:t>any</w:t>
      </w:r>
      <w:r>
        <w:rPr>
          <w:rFonts w:cs="Arial" w:ascii="Arial" w:hAnsi="Arial"/>
          <w:bCs/>
          <w:iCs/>
          <w:sz w:val="22"/>
        </w:rPr>
        <w:t xml:space="preserve"> sector criteria being met.  Please clarify.</w:t>
      </w:r>
    </w:p>
    <w:p>
      <w:pPr>
        <w:pStyle w:val="Normal"/>
        <w:rPr>
          <w:rFonts w:ascii="Arial" w:hAnsi="Arial" w:cs="Arial"/>
          <w:bCs/>
          <w:iCs/>
          <w:sz w:val="22"/>
        </w:rPr>
      </w:pPr>
      <w:r>
        <w:rPr>
          <w:rFonts w:cs="Arial" w:ascii="Arial" w:hAnsi="Arial"/>
          <w:bCs/>
          <w:iCs/>
          <w:sz w:val="22"/>
        </w:rPr>
      </w:r>
    </w:p>
    <w:p>
      <w:pPr>
        <w:pStyle w:val="Normal"/>
        <w:rPr>
          <w:rFonts w:ascii="Arial" w:hAnsi="Arial" w:cs="Arial"/>
          <w:bCs/>
          <w:iCs/>
          <w:sz w:val="22"/>
        </w:rPr>
      </w:pPr>
      <w:r>
        <w:rPr>
          <w:rFonts w:cs="Arial" w:ascii="Arial" w:hAnsi="Arial"/>
          <w:bCs/>
          <w:iCs/>
          <w:sz w:val="22"/>
        </w:rPr>
        <w:t>6.  Although this process is being developed for the approval of NERC standards, some thought should be given as to how the sector rules would be applied to sub-committees and working groups.  For example, would the same one company/one sector rule also be applied to participation within subcommittees and working groups?</w:t>
      </w:r>
    </w:p>
    <w:p>
      <w:pPr>
        <w:pStyle w:val="Normal"/>
        <w:rPr>
          <w:rFonts w:ascii="Arial" w:hAnsi="Arial" w:cs="Arial"/>
          <w:bCs/>
          <w:iCs/>
          <w:sz w:val="22"/>
        </w:rPr>
      </w:pPr>
      <w:r>
        <w:rPr>
          <w:rFonts w:cs="Arial" w:ascii="Arial" w:hAnsi="Arial"/>
          <w:bCs/>
          <w:iCs/>
          <w:sz w:val="22"/>
        </w:rPr>
      </w:r>
    </w:p>
    <w:p>
      <w:pPr>
        <w:pStyle w:val="Normal"/>
        <w:rPr>
          <w:rFonts w:ascii="Arial" w:hAnsi="Arial" w:cs="Arial"/>
          <w:bCs/>
          <w:iCs/>
          <w:sz w:val="22"/>
        </w:rPr>
      </w:pPr>
      <w:r>
        <w:rPr>
          <w:rFonts w:cs="Arial" w:ascii="Arial" w:hAnsi="Arial"/>
          <w:bCs/>
          <w:iCs/>
          <w:sz w:val="22"/>
        </w:rPr>
        <w:t>Specific comments.  The following comments are based on the NERC proposed sectors notwithstanding our desire to revise the sectors as stated in our General Comment 2 above.</w:t>
      </w:r>
    </w:p>
    <w:p>
      <w:pPr>
        <w:pStyle w:val="Normal"/>
        <w:rPr>
          <w:rFonts w:ascii="Arial" w:hAnsi="Arial" w:cs="Arial"/>
          <w:bCs/>
          <w:iCs/>
          <w:sz w:val="22"/>
        </w:rPr>
      </w:pPr>
      <w:r>
        <w:rPr>
          <w:rFonts w:cs="Arial" w:ascii="Arial" w:hAnsi="Arial"/>
          <w:bCs/>
          <w:iCs/>
          <w:sz w:val="22"/>
        </w:rPr>
      </w:r>
    </w:p>
    <w:p>
      <w:pPr>
        <w:pStyle w:val="Normal"/>
        <w:rPr>
          <w:rFonts w:ascii="Arial" w:hAnsi="Arial" w:cs="Arial"/>
          <w:bCs/>
          <w:iCs/>
          <w:sz w:val="22"/>
        </w:rPr>
      </w:pPr>
      <w:r>
        <w:rPr>
          <w:rFonts w:cs="Arial" w:ascii="Arial" w:hAnsi="Arial"/>
          <w:bCs/>
          <w:iCs/>
          <w:sz w:val="22"/>
        </w:rPr>
        <w:t>7.  Sector 1 – Transmission.  Revise 1.b to read “Transmission is defined by the regulator or the appropriate federal or state decision maker.”  The Standard decision making process needs to be inclusive and not exclusive.  A major portion of the North American Transmission Grid consists of Non-jurisdiction entities that should be represented.</w:t>
      </w:r>
    </w:p>
    <w:p>
      <w:pPr>
        <w:pStyle w:val="Normal"/>
        <w:rPr>
          <w:rFonts w:ascii="Arial" w:hAnsi="Arial" w:cs="Arial"/>
          <w:bCs/>
          <w:iCs/>
          <w:sz w:val="22"/>
        </w:rPr>
      </w:pPr>
      <w:r>
        <w:rPr>
          <w:rFonts w:cs="Arial" w:ascii="Arial" w:hAnsi="Arial"/>
          <w:bCs/>
          <w:iCs/>
          <w:sz w:val="22"/>
        </w:rPr>
      </w:r>
    </w:p>
    <w:p>
      <w:pPr>
        <w:pStyle w:val="Normal"/>
        <w:rPr>
          <w:rFonts w:ascii="Arial" w:hAnsi="Arial" w:cs="Arial"/>
          <w:bCs/>
          <w:iCs/>
          <w:sz w:val="22"/>
        </w:rPr>
      </w:pPr>
      <w:r>
        <w:rPr>
          <w:rFonts w:cs="Arial" w:ascii="Arial" w:hAnsi="Arial"/>
          <w:bCs/>
          <w:iCs/>
          <w:sz w:val="22"/>
        </w:rPr>
        <w:t>8.  Sector 2 RTOs, ISOs, Regional Reliability Councils.  Revise 2.a. to read “Authorized by appropriate regulator to operate as an RTO or ISO, or equivalent non-jurisdictional Regional Transmission Grid (RTG) operating a combined transmission system within the charter of its respective members.”</w:t>
      </w:r>
    </w:p>
    <w:p>
      <w:pPr>
        <w:pStyle w:val="Normal"/>
        <w:rPr>
          <w:rFonts w:ascii="Arial" w:hAnsi="Arial" w:cs="Arial"/>
          <w:bCs/>
          <w:iCs/>
          <w:sz w:val="22"/>
        </w:rPr>
      </w:pPr>
      <w:r>
        <w:rPr>
          <w:rFonts w:cs="Arial" w:ascii="Arial" w:hAnsi="Arial"/>
          <w:bCs/>
          <w:iCs/>
          <w:sz w:val="22"/>
        </w:rPr>
        <w:t xml:space="preserve">9. Under sector 2, last sentence would be more clear if it said “cannot have two votes” instead of “cannot send two people”. </w:t>
      </w:r>
    </w:p>
    <w:p>
      <w:pPr>
        <w:pStyle w:val="Normal"/>
        <w:rPr>
          <w:rFonts w:ascii="Arial" w:hAnsi="Arial" w:cs="Arial"/>
          <w:bCs/>
          <w:iCs/>
          <w:sz w:val="22"/>
        </w:rPr>
      </w:pPr>
      <w:r>
        <w:rPr>
          <w:rFonts w:cs="Arial" w:ascii="Arial" w:hAnsi="Arial"/>
          <w:bCs/>
          <w:iCs/>
          <w:sz w:val="22"/>
        </w:rPr>
      </w:r>
    </w:p>
    <w:p>
      <w:pPr>
        <w:pStyle w:val="Normal"/>
        <w:rPr>
          <w:rFonts w:ascii="Arial" w:hAnsi="Arial" w:cs="Arial"/>
          <w:bCs/>
          <w:iCs/>
          <w:sz w:val="22"/>
        </w:rPr>
      </w:pPr>
      <w:r>
        <w:rPr>
          <w:rFonts w:cs="Arial" w:ascii="Arial" w:hAnsi="Arial"/>
          <w:bCs/>
          <w:iCs/>
          <w:sz w:val="22"/>
        </w:rPr>
        <w:t>10. Sector 5 - Electric Generators.  Eliminate 5.c.  FERC has the authority to grant market based rates or to force divestiture.  There should be no prohibition for a corporation that has not divested transmission from participating as an electric generator if it qualifies and chooses to be represented in this sector.  Also, many entities with generation do not have market based rates but are essential electric generators and should not be excluded.</w:t>
      </w:r>
    </w:p>
    <w:p>
      <w:pPr>
        <w:pStyle w:val="Normal"/>
        <w:rPr>
          <w:rFonts w:ascii="Arial" w:hAnsi="Arial" w:cs="Arial"/>
          <w:bCs/>
          <w:iCs/>
          <w:sz w:val="22"/>
        </w:rPr>
      </w:pPr>
      <w:r>
        <w:rPr>
          <w:rFonts w:cs="Arial" w:ascii="Arial" w:hAnsi="Arial"/>
          <w:bCs/>
          <w:iCs/>
          <w:sz w:val="22"/>
        </w:rPr>
      </w:r>
    </w:p>
    <w:p>
      <w:pPr>
        <w:pStyle w:val="Normal"/>
        <w:rPr>
          <w:rFonts w:ascii="Arial" w:hAnsi="Arial" w:cs="Arial"/>
          <w:bCs/>
          <w:iCs/>
          <w:sz w:val="22"/>
        </w:rPr>
      </w:pPr>
      <w:r>
        <w:rPr>
          <w:rFonts w:cs="Arial" w:ascii="Arial" w:hAnsi="Arial"/>
          <w:bCs/>
          <w:iCs/>
          <w:sz w:val="22"/>
        </w:rPr>
        <w:t>11. Sector 6 – Brokers, Aggregators, Marketers.  Revise 6.a. to read “An entity which buys, sells, or brokers energy and related services for resale in wholesale or retail markets whether a non-jurisdiction entity operating within its charter or an entity licensed by a jurisdictional regulator.”  This change is intended to prevent the needless exclusion of non-jurisdictional entities from this sector.</w:t>
      </w:r>
    </w:p>
    <w:p>
      <w:pPr>
        <w:pStyle w:val="Normal"/>
        <w:rPr>
          <w:rFonts w:ascii="Arial" w:hAnsi="Arial" w:cs="Arial"/>
          <w:bCs/>
          <w:iCs/>
          <w:sz w:val="22"/>
        </w:rPr>
      </w:pPr>
      <w:r>
        <w:rPr>
          <w:rFonts w:cs="Arial" w:ascii="Arial" w:hAnsi="Arial"/>
          <w:bCs/>
          <w:iCs/>
          <w:sz w:val="22"/>
        </w:rPr>
      </w:r>
    </w:p>
    <w:p>
      <w:pPr>
        <w:pStyle w:val="Normal"/>
        <w:rPr>
          <w:rFonts w:ascii="Arial" w:hAnsi="Arial" w:cs="Arial"/>
          <w:bCs/>
          <w:iCs/>
          <w:sz w:val="22"/>
        </w:rPr>
      </w:pPr>
      <w:r>
        <w:rPr>
          <w:rFonts w:cs="Arial" w:ascii="Arial" w:hAnsi="Arial"/>
          <w:bCs/>
          <w:iCs/>
          <w:sz w:val="22"/>
        </w:rPr>
      </w:r>
    </w:p>
    <w:p>
      <w:pPr>
        <w:pStyle w:val="Normal"/>
        <w:autoSpaceDE w:val="false"/>
        <w:ind w:end="-720"/>
        <w:rPr>
          <w:rFonts w:ascii="Arial" w:hAnsi="Arial" w:cs="Arial"/>
          <w:b/>
          <w:iCs/>
          <w:sz w:val="22"/>
          <w:szCs w:val="20"/>
        </w:rPr>
      </w:pPr>
      <w:r>
        <w:rPr>
          <w:rFonts w:cs="Arial" w:ascii="Arial" w:hAnsi="Arial"/>
          <w:b/>
          <w:iCs/>
          <w:sz w:val="22"/>
          <w:szCs w:val="20"/>
        </w:rPr>
        <w:t>Allen Mosher</w:t>
      </w:r>
    </w:p>
    <w:p>
      <w:pPr>
        <w:pStyle w:val="Normal"/>
        <w:autoSpaceDE w:val="false"/>
        <w:ind w:end="-720"/>
        <w:rPr>
          <w:rFonts w:ascii="Arial" w:hAnsi="Arial" w:cs="Arial"/>
          <w:b/>
          <w:iCs/>
          <w:sz w:val="22"/>
          <w:szCs w:val="20"/>
        </w:rPr>
      </w:pPr>
      <w:r>
        <w:rPr>
          <w:rFonts w:cs="Arial" w:ascii="Arial" w:hAnsi="Arial"/>
          <w:b/>
          <w:iCs/>
          <w:sz w:val="22"/>
          <w:szCs w:val="20"/>
        </w:rPr>
        <w:t>APPA</w:t>
      </w:r>
    </w:p>
    <w:p>
      <w:pPr>
        <w:pStyle w:val="Normal"/>
        <w:autoSpaceDE w:val="false"/>
        <w:ind w:end="-720"/>
        <w:rPr>
          <w:rFonts w:ascii="Arial" w:hAnsi="Arial" w:cs="Arial"/>
          <w:b/>
          <w:bCs/>
          <w:iCs/>
          <w:sz w:val="22"/>
          <w:szCs w:val="20"/>
        </w:rPr>
      </w:pPr>
      <w:r>
        <w:rPr>
          <w:rFonts w:cs="Arial" w:ascii="Arial" w:hAnsi="Arial"/>
          <w:b/>
          <w:bCs/>
          <w:iCs/>
          <w:sz w:val="22"/>
          <w:szCs w:val="20"/>
        </w:rPr>
      </w:r>
    </w:p>
    <w:p>
      <w:pPr>
        <w:pStyle w:val="Normal"/>
        <w:rPr>
          <w:rFonts w:ascii="Arial" w:hAnsi="Arial" w:cs="Arial"/>
          <w:bCs/>
          <w:sz w:val="22"/>
        </w:rPr>
      </w:pPr>
      <w:r>
        <w:rPr>
          <w:rFonts w:cs="Arial" w:ascii="Arial" w:hAnsi="Arial"/>
          <w:bCs/>
          <w:sz w:val="22"/>
        </w:rPr>
        <w:t>APPA’s comments are shown as bullets interspersed with the applicable text.</w:t>
      </w:r>
    </w:p>
    <w:p>
      <w:pPr>
        <w:pStyle w:val="Normal"/>
        <w:rPr>
          <w:rFonts w:ascii="Arial" w:hAnsi="Arial" w:cs="Arial"/>
          <w:b/>
          <w:bCs/>
          <w:sz w:val="22"/>
        </w:rPr>
      </w:pPr>
      <w:r>
        <w:rPr>
          <w:rFonts w:cs="Arial" w:ascii="Arial" w:hAnsi="Arial"/>
          <w:b/>
          <w:bCs/>
          <w:sz w:val="22"/>
        </w:rPr>
      </w:r>
    </w:p>
    <w:p>
      <w:pPr>
        <w:pStyle w:val="Normal"/>
        <w:rPr>
          <w:rFonts w:ascii="Arial" w:hAnsi="Arial" w:cs="Arial"/>
          <w:sz w:val="22"/>
        </w:rPr>
      </w:pPr>
      <w:r>
        <w:rPr>
          <w:rFonts w:cs="Arial" w:ascii="Arial" w:hAnsi="Arial"/>
          <w:sz w:val="22"/>
        </w:rPr>
        <w:t>General Conditions and Procedures,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Section 1. Corporations may join only one Sector. For purposes of this rule, affiliates of a corporation will be considered part of the corporation if there is more than five percent ownership of voting stock.</w:t>
      </w:r>
    </w:p>
    <w:p>
      <w:pPr>
        <w:pStyle w:val="Normal"/>
        <w:rPr>
          <w:rFonts w:ascii="Arial" w:hAnsi="Arial" w:cs="Arial"/>
          <w:sz w:val="22"/>
        </w:rPr>
      </w:pPr>
      <w:r>
        <w:rPr>
          <w:rFonts w:cs="Arial" w:ascii="Arial" w:hAnsi="Arial"/>
          <w:sz w:val="22"/>
        </w:rPr>
      </w:r>
    </w:p>
    <w:p>
      <w:pPr>
        <w:pStyle w:val="Normal"/>
        <w:numPr>
          <w:ilvl w:val="0"/>
          <w:numId w:val="12"/>
        </w:numPr>
        <w:rPr>
          <w:rFonts w:ascii="Arial" w:hAnsi="Arial" w:cs="Arial"/>
          <w:sz w:val="22"/>
        </w:rPr>
      </w:pPr>
      <w:r>
        <w:rPr>
          <w:rFonts w:cs="Arial" w:ascii="Arial" w:hAnsi="Arial"/>
          <w:sz w:val="22"/>
        </w:rPr>
        <w:t>Change “corporations” to “organizations.” Many public power systems are not organized as corporations. Rather, they are instrumentalities of local or state governments.</w:t>
      </w:r>
    </w:p>
    <w:p>
      <w:pPr>
        <w:pStyle w:val="Normal"/>
        <w:numPr>
          <w:ilvl w:val="0"/>
          <w:numId w:val="12"/>
        </w:numPr>
        <w:rPr>
          <w:rFonts w:ascii="Arial" w:hAnsi="Arial" w:cs="Arial"/>
          <w:sz w:val="22"/>
        </w:rPr>
      </w:pPr>
      <w:r>
        <w:rPr>
          <w:rFonts w:cs="Arial" w:ascii="Arial" w:hAnsi="Arial"/>
          <w:sz w:val="22"/>
        </w:rPr>
        <w:t xml:space="preserve">With regard to affiliation, it is unclear how this standard will be applied to non-corporate entities. Organizations should be allowed to provide alternative forms of support for independence, such as lack of voting control over the decisions of the organization’s board of directors. </w:t>
      </w:r>
    </w:p>
    <w:p>
      <w:pPr>
        <w:pStyle w:val="Normal"/>
        <w:numPr>
          <w:ilvl w:val="0"/>
          <w:numId w:val="12"/>
        </w:numPr>
        <w:rPr>
          <w:rFonts w:ascii="Arial" w:hAnsi="Arial" w:cs="Arial"/>
          <w:sz w:val="22"/>
        </w:rPr>
      </w:pPr>
      <w:r>
        <w:rPr>
          <w:rFonts w:cs="Arial" w:ascii="Arial" w:hAnsi="Arial"/>
          <w:sz w:val="22"/>
        </w:rPr>
        <w:t>Many public power distribution systems gain access to the bulk power market through joint action agencies (JAAs). The distribution system and JAA perform very different functions, operate separately and may in fact have different perspectives on NERC reliability rules and on business practices as well. The affiliation rule should not be construed narrowly to prevent distribution utilities from participating in the Load Serving Entity sector if a joint action agency is participating in the Transmission Dependent Utility sector.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Section 2. Entities will “self select” which Sector they wish to join. An independent group of 3-5 people, assigned by the Board, will review the self-selections to determine if they satisfy the criteria to join a specific Sector. If the criteria are satisfied, the entity will be “credentialed” to participate as a member of the Sector</w:t>
      </w:r>
    </w:p>
    <w:p>
      <w:pPr>
        <w:pStyle w:val="Normal"/>
        <w:rPr>
          <w:rFonts w:ascii="Arial" w:hAnsi="Arial" w:cs="Arial"/>
          <w:sz w:val="22"/>
        </w:rPr>
      </w:pPr>
      <w:r>
        <w:rPr>
          <w:rFonts w:cs="Arial" w:ascii="Arial" w:hAnsi="Arial"/>
          <w:sz w:val="22"/>
        </w:rPr>
      </w:r>
    </w:p>
    <w:p>
      <w:pPr>
        <w:pStyle w:val="Normal"/>
        <w:numPr>
          <w:ilvl w:val="0"/>
          <w:numId w:val="44"/>
        </w:numPr>
        <w:rPr>
          <w:rFonts w:ascii="Arial" w:hAnsi="Arial" w:cs="Arial"/>
          <w:sz w:val="22"/>
        </w:rPr>
      </w:pPr>
      <w:r>
        <w:rPr>
          <w:rFonts w:cs="Arial" w:ascii="Arial" w:hAnsi="Arial"/>
          <w:sz w:val="22"/>
        </w:rPr>
        <w:t>An appeals process should be established for the independent group’s decisions.</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Heading1"/>
        <w:ind w:hanging="0" w:start="0"/>
        <w:rPr>
          <w:b w:val="false"/>
          <w:bCs w:val="false"/>
          <w:u w:val="single"/>
        </w:rPr>
      </w:pPr>
      <w:r>
        <w:rPr>
          <w:b w:val="false"/>
          <w:bCs w:val="false"/>
          <w:u w:val="single"/>
        </w:rPr>
        <w:t>Initial Sectors and Criteria</w:t>
      </w:r>
    </w:p>
    <w:p>
      <w:pPr>
        <w:pStyle w:val="Normal"/>
        <w:rPr>
          <w:rFonts w:ascii="Arial" w:hAnsi="Arial" w:cs="Arial"/>
          <w:b/>
          <w:bCs/>
          <w:sz w:val="22"/>
          <w:u w:val="single"/>
        </w:rPr>
      </w:pPr>
      <w:r>
        <w:rPr>
          <w:rFonts w:cs="Arial" w:ascii="Arial" w:hAnsi="Arial"/>
          <w:b/>
          <w:bCs/>
          <w:sz w:val="22"/>
          <w:u w:val="single"/>
        </w:rPr>
      </w:r>
    </w:p>
    <w:p>
      <w:pPr>
        <w:pStyle w:val="Normal"/>
        <w:rPr>
          <w:rFonts w:ascii="Arial" w:hAnsi="Arial" w:cs="Arial"/>
          <w:sz w:val="22"/>
        </w:rPr>
      </w:pPr>
      <w:r>
        <w:rPr>
          <w:rFonts w:cs="Arial" w:ascii="Arial" w:hAnsi="Arial"/>
          <w:sz w:val="22"/>
        </w:rPr>
        <w:t>General Comment: Several Sector descriptions refer to regulatory approvals or definitions. For example, Sector 1. Transmission contains the following criteria:</w:t>
      </w:r>
    </w:p>
    <w:p>
      <w:pPr>
        <w:pStyle w:val="Normal"/>
        <w:rPr>
          <w:rFonts w:ascii="Arial" w:hAnsi="Arial" w:cs="Arial"/>
          <w:sz w:val="22"/>
        </w:rPr>
      </w:pPr>
      <w:r>
        <w:rPr>
          <w:rFonts w:cs="Arial" w:ascii="Arial" w:hAnsi="Arial"/>
          <w:sz w:val="22"/>
        </w:rPr>
      </w:r>
    </w:p>
    <w:p>
      <w:pPr>
        <w:pStyle w:val="Normal"/>
        <w:rPr>
          <w:rFonts w:ascii="Arial" w:hAnsi="Arial" w:cs="Arial"/>
          <w:bCs/>
          <w:sz w:val="22"/>
          <w:u w:val="single"/>
        </w:rPr>
      </w:pPr>
      <w:r>
        <w:rPr>
          <w:rFonts w:cs="Arial" w:ascii="Arial" w:hAnsi="Arial"/>
          <w:bCs/>
          <w:sz w:val="22"/>
          <w:u w:val="single"/>
        </w:rPr>
        <w:t>1. Transmission</w:t>
      </w:r>
    </w:p>
    <w:p>
      <w:pPr>
        <w:pStyle w:val="Normal"/>
        <w:rPr>
          <w:rFonts w:ascii="Arial" w:hAnsi="Arial" w:cs="Arial"/>
          <w:sz w:val="22"/>
        </w:rPr>
      </w:pPr>
      <w:r>
        <w:rPr>
          <w:rFonts w:cs="Arial" w:ascii="Arial" w:hAnsi="Arial"/>
          <w:sz w:val="22"/>
        </w:rPr>
        <w:t>a. Any electric utility that owns or controls at least 200 circuit miles of integrated transmission facilities, or has an OATT or equivalent on file with a regulatory authority may belong to this sector.</w:t>
      </w:r>
    </w:p>
    <w:p>
      <w:pPr>
        <w:pStyle w:val="Normal"/>
        <w:rPr>
          <w:rFonts w:ascii="Arial" w:hAnsi="Arial" w:cs="Arial"/>
          <w:sz w:val="22"/>
        </w:rPr>
      </w:pPr>
      <w:r>
        <w:rPr>
          <w:rFonts w:cs="Arial" w:ascii="Arial" w:hAnsi="Arial"/>
          <w:sz w:val="22"/>
        </w:rPr>
        <w:t>b. Transmission is as defined by the appropriate regulator. . . .</w:t>
      </w:r>
    </w:p>
    <w:p>
      <w:pPr>
        <w:pStyle w:val="Normal"/>
        <w:jc w:val="center"/>
        <w:rPr>
          <w:rFonts w:ascii="Arial" w:hAnsi="Arial" w:cs="Arial"/>
          <w:sz w:val="22"/>
        </w:rPr>
      </w:pPr>
      <w:r>
        <w:rPr>
          <w:rFonts w:cs="Arial" w:ascii="Arial" w:hAnsi="Arial"/>
          <w:sz w:val="22"/>
        </w:rPr>
        <w:t xml:space="preserve">. . . . . . . . . . </w:t>
      </w:r>
    </w:p>
    <w:p>
      <w:pPr>
        <w:pStyle w:val="Normal"/>
        <w:numPr>
          <w:ilvl w:val="0"/>
          <w:numId w:val="11"/>
        </w:numPr>
        <w:rPr>
          <w:rFonts w:ascii="Arial" w:hAnsi="Arial" w:cs="Arial"/>
          <w:sz w:val="22"/>
        </w:rPr>
      </w:pPr>
      <w:r>
        <w:rPr>
          <w:rFonts w:cs="Arial" w:ascii="Arial" w:hAnsi="Arial"/>
          <w:sz w:val="22"/>
        </w:rPr>
        <w:t xml:space="preserve">Public power utilities are generally not subject to federal economic regulation, while state or local regulation is generally concerned with different subject matters (e.g., local retail rates). Some public power systems have submitted so-called “NJ” docket reciprocity tariffs to FERC; however, many other systems have instead elected to post their transmission tariffs on their web sites and have not sought regulatory review because none is required. Similar considerations apply to public power Generators and Marketers. Self-regulated utilities and other market participants should not be barred from participating in a Sector because they are not subject to economic regulation. </w:t>
      </w:r>
    </w:p>
    <w:p>
      <w:pPr>
        <w:pStyle w:val="Normal"/>
        <w:rPr>
          <w:rFonts w:ascii="Arial" w:hAnsi="Arial" w:cs="Arial"/>
          <w:b/>
          <w:sz w:val="22"/>
        </w:rPr>
      </w:pPr>
      <w:r>
        <w:rPr>
          <w:rFonts w:cs="Arial" w:ascii="Arial" w:hAnsi="Arial"/>
          <w:b/>
          <w:sz w:val="22"/>
        </w:rPr>
      </w:r>
    </w:p>
    <w:p>
      <w:pPr>
        <w:pStyle w:val="Heading3"/>
        <w:ind w:hanging="0" w:start="0"/>
        <w:rPr>
          <w:rFonts w:cs="Times New Roman"/>
          <w:bCs/>
        </w:rPr>
      </w:pPr>
      <w:r>
        <w:rPr>
          <w:rFonts w:cs="Times New Roman"/>
          <w:bCs/>
        </w:rPr>
        <w:t>Section 4. Transmission-Dependent Utilities</w:t>
      </w:r>
    </w:p>
    <w:p>
      <w:pPr>
        <w:pStyle w:val="Normal"/>
        <w:rPr>
          <w:rFonts w:ascii="Arial" w:hAnsi="Arial" w:cs="Arial"/>
          <w:sz w:val="22"/>
        </w:rPr>
      </w:pPr>
      <w:r>
        <w:rPr>
          <w:rFonts w:cs="Arial" w:ascii="Arial" w:hAnsi="Arial"/>
          <w:sz w:val="22"/>
        </w:rPr>
        <w:t>a. Entities with obligation to serve end use customers, or wholesale aggregators, that own less than 200 circuit miles of integrated transmission facilities.</w:t>
      </w:r>
    </w:p>
    <w:p>
      <w:pPr>
        <w:pStyle w:val="Normal"/>
        <w:rPr>
          <w:rFonts w:ascii="Arial" w:hAnsi="Arial" w:cs="Arial"/>
          <w:sz w:val="22"/>
        </w:rPr>
      </w:pPr>
      <w:r>
        <w:rPr>
          <w:rFonts w:cs="Arial" w:ascii="Arial" w:hAnsi="Arial"/>
          <w:sz w:val="22"/>
        </w:rPr>
        <w:t>b. Agents or associations can represent groups of TDUs.</w:t>
      </w:r>
    </w:p>
    <w:p>
      <w:pPr>
        <w:pStyle w:val="Normal"/>
        <w:rPr>
          <w:rFonts w:ascii="Arial" w:hAnsi="Arial" w:cs="Arial"/>
          <w:sz w:val="22"/>
        </w:rPr>
      </w:pPr>
      <w:r>
        <w:rPr>
          <w:rFonts w:cs="Arial" w:ascii="Arial" w:hAnsi="Arial"/>
          <w:sz w:val="22"/>
        </w:rPr>
      </w:r>
    </w:p>
    <w:p>
      <w:pPr>
        <w:pStyle w:val="Normal"/>
        <w:numPr>
          <w:ilvl w:val="0"/>
          <w:numId w:val="39"/>
        </w:numPr>
        <w:rPr>
          <w:rFonts w:ascii="Arial" w:hAnsi="Arial" w:cs="Arial"/>
          <w:sz w:val="22"/>
        </w:rPr>
      </w:pPr>
      <w:r>
        <w:rPr>
          <w:rFonts w:cs="Arial" w:ascii="Arial" w:hAnsi="Arial"/>
          <w:sz w:val="22"/>
        </w:rPr>
        <w:t>The phrase “obligation to serve end use customers” would appear to exclude many joint action agencies from this category, because JAAs in fact provide only wholesale requirements service or other wholesale bulk power services to their distribution utility members.</w:t>
      </w:r>
    </w:p>
    <w:p>
      <w:pPr>
        <w:pStyle w:val="Normal"/>
        <w:numPr>
          <w:ilvl w:val="0"/>
          <w:numId w:val="39"/>
        </w:numPr>
        <w:rPr>
          <w:rFonts w:ascii="Arial" w:hAnsi="Arial" w:cs="Arial"/>
          <w:sz w:val="22"/>
        </w:rPr>
      </w:pPr>
      <w:r>
        <w:rPr>
          <w:rFonts w:cs="Arial" w:ascii="Arial" w:hAnsi="Arial"/>
          <w:sz w:val="22"/>
        </w:rPr>
        <w:t xml:space="preserve">The 200 circuit mile definition is a good initial breakpoint, but must not be rigidly applied. The 200 mile standard should be applied to bulk transmission facilities of at least 115 kV. A higher mileage cap is appropriate if 69 kV and similar facilities are included. </w:t>
      </w:r>
    </w:p>
    <w:p>
      <w:pPr>
        <w:pStyle w:val="Normal"/>
        <w:numPr>
          <w:ilvl w:val="0"/>
          <w:numId w:val="39"/>
        </w:numPr>
        <w:rPr>
          <w:rFonts w:ascii="Arial" w:hAnsi="Arial" w:cs="Arial"/>
          <w:sz w:val="22"/>
        </w:rPr>
      </w:pPr>
      <w:r>
        <w:rPr>
          <w:rFonts w:cs="Arial" w:ascii="Arial" w:hAnsi="Arial"/>
          <w:sz w:val="22"/>
        </w:rPr>
        <w:t>Examples or further definition of “integrated transmission facilities” is needed. Radial lines should not count against this standard. Nor should facilities that are not operated by the RTO in a particular region.</w:t>
      </w:r>
    </w:p>
    <w:p>
      <w:pPr>
        <w:pStyle w:val="Normal"/>
        <w:numPr>
          <w:ilvl w:val="0"/>
          <w:numId w:val="39"/>
        </w:numPr>
        <w:rPr>
          <w:rFonts w:ascii="Arial" w:hAnsi="Arial" w:cs="Arial"/>
          <w:sz w:val="22"/>
        </w:rPr>
      </w:pPr>
      <w:r>
        <w:rPr>
          <w:rFonts w:cs="Arial" w:ascii="Arial" w:hAnsi="Arial"/>
          <w:sz w:val="22"/>
        </w:rPr>
        <w:t>The real criterion is not control or ownership of a certain level of mileage of transmission. Rather the issue is whether the utility is dependent on other entities for transmission service and whether it participates in reliability activities from the perspective of a transmission owner. A large municipal system may own 200 miles of transmission yet in fact be transmission dependent.</w:t>
      </w:r>
    </w:p>
    <w:p>
      <w:pPr>
        <w:pStyle w:val="Normal"/>
        <w:autoSpaceDE w:val="false"/>
        <w:ind w:end="-720"/>
        <w:rPr>
          <w:rFonts w:ascii="Arial" w:hAnsi="Arial" w:cs="Arial"/>
          <w:b/>
          <w:iCs/>
          <w:sz w:val="22"/>
          <w:szCs w:val="20"/>
        </w:rPr>
      </w:pPr>
      <w:r>
        <w:rPr>
          <w:rFonts w:cs="Arial" w:ascii="Arial" w:hAnsi="Arial"/>
          <w:b/>
          <w:iCs/>
          <w:sz w:val="22"/>
          <w:szCs w:val="20"/>
        </w:rPr>
      </w:r>
    </w:p>
    <w:p>
      <w:pPr>
        <w:pStyle w:val="Normal"/>
        <w:autoSpaceDE w:val="false"/>
        <w:ind w:end="-720"/>
        <w:rPr>
          <w:rFonts w:ascii="Arial" w:hAnsi="Arial" w:cs="Arial"/>
          <w:b/>
          <w:iCs/>
          <w:sz w:val="22"/>
          <w:szCs w:val="20"/>
        </w:rPr>
      </w:pPr>
      <w:r>
        <w:rPr>
          <w:rFonts w:cs="Arial" w:ascii="Arial" w:hAnsi="Arial"/>
          <w:b/>
          <w:iCs/>
          <w:sz w:val="22"/>
          <w:szCs w:val="20"/>
        </w:rPr>
      </w:r>
    </w:p>
    <w:p>
      <w:pPr>
        <w:pStyle w:val="Normal"/>
        <w:autoSpaceDE w:val="false"/>
        <w:ind w:end="-720"/>
        <w:rPr>
          <w:rFonts w:ascii="Arial" w:hAnsi="Arial" w:cs="Arial"/>
          <w:b/>
          <w:iCs/>
          <w:sz w:val="22"/>
          <w:szCs w:val="20"/>
        </w:rPr>
      </w:pPr>
      <w:r>
        <w:rPr>
          <w:rFonts w:cs="Arial" w:ascii="Arial" w:hAnsi="Arial"/>
          <w:b/>
          <w:iCs/>
          <w:sz w:val="22"/>
          <w:szCs w:val="20"/>
        </w:rPr>
        <w:t>Jack Kegal</w:t>
      </w:r>
    </w:p>
    <w:p>
      <w:pPr>
        <w:pStyle w:val="Heading5"/>
        <w:rPr>
          <w:sz w:val="22"/>
        </w:rPr>
      </w:pPr>
      <w:r>
        <w:rPr>
          <w:sz w:val="22"/>
        </w:rPr>
        <w:t>Minnesota Municipal Utilities Association</w:t>
      </w:r>
    </w:p>
    <w:p>
      <w:pPr>
        <w:pStyle w:val="Normal"/>
        <w:autoSpaceDE w:val="false"/>
        <w:ind w:end="-720"/>
        <w:rPr>
          <w:rFonts w:ascii="Arial" w:hAnsi="Arial" w:cs="Arial"/>
          <w:b/>
          <w:iCs/>
          <w:sz w:val="22"/>
          <w:szCs w:val="20"/>
        </w:rPr>
      </w:pPr>
      <w:r>
        <w:rPr>
          <w:rFonts w:cs="Arial" w:ascii="Arial" w:hAnsi="Arial"/>
          <w:b/>
          <w:iCs/>
          <w:sz w:val="22"/>
          <w:szCs w:val="20"/>
        </w:rPr>
      </w:r>
    </w:p>
    <w:p>
      <w:pPr>
        <w:pStyle w:val="Normal"/>
        <w:rPr>
          <w:rFonts w:ascii="Arial" w:hAnsi="Arial" w:cs="Arial"/>
          <w:sz w:val="22"/>
        </w:rPr>
      </w:pPr>
      <w:r>
        <w:rPr>
          <w:rFonts w:cs="Arial" w:ascii="Arial" w:hAnsi="Arial"/>
          <w:sz w:val="22"/>
        </w:rPr>
        <w:t>These comments on the proposed NERC sector voting model are submitted by the Minnesota Municipal Utilities Association (MMUA).  MMUA represents the interests of the 126 municipal electric utilities in Minnesota.</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Minnesota’s municipal electric utilities are quite small by typical NERC standards.  Only one, Rochester Public Utilities, has annual sales in excess of 1,000,000 MWh.  24 of our municipal electric utilities have annual sales in excess of 100,000 MWh.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In spite of the comparatively small size of these systems, each is vitally concerned with reliability.  Each is a load serving entity, with ultimate responsibility for serving the electric needs of its community.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Each is dependent upon the transmission system for delivering energy to the distribution system.  Some of our municipal electric utilities own transmission, but municipals typically own relatively small segments of transmission rather than the entire transmission path.  Nearly all are transmission dependent in the sense that they must rely to some degree on the transmission system(s) of third parties for the delivery of energy to the community.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Some municipals own and operate generation in the community, but these units are typically used for supplemental, peaking, or backup purposes and do not serve as the primary generation resource.  Some municipals have an ownership interest in one or more large generating facilities.  These units are typically remote from the community.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We believe that it is important for NERC to design policies and procedures in a manner that will accommodate participation by small public power systems.  They are their customers’ only link to the nation’s electric system.  They must be afforded a meaningful opportunity to participate in decisions that will impact the businesses and industries and residential consumers they serve.  </w:t>
      </w:r>
    </w:p>
    <w:p>
      <w:pPr>
        <w:pStyle w:val="Normal"/>
        <w:rPr>
          <w:rFonts w:ascii="Arial" w:hAnsi="Arial" w:cs="Arial"/>
          <w:sz w:val="22"/>
        </w:rPr>
      </w:pPr>
      <w:r>
        <w:rPr>
          <w:rFonts w:cs="Arial" w:ascii="Arial" w:hAnsi="Arial"/>
          <w:sz w:val="22"/>
        </w:rPr>
      </w:r>
    </w:p>
    <w:p>
      <w:pPr>
        <w:pStyle w:val="BodyText3"/>
        <w:rPr/>
      </w:pPr>
      <w:r>
        <w:rPr/>
        <w:t xml:space="preserve">General conditions and procedures.  </w:t>
      </w:r>
    </w:p>
    <w:p>
      <w:pPr>
        <w:pStyle w:val="Normal"/>
        <w:rPr>
          <w:rFonts w:ascii="Arial" w:hAnsi="Arial" w:cs="Arial"/>
          <w:sz w:val="22"/>
        </w:rPr>
      </w:pPr>
      <w:r>
        <w:rPr>
          <w:rFonts w:cs="Arial" w:ascii="Arial" w:hAnsi="Arial"/>
          <w:sz w:val="22"/>
        </w:rPr>
      </w:r>
    </w:p>
    <w:p>
      <w:pPr>
        <w:pStyle w:val="Normal"/>
        <w:rPr/>
      </w:pPr>
      <w:r>
        <w:rPr>
          <w:rFonts w:cs="Arial" w:ascii="Arial" w:hAnsi="Arial"/>
          <w:i/>
          <w:iCs/>
          <w:sz w:val="22"/>
        </w:rPr>
        <w:t>Participants.</w:t>
      </w:r>
      <w:r>
        <w:rPr>
          <w:rFonts w:cs="Arial" w:ascii="Arial" w:hAnsi="Arial"/>
          <w:sz w:val="22"/>
        </w:rPr>
        <w:t xml:space="preserve">  The model states that “corporations may join only one Sector.”  Typically, municipal utilities or municipal joint action agencies (referred to in Minnesota as municipal power agencies) are not corporations.  They are political subdivisions of the state.  If the intent is that the one sector rule should apply to all participants, then “corporations” should be changed to some other term that will apply to any entity, regardless of form of organization.  We suggest “participants” or “entities.”</w:t>
      </w:r>
    </w:p>
    <w:p>
      <w:pPr>
        <w:pStyle w:val="Normal"/>
        <w:rPr>
          <w:rFonts w:ascii="Arial" w:hAnsi="Arial" w:cs="Arial"/>
          <w:sz w:val="22"/>
        </w:rPr>
      </w:pPr>
      <w:r>
        <w:rPr>
          <w:rFonts w:cs="Arial" w:ascii="Arial" w:hAnsi="Arial"/>
          <w:sz w:val="22"/>
        </w:rPr>
      </w:r>
    </w:p>
    <w:p>
      <w:pPr>
        <w:pStyle w:val="Normal"/>
        <w:rPr/>
      </w:pPr>
      <w:r>
        <w:rPr>
          <w:rFonts w:cs="Arial" w:ascii="Arial" w:hAnsi="Arial"/>
          <w:i/>
          <w:iCs/>
          <w:sz w:val="22"/>
        </w:rPr>
        <w:t xml:space="preserve">Affiliation.  </w:t>
      </w:r>
      <w:r>
        <w:rPr>
          <w:rFonts w:cs="Arial" w:ascii="Arial" w:hAnsi="Arial"/>
          <w:sz w:val="22"/>
        </w:rPr>
        <w:t xml:space="preserve">The proposed affiliation test would typically be meaningless if applied to a publicly-owned entity, since they typically have no voting stock.  Publicly-owned systems do affiliate, but generally through contract rather than direct ownership.  Particular care will have to be given to the question of affiliation between a municipal power agency and a participating municipal utility.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In some cases there will be a fairly clear delineation of responsibility – the municipal utility will operate the distribution system and be the LSE for its community, but rely on the joint action agency for its power supply and transmission needs.  In this example the municipal utility and joint action agency perform distinct functions, and each should be able to participate, although probably in different sectors.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In other cases, the municipal utility may rely on a joint action agency to provide generation and transmission for a portion of its total requirements, but also assume responsibility for meeting some of its energy requirements through local generation, contracts, or short-term purchases.  In this example the municipal utility may be performing some of the same functions as the municipal power agency, but for a different segment of its total requirements.  The municipal utility would typically be operating quite independently of the joint action agency for a portion of its total load, while relying on the agency for generation and/or transmission service for the remainder of its load.  The municipal utility’s relationship with an agency for a portion of its total requirements should not preclude its participation in NERC, nor should it dictate the municipal utility’s choice of sector.  In short, we believe that a municipal electric utility should have the opportunity to participate in NERC directly if it chooses, and not be precluded by virtue of its participation in a joint action agency.  </w:t>
      </w:r>
    </w:p>
    <w:p>
      <w:pPr>
        <w:pStyle w:val="Normal"/>
        <w:rPr>
          <w:rFonts w:ascii="Arial" w:hAnsi="Arial" w:cs="Arial"/>
          <w:sz w:val="22"/>
        </w:rPr>
      </w:pPr>
      <w:r>
        <w:rPr>
          <w:rFonts w:cs="Arial" w:ascii="Arial" w:hAnsi="Arial"/>
          <w:sz w:val="22"/>
        </w:rPr>
      </w:r>
    </w:p>
    <w:p>
      <w:pPr>
        <w:pStyle w:val="Normal"/>
        <w:rPr/>
      </w:pPr>
      <w:r>
        <w:rPr>
          <w:rFonts w:cs="Arial" w:ascii="Arial" w:hAnsi="Arial"/>
          <w:i/>
          <w:iCs/>
          <w:sz w:val="22"/>
        </w:rPr>
        <w:t xml:space="preserve">Self-selection review.  </w:t>
      </w:r>
      <w:r>
        <w:rPr>
          <w:rFonts w:cs="Arial" w:ascii="Arial" w:hAnsi="Arial"/>
          <w:sz w:val="22"/>
        </w:rPr>
        <w:t>Publicly-owned systems differ significantly from privately-owned systems in ownership and governance structure.  To ensure fairness, publicly-owned systems should have substantial representation on the body that reviews self-selection.  Further, there should be some method of reviewing or appealing the decision of this body.  And, while we all hope that no dispute ever reaches this point, there must ultimately be some provision for review of these and other decisions by a decision-maker outside the framework of NERC itself.  Is it envisioned that these decisions would be reviewable  by FERC?  Would they be reviewable in federal court?  Would they be reviewable in state court?  If so, what state’s court system would have jurisdiction?</w:t>
      </w:r>
    </w:p>
    <w:p>
      <w:pPr>
        <w:pStyle w:val="Normal"/>
        <w:rPr>
          <w:rFonts w:ascii="Arial" w:hAnsi="Arial" w:cs="Arial"/>
          <w:sz w:val="22"/>
        </w:rPr>
      </w:pPr>
      <w:r>
        <w:rPr>
          <w:rFonts w:cs="Arial" w:ascii="Arial" w:hAnsi="Arial"/>
          <w:sz w:val="22"/>
        </w:rPr>
      </w:r>
    </w:p>
    <w:p>
      <w:pPr>
        <w:pStyle w:val="Normal"/>
        <w:rPr/>
      </w:pPr>
      <w:r>
        <w:rPr>
          <w:rFonts w:cs="Arial" w:ascii="Arial" w:hAnsi="Arial"/>
          <w:i/>
          <w:iCs/>
          <w:sz w:val="22"/>
        </w:rPr>
        <w:t xml:space="preserve">Weighted voting.  </w:t>
      </w:r>
      <w:r>
        <w:rPr>
          <w:rFonts w:cs="Arial" w:ascii="Arial" w:hAnsi="Arial"/>
          <w:sz w:val="22"/>
        </w:rPr>
        <w:t>It is unclear to us whether the approval threshold means that two thirds of the sectors would have to approve a standard, or whether two thirds of all votes cast in all sectors would have to be favorable.  In either case we see a potential danger that several sectors with common interests could in effect dictate the passage of a proposed standard, even though it might prove very troublesome to the members of another sector.  As an example, transmission owners, generators, marketers, and large and small end users might be able to force passage of a standard that would be very problematic for load-serving entities.  We realize that requiring unanimity would set the bar unreasonably high, but there should be some method of ensuring that any standard that is adopted meets the needs of all sectors.</w:t>
      </w:r>
    </w:p>
    <w:p>
      <w:pPr>
        <w:pStyle w:val="Normal"/>
        <w:rPr>
          <w:rFonts w:ascii="Arial" w:hAnsi="Arial" w:cs="Arial"/>
          <w:sz w:val="22"/>
        </w:rPr>
      </w:pPr>
      <w:r>
        <w:rPr>
          <w:rFonts w:cs="Arial" w:ascii="Arial" w:hAnsi="Arial"/>
          <w:sz w:val="22"/>
        </w:rPr>
      </w:r>
    </w:p>
    <w:p>
      <w:pPr>
        <w:pStyle w:val="BodyText3"/>
        <w:rPr/>
      </w:pPr>
      <w:r>
        <w:rPr/>
        <w:t xml:space="preserve">Initial Sectors and Criteria.   </w:t>
      </w:r>
    </w:p>
    <w:p>
      <w:pPr>
        <w:pStyle w:val="Normal"/>
        <w:rPr>
          <w:rFonts w:ascii="Arial" w:hAnsi="Arial" w:cs="Arial"/>
          <w:b/>
          <w:bCs/>
          <w:sz w:val="22"/>
        </w:rPr>
      </w:pPr>
      <w:r>
        <w:rPr>
          <w:rFonts w:cs="Arial" w:ascii="Arial" w:hAnsi="Arial"/>
          <w:b/>
          <w:bCs/>
          <w:sz w:val="22"/>
        </w:rPr>
      </w:r>
    </w:p>
    <w:p>
      <w:pPr>
        <w:pStyle w:val="Normal"/>
        <w:rPr/>
      </w:pPr>
      <w:r>
        <w:rPr>
          <w:rFonts w:cs="Arial" w:ascii="Arial" w:hAnsi="Arial"/>
          <w:i/>
          <w:iCs/>
          <w:sz w:val="22"/>
        </w:rPr>
        <w:t xml:space="preserve">Transmission ownership.  </w:t>
      </w:r>
      <w:r>
        <w:rPr>
          <w:rFonts w:cs="Arial" w:ascii="Arial" w:hAnsi="Arial"/>
          <w:sz w:val="22"/>
        </w:rPr>
        <w:t xml:space="preserve">We believe that the decision whether to participate as a transmission owner or a transmission-dependent utility should be up to the participant, based on its own circumstances.  Ownership of 200 circuit miles of transmission might represent substantial ownership in the Northeast, but not necessarily so in the Great Plains, with much greater distances from generation to load.  The test should be whether a participant is to a substantial degree self-sufficient with respect to transmission, or whether it is dependent to a significant degree upon the kindness of strangers.  Setting a bright line at 200 miles of ownership places form over function and could result in a participant being placed in a sector in which it lacks commonality of interest with the other participants.  As an example, in our part of the country, mine-mouth plants and hydroelectric facilities are often located hundreds of miles from the loads they serve.  A municipal utility or power agency could easily own 200 miles of transmission and still be transmission dependent.  </w:t>
      </w:r>
    </w:p>
    <w:p>
      <w:pPr>
        <w:pStyle w:val="Normal"/>
        <w:rPr>
          <w:rFonts w:ascii="Arial" w:hAnsi="Arial" w:cs="Arial"/>
          <w:sz w:val="22"/>
        </w:rPr>
      </w:pPr>
      <w:r>
        <w:rPr>
          <w:rFonts w:cs="Arial" w:ascii="Arial" w:hAnsi="Arial"/>
          <w:sz w:val="22"/>
        </w:rPr>
      </w:r>
    </w:p>
    <w:p>
      <w:pPr>
        <w:pStyle w:val="Normal"/>
        <w:rPr/>
      </w:pPr>
      <w:r>
        <w:rPr>
          <w:rFonts w:cs="Arial" w:ascii="Arial" w:hAnsi="Arial"/>
          <w:i/>
          <w:iCs/>
          <w:sz w:val="22"/>
        </w:rPr>
        <w:t xml:space="preserve">Regulation.  </w:t>
      </w:r>
      <w:r>
        <w:rPr>
          <w:rFonts w:cs="Arial" w:ascii="Arial" w:hAnsi="Arial"/>
          <w:sz w:val="22"/>
        </w:rPr>
        <w:t>The criteria should recognize the fundamental differences in the prevailing regulatory schemes for privately-owned utilities and publicly-owned utilities.  FERC does not typically regulate the rates of publicly-owned transmission.  In most states, the state rate regulatory authority does not regulate the rates of municipal electric utilities.  Generally speaking, the ultimate regulatory authority of a municipal utility for transmission rates as well as retail electric rates is the governing body of the utility.  A publicly-owned system that wishes to participate as a transmission-owning system should not be precluded from doing so by virtue of the fact that it operates under a different regulatory scheme than a privately-owned utility.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BodyText3"/>
        <w:rPr/>
      </w:pPr>
      <w:r>
        <w:rPr/>
        <w:t xml:space="preserve">Conclusion.  </w:t>
      </w:r>
    </w:p>
    <w:p>
      <w:pPr>
        <w:pStyle w:val="Normal"/>
        <w:rPr>
          <w:rFonts w:ascii="Arial" w:hAnsi="Arial" w:cs="Arial"/>
          <w:b/>
          <w:bCs/>
          <w:sz w:val="22"/>
        </w:rPr>
      </w:pPr>
      <w:r>
        <w:rPr>
          <w:rFonts w:cs="Arial" w:ascii="Arial" w:hAnsi="Arial"/>
          <w:b/>
          <w:bCs/>
          <w:sz w:val="22"/>
        </w:rPr>
      </w:r>
    </w:p>
    <w:p>
      <w:pPr>
        <w:pStyle w:val="Normal"/>
        <w:rPr>
          <w:rFonts w:ascii="Arial" w:hAnsi="Arial" w:cs="Arial"/>
          <w:sz w:val="22"/>
        </w:rPr>
      </w:pPr>
      <w:r>
        <w:rPr>
          <w:rFonts w:cs="Arial" w:ascii="Arial" w:hAnsi="Arial"/>
          <w:sz w:val="22"/>
        </w:rPr>
        <w:t xml:space="preserve">NERC’s membership procedures must recognize that publicly-owned systems differ from privately-owned systems in ownership, organizational structure, governance, and regulatory scheme.  NERC’s membership procedures should be designed to accommodate these differences and provide meaningful opportunities for participation by publicly-owned systems, including systems that are substantially smaller than those that make up the traditional membership of NERC.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We have offered several suggestions that we believe would help in accommodating the needs of municipal utilities.  We appreciate the opportunity to provide these comments.  </w:t>
      </w:r>
    </w:p>
    <w:p>
      <w:pPr>
        <w:pStyle w:val="Normal"/>
        <w:autoSpaceDE w:val="false"/>
        <w:ind w:end="-720"/>
        <w:rPr>
          <w:rFonts w:ascii="Arial" w:hAnsi="Arial" w:cs="Arial"/>
          <w:bCs/>
          <w:iCs/>
          <w:sz w:val="22"/>
          <w:szCs w:val="20"/>
        </w:rPr>
      </w:pPr>
      <w:r>
        <w:rPr>
          <w:rFonts w:cs="Arial" w:ascii="Arial" w:hAnsi="Arial"/>
          <w:bCs/>
          <w:iCs/>
          <w:sz w:val="22"/>
          <w:szCs w:val="20"/>
        </w:rPr>
      </w:r>
    </w:p>
    <w:p>
      <w:pPr>
        <w:pStyle w:val="BodyText"/>
        <w:rPr>
          <w:rFonts w:ascii="Arial" w:hAnsi="Arial" w:cs="Arial"/>
          <w:bCs/>
          <w:iCs/>
          <w:sz w:val="22"/>
          <w:szCs w:val="20"/>
        </w:rPr>
      </w:pPr>
      <w:r>
        <w:rPr>
          <w:rFonts w:cs="Arial"/>
          <w:bCs/>
          <w:iCs/>
          <w:sz w:val="22"/>
          <w:szCs w:val="20"/>
        </w:rPr>
      </w:r>
      <w:r>
        <w:br w:type="page"/>
      </w:r>
    </w:p>
    <w:p>
      <w:pPr>
        <w:pStyle w:val="BodyText"/>
        <w:ind w:hanging="720" w:start="720" w:end="0"/>
        <w:jc w:val="end"/>
        <w:rPr>
          <w:b/>
          <w:bCs/>
        </w:rPr>
      </w:pPr>
      <w:r>
        <w:rPr>
          <w:b/>
          <w:bCs/>
        </w:rPr>
        <w:t>Appendix A-5</w:t>
      </w:r>
    </w:p>
    <w:p>
      <w:pPr>
        <w:pStyle w:val="BodyText"/>
        <w:jc w:val="center"/>
        <w:rPr>
          <w:b/>
          <w:bCs/>
        </w:rPr>
      </w:pPr>
      <w:r>
        <w:rPr>
          <w:b/>
          <w:bCs/>
        </w:rPr>
      </w:r>
    </w:p>
    <w:p>
      <w:pPr>
        <w:pStyle w:val="BodyText"/>
        <w:jc w:val="center"/>
        <w:rPr>
          <w:b/>
          <w:bCs/>
        </w:rPr>
      </w:pPr>
      <w:r>
        <w:rPr>
          <w:b/>
          <w:bCs/>
        </w:rPr>
      </w:r>
    </w:p>
    <w:p>
      <w:pPr>
        <w:pStyle w:val="BodyText"/>
        <w:jc w:val="center"/>
        <w:rPr>
          <w:b/>
          <w:bCs/>
        </w:rPr>
      </w:pPr>
      <w:r>
        <w:rPr>
          <w:b/>
          <w:bCs/>
        </w:rPr>
        <w:t>Comments on November 26, 2001 straw man proposal to NERC Board and Stakeholders Committee</w:t>
      </w:r>
    </w:p>
    <w:p>
      <w:pPr>
        <w:pStyle w:val="BodyText"/>
        <w:ind w:hanging="720" w:start="720" w:end="0"/>
        <w:rPr/>
      </w:pPr>
      <w:r>
        <w:rPr/>
      </w:r>
    </w:p>
    <w:p>
      <w:pPr>
        <w:pStyle w:val="BodyText"/>
        <w:ind w:hanging="720" w:start="720" w:end="0"/>
        <w:rPr/>
      </w:pPr>
      <w:r>
        <w:rPr/>
        <w:t>[to be added later]</w:t>
      </w:r>
    </w:p>
    <w:p>
      <w:pPr>
        <w:pStyle w:val="BodyText"/>
        <w:ind w:hanging="720" w:start="720" w:end="0"/>
        <w:rPr/>
      </w:pPr>
      <w:r>
        <w:rPr/>
      </w:r>
      <w:r>
        <w:br w:type="page"/>
      </w:r>
    </w:p>
    <w:p>
      <w:pPr>
        <w:pStyle w:val="BodyText"/>
        <w:jc w:val="end"/>
        <w:rPr>
          <w:b/>
          <w:bCs/>
        </w:rPr>
      </w:pPr>
      <w:r>
        <w:rPr>
          <w:b/>
          <w:bCs/>
        </w:rPr>
        <w:t>Appendix A-6</w:t>
      </w:r>
    </w:p>
    <w:p>
      <w:pPr>
        <w:pStyle w:val="BodyText"/>
        <w:jc w:val="center"/>
        <w:rPr>
          <w:b/>
          <w:bCs/>
        </w:rPr>
      </w:pPr>
      <w:r>
        <w:rPr>
          <w:b/>
          <w:bCs/>
        </w:rPr>
      </w:r>
    </w:p>
    <w:p>
      <w:pPr>
        <w:pStyle w:val="BodyText"/>
        <w:jc w:val="center"/>
        <w:rPr>
          <w:b/>
          <w:bCs/>
        </w:rPr>
      </w:pPr>
      <w:r>
        <w:rPr>
          <w:b/>
          <w:bCs/>
        </w:rPr>
      </w:r>
    </w:p>
    <w:p>
      <w:pPr>
        <w:pStyle w:val="BodyText"/>
        <w:jc w:val="center"/>
        <w:rPr>
          <w:b/>
          <w:bCs/>
        </w:rPr>
      </w:pPr>
      <w:r>
        <w:rPr>
          <w:b/>
          <w:bCs/>
        </w:rPr>
        <w:t>Comments on December 4, 2001 posting of draft proposal</w:t>
      </w:r>
    </w:p>
    <w:p>
      <w:pPr>
        <w:pStyle w:val="BodyText"/>
        <w:rPr/>
      </w:pPr>
      <w:r>
        <w:rPr/>
      </w:r>
    </w:p>
    <w:p>
      <w:pPr>
        <w:pStyle w:val="BodyText"/>
        <w:rPr/>
      </w:pPr>
      <w:r>
        <w:rPr/>
      </w:r>
    </w:p>
    <w:p>
      <w:pPr>
        <w:pStyle w:val="BodyText"/>
        <w:rPr/>
      </w:pPr>
      <w:r>
        <w:rPr/>
        <w:t>[to be added later]</w:t>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Arial" w:hAnsi="Arial" w:cs="Arial"/>
        <w:b/>
        <w:bCs/>
        <w:sz w:val="22"/>
      </w:rPr>
    </w:pPr>
    <w:r>
      <w:rPr>
        <w:rFonts w:cs="Arial" w:ascii="Arial" w:hAnsi="Arial"/>
        <w:b/>
        <w:bCs/>
        <w:sz w:val="22"/>
      </w:rPr>
      <w:t>DRAFT</w:t>
    </w:r>
    <w:r>
      <mc:AlternateContent>
        <mc:Choice Requires="wps">
          <w:drawing>
            <wp:anchor behindDoc="0" distT="0" distB="0" distL="0" distR="0" simplePos="0" locked="0" layoutInCell="0" allowOverlap="1" relativeHeight="57">
              <wp:simplePos x="0" y="0"/>
              <wp:positionH relativeFrom="margin">
                <wp:align>right</wp:align>
              </wp:positionH>
              <wp:positionV relativeFrom="paragraph">
                <wp:posOffset>635</wp:posOffset>
              </wp:positionV>
              <wp:extent cx="15557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155575" cy="160655"/>
                      </a:xfrm>
                      <a:prstGeom prst="rect"/>
                      <a:solidFill>
                        <a:srgbClr val="FFFFFF">
                          <a:alpha val="0"/>
                        </a:srgbClr>
                      </a:solidFill>
                    </wps:spPr>
                    <wps:txbx>
                      <w:txbxContent>
                        <w:p>
                          <w:pPr>
                            <w:pStyle w:val="Footer"/>
                            <w:rPr>
                              <w:rStyle w:val="PageNumber"/>
                              <w:rFonts w:ascii="Arial" w:hAnsi="Arial" w:cs="Arial"/>
                              <w:b/>
                              <w:bCs/>
                              <w:sz w:val="22"/>
                            </w:rPr>
                          </w:pPr>
                          <w:r>
                            <w:rPr>
                              <w:rStyle w:val="PageNumber"/>
                              <w:rFonts w:cs="Arial" w:ascii="Arial" w:hAnsi="Arial"/>
                              <w:b/>
                              <w:bCs/>
                              <w:sz w:val="22"/>
                            </w:rPr>
                            <w:fldChar w:fldCharType="begin"/>
                          </w:r>
                          <w:r>
                            <w:rPr>
                              <w:rStyle w:val="PageNumber"/>
                              <w:sz w:val="22"/>
                              <w:b/>
                              <w:bCs/>
                              <w:rFonts w:cs="Arial" w:ascii="Arial" w:hAnsi="Arial"/>
                            </w:rPr>
                            <w:instrText xml:space="preserve"> PAGE </w:instrText>
                          </w:r>
                          <w:r>
                            <w:rPr>
                              <w:rStyle w:val="PageNumber"/>
                              <w:sz w:val="22"/>
                              <w:b/>
                              <w:bCs/>
                              <w:rFonts w:cs="Arial" w:ascii="Arial" w:hAnsi="Arial"/>
                            </w:rPr>
                            <w:fldChar w:fldCharType="separate"/>
                          </w:r>
                          <w:r>
                            <w:rPr>
                              <w:rStyle w:val="PageNumber"/>
                              <w:sz w:val="22"/>
                              <w:b/>
                              <w:bCs/>
                              <w:rFonts w:cs="Arial" w:ascii="Arial" w:hAnsi="Arial"/>
                            </w:rPr>
                            <w:t>56</w:t>
                          </w:r>
                          <w:r>
                            <w:rPr>
                              <w:rStyle w:val="PageNumber"/>
                              <w:sz w:val="22"/>
                              <w:b/>
                              <w:bCs/>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12.25pt;height:12.65pt;mso-wrap-distance-left:0pt;mso-wrap-distance-right:0pt;mso-wrap-distance-top:0pt;mso-wrap-distance-bottom:0pt;margin-top:0.05pt;mso-position-vertical-relative:text;margin-left:419.75pt;mso-position-horizontal:right;mso-position-horizontal-relative:margin">
              <v:fill opacity="0f"/>
              <v:textbox inset="0in,0in,0in,0in">
                <w:txbxContent>
                  <w:p>
                    <w:pPr>
                      <w:pStyle w:val="Footer"/>
                      <w:rPr>
                        <w:rStyle w:val="PageNumber"/>
                        <w:rFonts w:ascii="Arial" w:hAnsi="Arial" w:cs="Arial"/>
                        <w:b/>
                        <w:bCs/>
                        <w:sz w:val="22"/>
                      </w:rPr>
                    </w:pPr>
                    <w:r>
                      <w:rPr>
                        <w:rStyle w:val="PageNumber"/>
                        <w:rFonts w:cs="Arial" w:ascii="Arial" w:hAnsi="Arial"/>
                        <w:b/>
                        <w:bCs/>
                        <w:sz w:val="22"/>
                      </w:rPr>
                      <w:fldChar w:fldCharType="begin"/>
                    </w:r>
                    <w:r>
                      <w:rPr>
                        <w:rStyle w:val="PageNumber"/>
                        <w:sz w:val="22"/>
                        <w:b/>
                        <w:bCs/>
                        <w:rFonts w:cs="Arial" w:ascii="Arial" w:hAnsi="Arial"/>
                      </w:rPr>
                      <w:instrText xml:space="preserve"> PAGE </w:instrText>
                    </w:r>
                    <w:r>
                      <w:rPr>
                        <w:rStyle w:val="PageNumber"/>
                        <w:sz w:val="22"/>
                        <w:b/>
                        <w:bCs/>
                        <w:rFonts w:cs="Arial" w:ascii="Arial" w:hAnsi="Arial"/>
                      </w:rPr>
                      <w:fldChar w:fldCharType="separate"/>
                    </w:r>
                    <w:r>
                      <w:rPr>
                        <w:rStyle w:val="PageNumber"/>
                        <w:sz w:val="22"/>
                        <w:b/>
                        <w:bCs/>
                        <w:rFonts w:cs="Arial" w:ascii="Arial" w:hAnsi="Arial"/>
                      </w:rPr>
                      <w:t>56</w:t>
                    </w:r>
                    <w:r>
                      <w:rPr>
                        <w:rStyle w:val="PageNumber"/>
                        <w:sz w:val="22"/>
                        <w:b/>
                        <w:bCs/>
                        <w:rFonts w:cs="Arial" w:ascii="Arial" w:hAnsi="Arial"/>
                      </w:rPr>
                      <w:fldChar w:fldCharType="end"/>
                    </w:r>
                  </w:p>
                </w:txbxContent>
              </v:textbox>
              <w10:wrap type="square"/>
            </v:rect>
          </w:pict>
        </mc:Fallback>
      </mc:AlternateContent>
    </w:r>
  </w:p>
  <w:p>
    <w:pPr>
      <w:pStyle w:val="Footer"/>
      <w:rPr>
        <w:rFonts w:ascii="Arial" w:hAnsi="Arial" w:cs="Arial"/>
        <w:b/>
        <w:bCs/>
        <w:sz w:val="22"/>
      </w:rPr>
    </w:pPr>
    <w:r>
      <w:rPr>
        <w:rFonts w:cs="Arial" w:ascii="Arial" w:hAnsi="Arial"/>
        <w:b/>
        <w:bCs/>
        <w:sz w:val="22"/>
      </w:rPr>
      <w:t>November 26, 2001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Arial" w:ascii="Arial" w:hAnsi="Arial"/>
        </w:rPr>
        <w:t xml:space="preserve"> </w:t>
      </w:r>
      <w:r>
        <w:rPr>
          <w:rFonts w:cs="Arial" w:ascii="Arial" w:hAnsi="Arial"/>
        </w:rPr>
        <w:t xml:space="preserve">For this purpose, “integrated transmission facilities” are those which have a material effect on the operation of regional or bulk transmission systems. </w:t>
      </w:r>
    </w:p>
  </w:footnote>
  <w:footnote w:id="3">
    <w:p>
      <w:pPr>
        <w:pStyle w:val="FootnoteText"/>
        <w:rPr/>
      </w:pPr>
      <w:r>
        <w:rPr>
          <w:rStyle w:val="FootnoteCharacters"/>
        </w:rPr>
        <w:footnoteRef/>
      </w:r>
      <w:r>
        <w:rPr>
          <w:rFonts w:cs="Arial" w:ascii="Arial" w:hAnsi="Arial"/>
        </w:rPr>
        <w:t xml:space="preserve"> “</w:t>
      </w:r>
      <w:r>
        <w:rPr>
          <w:rFonts w:cs="Arial" w:ascii="Arial" w:hAnsi="Arial"/>
        </w:rPr>
        <w:t>Regulatory Authority” includes any Federal, State, Provincial, or local authority.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080"/>
        </w:tabs>
        <w:ind w:start="108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Letter"/>
      <w:lvlText w:val="%1."/>
      <w:lvlJc w:val="start"/>
      <w:pPr>
        <w:tabs>
          <w:tab w:val="num" w:pos="1080"/>
        </w:tabs>
        <w:ind w:start="1080" w:hanging="720"/>
      </w:pPr>
      <w:rPr/>
    </w:lvl>
  </w:abstractNum>
  <w:abstractNum w:abstractNumId="6">
    <w:lvl w:ilvl="0">
      <w:start w:val="1"/>
      <w:numFmt w:val="decimal"/>
      <w:lvlText w:val="%1."/>
      <w:lvlJc w:val="start"/>
      <w:pPr>
        <w:tabs>
          <w:tab w:val="num" w:pos="1080"/>
        </w:tabs>
        <w:ind w:start="1080" w:hanging="720"/>
      </w:pPr>
      <w:rPr/>
    </w:lvl>
  </w:abstractNum>
  <w:abstractNum w:abstractNumId="7">
    <w:lvl w:ilvl="0">
      <w:start w:val="1"/>
      <w:numFmt w:val="lowerLetter"/>
      <w:lvlText w:val="%1."/>
      <w:lvlJc w:val="start"/>
      <w:pPr>
        <w:tabs>
          <w:tab w:val="num" w:pos="1665"/>
        </w:tabs>
        <w:ind w:start="1665" w:hanging="945"/>
      </w:pPr>
      <w:rPr/>
    </w:lvl>
  </w:abstractNum>
  <w:abstractNum w:abstractNumId="8">
    <w:lvl w:ilvl="0">
      <w:start w:val="1"/>
      <w:numFmt w:val="lowerLetter"/>
      <w:lvlText w:val="%1."/>
      <w:lvlJc w:val="start"/>
      <w:pPr>
        <w:tabs>
          <w:tab w:val="num" w:pos="1080"/>
        </w:tabs>
        <w:ind w:start="1080" w:hanging="720"/>
      </w:pPr>
      <w:rPr/>
    </w:lvl>
  </w:abstractNum>
  <w:abstractNum w:abstractNumId="9">
    <w:lvl w:ilvl="0">
      <w:start w:val="1"/>
      <w:numFmt w:val="lowerLetter"/>
      <w:lvlText w:val="%1."/>
      <w:lvlJc w:val="start"/>
      <w:pPr>
        <w:tabs>
          <w:tab w:val="num" w:pos="1665"/>
        </w:tabs>
        <w:ind w:start="1665" w:hanging="945"/>
      </w:pPr>
      <w:rPr/>
    </w:lvl>
  </w:abstractNum>
  <w:abstractNum w:abstractNumId="10">
    <w:lvl w:ilvl="0">
      <w:start w:val="4"/>
      <w:numFmt w:val="lowerLetter"/>
      <w:lvlText w:val="%1."/>
      <w:lvlJc w:val="start"/>
      <w:pPr>
        <w:tabs>
          <w:tab w:val="num" w:pos="1080"/>
        </w:tabs>
        <w:ind w:start="1080" w:hanging="360"/>
      </w:pPr>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numFmt w:val="bullet"/>
      <w:lvlText w:val=""/>
      <w:lvlJc w:val="start"/>
      <w:pPr>
        <w:tabs>
          <w:tab w:val="num" w:pos="720"/>
        </w:tabs>
        <w:ind w:start="720" w:hanging="720"/>
      </w:pPr>
      <w:rPr>
        <w:rFonts w:ascii="Symbol" w:hAnsi="Symbol" w:cs="Symbol" w:hint="default"/>
      </w:rPr>
    </w:lvl>
  </w:abstractNum>
  <w:abstractNum w:abstractNumId="16">
    <w:lvl w:ilvl="0">
      <w:start w:val="1"/>
      <w:numFmt w:val="decimal"/>
      <w:lvlText w:val="%1."/>
      <w:lvlJc w:val="start"/>
      <w:pPr>
        <w:tabs>
          <w:tab w:val="num" w:pos="360"/>
        </w:tabs>
        <w:ind w:start="360" w:hanging="360"/>
      </w:pPr>
      <w:rPr/>
    </w:lvl>
  </w:abstractNum>
  <w:abstractNum w:abstractNumId="17">
    <w:lvl w:ilvl="0">
      <w:start w:val="1"/>
      <w:numFmt w:val="decimal"/>
      <w:lvlText w:val="%1."/>
      <w:lvlJc w:val="start"/>
      <w:pPr>
        <w:tabs>
          <w:tab w:val="num" w:pos="720"/>
        </w:tabs>
        <w:ind w:start="720" w:hanging="720"/>
      </w:pPr>
      <w:rPr>
        <w:u w:val="none"/>
      </w:rPr>
    </w:lvl>
    <w:lvl w:ilvl="1">
      <w:start w:val="1"/>
      <w:numFmt w:val="lowerLetter"/>
      <w:lvlText w:val="%2."/>
      <w:lvlJc w:val="start"/>
      <w:pPr>
        <w:tabs>
          <w:tab w:val="num" w:pos="1080"/>
        </w:tabs>
        <w:ind w:start="1080" w:hanging="360"/>
      </w:pPr>
    </w:lvl>
    <w:lvl w:ilvl="2">
      <w:start w:val="1"/>
      <w:numFmt w:val="lowerRoman"/>
      <w:lvlText w:val="%3."/>
      <w:lvlJc w:val="end"/>
      <w:pPr>
        <w:tabs>
          <w:tab w:val="num" w:pos="1440"/>
        </w:tabs>
        <w:ind w:start="1440" w:hanging="36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720"/>
        </w:tabs>
        <w:ind w:start="720" w:hanging="360"/>
      </w:pPr>
      <w:rPr>
        <w:rFonts w:ascii="Wingdings" w:hAnsi="Wingdings" w:cs="Wingdings" w:hint="default"/>
        <w:sz w:val="16"/>
      </w:rPr>
    </w:lvl>
    <w:lvl w:ilvl="1">
      <w:start w:val="1"/>
      <w:numFmt w:val="decimal"/>
      <w:lvlText w:val="%2."/>
      <w:lvlJc w:val="start"/>
      <w:pPr>
        <w:tabs>
          <w:tab w:val="num" w:pos="1440"/>
        </w:tabs>
        <w:ind w:start="1440" w:hanging="360"/>
      </w:p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0">
    <w:lvl w:ilvl="0">
      <w:start w:val="1"/>
      <w:numFmt w:val="bullet"/>
      <w:lvlText w:val=""/>
      <w:lvlJc w:val="start"/>
      <w:pPr>
        <w:tabs>
          <w:tab w:val="num" w:pos="720"/>
        </w:tabs>
        <w:ind w:start="720" w:hanging="360"/>
      </w:pPr>
      <w:rPr>
        <w:rFonts w:ascii="Symbol" w:hAnsi="Symbol" w:cs="Symbol" w:hint="default"/>
        <w:sz w:val="22"/>
      </w:rPr>
    </w:lvl>
  </w:abstractNum>
  <w:abstractNum w:abstractNumId="21">
    <w:lvl w:ilvl="0">
      <w:start w:val="1"/>
      <w:numFmt w:val="decimal"/>
      <w:lvlText w:val="%1."/>
      <w:lvlJc w:val="start"/>
      <w:pPr>
        <w:tabs>
          <w:tab w:val="num" w:pos="1080"/>
        </w:tabs>
        <w:ind w:start="1080" w:hanging="720"/>
      </w:pPr>
      <w:rPr/>
    </w:lvl>
    <w:lvl w:ilvl="1">
      <w:start w:val="1"/>
      <w:numFmt w:val="lowerLetter"/>
      <w:lvlText w:val="%2."/>
      <w:lvlJc w:val="start"/>
      <w:pPr>
        <w:tabs>
          <w:tab w:val="num" w:pos="72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2">
    <w:lvl w:ilvl="0">
      <w:start w:val="1"/>
      <w:numFmt w:val="lowerLetter"/>
      <w:lvlText w:val="%1."/>
      <w:lvlJc w:val="start"/>
      <w:pPr>
        <w:tabs>
          <w:tab w:val="num" w:pos="1080"/>
        </w:tabs>
        <w:ind w:start="1080" w:hanging="720"/>
      </w:pPr>
      <w:rPr/>
    </w:lvl>
  </w:abstractNum>
  <w:abstractNum w:abstractNumId="23">
    <w:lvl w:ilvl="0">
      <w:start w:val="1"/>
      <w:numFmt w:val="bullet"/>
      <w:lvlText w:val=""/>
      <w:lvlJc w:val="start"/>
      <w:pPr>
        <w:tabs>
          <w:tab w:val="num" w:pos="720"/>
        </w:tabs>
        <w:ind w:start="720" w:hanging="360"/>
      </w:pPr>
      <w:rPr>
        <w:rFonts w:ascii="Symbol" w:hAnsi="Symbol" w:cs="Symbol" w:hint="default"/>
        <w:sz w:val="22"/>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decimal"/>
      <w:lvlText w:val="%1."/>
      <w:lvlJc w:val="start"/>
      <w:pPr>
        <w:tabs>
          <w:tab w:val="num" w:pos="720"/>
        </w:tabs>
        <w:ind w:start="720" w:hanging="360"/>
      </w:p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720"/>
        </w:tabs>
        <w:ind w:start="720" w:hanging="360"/>
      </w:pPr>
      <w:rPr>
        <w:rFonts w:ascii="Wingdings" w:hAnsi="Wingdings" w:cs="Wingdings" w:hint="default"/>
        <w:sz w:val="16"/>
      </w:rPr>
    </w:lvl>
  </w:abstractNum>
  <w:abstractNum w:abstractNumId="31">
    <w:lvl w:ilvl="0">
      <w:start w:val="1"/>
      <w:numFmt w:val="lowerLetter"/>
      <w:lvlText w:val="%1."/>
      <w:lvlJc w:val="start"/>
      <w:pPr>
        <w:tabs>
          <w:tab w:val="num" w:pos="1080"/>
        </w:tabs>
        <w:ind w:start="1080" w:hanging="720"/>
      </w:pPr>
      <w:rPr/>
    </w:lvl>
    <w:lvl w:ilvl="1">
      <w:start w:val="1"/>
      <w:numFmt w:val="decimal"/>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2">
    <w:lvl w:ilvl="0">
      <w:start w:val="1"/>
      <w:numFmt w:val="decimal"/>
      <w:lvlText w:val="%1."/>
      <w:lvlJc w:val="start"/>
      <w:pPr>
        <w:tabs>
          <w:tab w:val="num" w:pos="1080"/>
        </w:tabs>
        <w:ind w:start="1080" w:hanging="720"/>
      </w:pPr>
      <w:rPr/>
    </w:lvl>
  </w:abstractNum>
  <w:abstractNum w:abstractNumId="33">
    <w:lvl w:ilvl="0">
      <w:start w:val="2"/>
      <w:numFmt w:val="lowerLetter"/>
      <w:lvlText w:val="%1."/>
      <w:lvlJc w:val="start"/>
      <w:pPr>
        <w:tabs>
          <w:tab w:val="num" w:pos="1080"/>
        </w:tabs>
        <w:ind w:start="1080" w:hanging="360"/>
      </w:pPr>
      <w:rPr/>
    </w:lvl>
  </w:abstractNum>
  <w:abstractNum w:abstractNumId="34">
    <w:lvl w:ilvl="0">
      <w:start w:val="1"/>
      <w:numFmt w:val="lowerLetter"/>
      <w:lvlText w:val="%1."/>
      <w:lvlJc w:val="start"/>
      <w:pPr>
        <w:tabs>
          <w:tab w:val="num" w:pos="1080"/>
        </w:tabs>
        <w:ind w:start="1080" w:hanging="720"/>
      </w:pPr>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lowerLetter"/>
      <w:lvlText w:val="%1."/>
      <w:lvlJc w:val="start"/>
      <w:pPr>
        <w:tabs>
          <w:tab w:val="num" w:pos="1080"/>
        </w:tabs>
        <w:ind w:start="1080" w:hanging="720"/>
      </w:pPr>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Wingdings" w:hAnsi="Wingdings" w:cs="Wingdings" w:hint="default"/>
      </w:rPr>
    </w:lvl>
  </w:abstractNum>
  <w:abstractNum w:abstractNumId="40">
    <w:lvl w:ilvl="0">
      <w:start w:val="1"/>
      <w:numFmt w:val="decimal"/>
      <w:lvlText w:val="%1."/>
      <w:lvlJc w:val="start"/>
      <w:pPr>
        <w:tabs>
          <w:tab w:val="num" w:pos="1080"/>
        </w:tabs>
        <w:ind w:start="1080" w:hanging="720"/>
      </w:pPr>
      <w:rPr/>
    </w:lvl>
    <w:lvl w:ilvl="1">
      <w:start w:val="1"/>
      <w:numFmt w:val="lowerLetter"/>
      <w:lvlText w:val="%2."/>
      <w:lvlJc w:val="start"/>
      <w:pPr>
        <w:tabs>
          <w:tab w:val="num" w:pos="72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1">
    <w:lvl w:ilvl="0">
      <w:start w:val="1"/>
      <w:numFmt w:val="decimal"/>
      <w:lvlText w:val="%1."/>
      <w:lvlJc w:val="start"/>
      <w:pPr>
        <w:tabs>
          <w:tab w:val="num" w:pos="720"/>
        </w:tabs>
        <w:ind w:start="720" w:hanging="720"/>
      </w:pPr>
      <w:rPr>
        <w:u w:val="none"/>
      </w:rPr>
    </w:lvl>
    <w:lvl w:ilvl="1">
      <w:start w:val="1"/>
      <w:numFmt w:val="lowerLetter"/>
      <w:lvlText w:val="%2."/>
      <w:lvlJc w:val="start"/>
      <w:pPr>
        <w:tabs>
          <w:tab w:val="num" w:pos="1080"/>
        </w:tabs>
        <w:ind w:start="1080" w:hanging="360"/>
      </w:pPr>
    </w:lvl>
    <w:lvl w:ilvl="2">
      <w:start w:val="1"/>
      <w:numFmt w:val="lowerRoman"/>
      <w:lvlText w:val="%3."/>
      <w:lvlJc w:val="end"/>
      <w:pPr>
        <w:tabs>
          <w:tab w:val="num" w:pos="1440"/>
        </w:tabs>
        <w:ind w:start="1440" w:hanging="36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2">
    <w:lvl w:ilvl="0">
      <w:start w:val="1"/>
      <w:numFmt w:val="lowerLetter"/>
      <w:lvlText w:val="%1."/>
      <w:lvlJc w:val="start"/>
      <w:pPr>
        <w:tabs>
          <w:tab w:val="num" w:pos="1080"/>
        </w:tabs>
        <w:ind w:start="1080" w:hanging="720"/>
      </w:pPr>
      <w:rPr/>
    </w:lvl>
  </w:abstractNum>
  <w:abstractNum w:abstractNumId="43">
    <w:lvl w:ilvl="0">
      <w:start w:val="1"/>
      <w:numFmt w:val="bullet"/>
      <w:lvlText w:val=""/>
      <w:lvlJc w:val="start"/>
      <w:pPr>
        <w:tabs>
          <w:tab w:val="num" w:pos="720"/>
        </w:tabs>
        <w:ind w:start="720" w:hanging="360"/>
      </w:pPr>
      <w:rPr>
        <w:rFonts w:ascii="Symbol" w:hAnsi="Symbol" w:cs="Symbol" w:hint="default"/>
        <w:sz w:val="22"/>
      </w:rPr>
    </w:lvl>
  </w:abstractNum>
  <w:abstractNum w:abstractNumId="44">
    <w:lvl w:ilvl="0">
      <w:start w:val="1"/>
      <w:numFmt w:val="bullet"/>
      <w:lvlText w:val=""/>
      <w:lvlJc w:val="start"/>
      <w:pPr>
        <w:tabs>
          <w:tab w:val="num" w:pos="360"/>
        </w:tabs>
        <w:ind w:start="360" w:hanging="360"/>
      </w:pPr>
      <w:rPr>
        <w:rFonts w:ascii="Wingdings" w:hAnsi="Wingdings" w:cs="Wingdings" w:hint="default"/>
      </w:rPr>
    </w:lvl>
  </w:abstractNum>
  <w:abstractNum w:abstractNumId="45">
    <w:lvl w:ilvl="0">
      <w:start w:val="2"/>
      <w:numFmt w:val="lowerLetter"/>
      <w:lvlText w:val="%1."/>
      <w:lvlJc w:val="start"/>
      <w:pPr>
        <w:tabs>
          <w:tab w:val="num" w:pos="1080"/>
        </w:tabs>
        <w:ind w:start="1080" w:hanging="360"/>
      </w:pPr>
      <w:rPr/>
    </w:lvl>
  </w:abstractNum>
  <w:abstractNum w:abstractNumId="46">
    <w:lvl w:ilvl="0">
      <w:start w:val="1"/>
      <w:numFmt w:val="lowerLetter"/>
      <w:lvlText w:val="%1."/>
      <w:lvlJc w:val="start"/>
      <w:pPr>
        <w:tabs>
          <w:tab w:val="num" w:pos="1080"/>
        </w:tabs>
        <w:ind w:start="1080" w:hanging="720"/>
      </w:pPr>
      <w:rPr/>
    </w:lvl>
  </w:abstractNum>
  <w:abstractNum w:abstractNumId="47">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8">
    <w:lvl w:ilvl="0">
      <w:start w:val="1"/>
      <w:numFmt w:val="decimal"/>
      <w:lvlText w:val="%1."/>
      <w:lvlJc w:val="start"/>
      <w:pPr>
        <w:tabs>
          <w:tab w:val="num" w:pos="720"/>
        </w:tabs>
        <w:ind w:start="720" w:hanging="360"/>
      </w:pPr>
    </w:lvl>
  </w:abstractNum>
  <w:abstractNum w:abstractNumId="49">
    <w:lvl w:ilvl="0">
      <w:start w:val="1"/>
      <w:numFmt w:val="bullet"/>
      <w:lvlText w:val=""/>
      <w:lvlJc w:val="start"/>
      <w:pPr>
        <w:tabs>
          <w:tab w:val="num" w:pos="360"/>
        </w:tabs>
        <w:ind w:start="360" w:hanging="360"/>
      </w:pPr>
      <w:rPr>
        <w:rFonts w:ascii="Symbol" w:hAnsi="Symbol" w:cs="Symbol" w:hint="default"/>
      </w:rPr>
    </w:lvl>
  </w:abstractNum>
  <w:abstractNum w:abstractNumId="50">
    <w:lvl w:ilvl="0">
      <w:start w:val="1"/>
      <w:numFmt w:val="bullet"/>
      <w:lvlText w:val=""/>
      <w:lvlJc w:val="start"/>
      <w:pPr>
        <w:tabs>
          <w:tab w:val="num" w:pos="720"/>
        </w:tabs>
        <w:ind w:start="720" w:hanging="360"/>
      </w:pPr>
      <w:rPr>
        <w:rFonts w:ascii="Symbol" w:hAnsi="Symbol" w:cs="Symbol" w:hint="default"/>
        <w:sz w:val="22"/>
      </w:rPr>
    </w:lvl>
  </w:abstractNum>
  <w:abstractNum w:abstractNumId="51">
    <w:lvl w:ilvl="0">
      <w:start w:val="1"/>
      <w:numFmt w:val="decimal"/>
      <w:lvlText w:val="%1."/>
      <w:lvlJc w:val="start"/>
      <w:pPr>
        <w:tabs>
          <w:tab w:val="num" w:pos="720"/>
        </w:tabs>
        <w:ind w:start="720" w:hanging="360"/>
      </w:pPr>
      <w:rPr/>
    </w:lvl>
  </w:abstractNum>
  <w:abstractNum w:abstractNumId="52">
    <w:lvl w:ilvl="0">
      <w:start w:val="1"/>
      <w:numFmt w:val="bullet"/>
      <w:lvlText w:val=""/>
      <w:lvlJc w:val="start"/>
      <w:pPr>
        <w:tabs>
          <w:tab w:val="num" w:pos="360"/>
        </w:tabs>
        <w:ind w:start="360" w:hanging="360"/>
      </w:pPr>
      <w:rPr>
        <w:rFonts w:ascii="Symbol" w:hAnsi="Symbol" w:cs="Symbol" w:hint="default"/>
      </w:rPr>
    </w:lvl>
  </w:abstractNum>
  <w:abstractNum w:abstractNumId="53">
    <w:lvl w:ilvl="0">
      <w:start w:val="1"/>
      <w:numFmt w:val="lowerLetter"/>
      <w:lvlText w:val="%1."/>
      <w:lvlJc w:val="start"/>
      <w:pPr>
        <w:tabs>
          <w:tab w:val="num" w:pos="1080"/>
        </w:tabs>
        <w:ind w:start="1080" w:hanging="720"/>
      </w:pPr>
      <w:rPr/>
    </w:lvl>
  </w:abstractNum>
  <w:abstractNum w:abstractNumId="54">
    <w:lvl w:ilvl="0">
      <w:start w:val="1"/>
      <w:numFmt w:val="bullet"/>
      <w:lvlText w:val=""/>
      <w:lvlJc w:val="start"/>
      <w:pPr>
        <w:tabs>
          <w:tab w:val="num" w:pos="360"/>
        </w:tabs>
        <w:ind w:start="360" w:hanging="360"/>
      </w:pPr>
      <w:rPr>
        <w:rFonts w:ascii="Symbol" w:hAnsi="Symbol" w:cs="Symbol" w:hint="default"/>
      </w:rPr>
    </w:lvl>
  </w:abstractNum>
  <w:abstractNum w:abstractNumId="55">
    <w:lvl w:ilvl="0">
      <w:start w:val="2"/>
      <w:numFmt w:val="lowerLetter"/>
      <w:lvlText w:val="%1."/>
      <w:lvlJc w:val="start"/>
      <w:pPr>
        <w:tabs>
          <w:tab w:val="num" w:pos="1080"/>
        </w:tabs>
        <w:ind w:start="1080" w:hanging="360"/>
      </w:pPr>
      <w:rPr/>
    </w:lvl>
  </w:abstractNum>
  <w:abstractNum w:abstractNumId="56">
    <w:lvl w:ilvl="0">
      <w:start w:val="1"/>
      <w:numFmt w:val="lowerLetter"/>
      <w:lvlText w:val="%1."/>
      <w:lvlJc w:val="start"/>
      <w:pPr>
        <w:tabs>
          <w:tab w:val="num" w:pos="1080"/>
        </w:tabs>
        <w:ind w:start="1080" w:hanging="720"/>
      </w:pPr>
      <w:rPr/>
    </w:lvl>
  </w:abstractNum>
  <w:abstractNum w:abstractNumId="57">
    <w:lvl w:ilvl="0">
      <w:start w:val="1"/>
      <w:numFmt w:val="bullet"/>
      <w:lvlText w:val=""/>
      <w:lvlJc w:val="start"/>
      <w:pPr>
        <w:tabs>
          <w:tab w:val="num" w:pos="360"/>
        </w:tabs>
        <w:ind w:start="360" w:hanging="360"/>
      </w:pPr>
      <w:rPr>
        <w:rFonts w:ascii="Symbol" w:hAnsi="Symbol" w:cs="Symbol" w:hint="default"/>
        <w:sz w:val="22"/>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sz w:val="22"/>
    </w:rPr>
  </w:style>
  <w:style w:type="paragraph" w:styleId="Heading2">
    <w:name w:val="heading 2"/>
    <w:basedOn w:val="Normal"/>
    <w:next w:val="Normal"/>
    <w:qFormat/>
    <w:pPr>
      <w:keepNext w:val="true"/>
      <w:numPr>
        <w:ilvl w:val="1"/>
        <w:numId w:val="1"/>
      </w:numPr>
      <w:outlineLvl w:val="1"/>
    </w:pPr>
    <w:rPr>
      <w:rFonts w:ascii="Arial" w:hAnsi="Arial" w:cs="Arial"/>
      <w:b/>
      <w:bCs/>
      <w:sz w:val="22"/>
    </w:rPr>
  </w:style>
  <w:style w:type="paragraph" w:styleId="Heading3">
    <w:name w:val="heading 3"/>
    <w:basedOn w:val="Normal"/>
    <w:next w:val="Normal"/>
    <w:qFormat/>
    <w:pPr>
      <w:keepNext w:val="true"/>
      <w:numPr>
        <w:ilvl w:val="2"/>
        <w:numId w:val="1"/>
      </w:numPr>
      <w:outlineLvl w:val="2"/>
    </w:pPr>
    <w:rPr>
      <w:rFonts w:ascii="Arial" w:hAnsi="Arial" w:cs="Arial"/>
      <w:sz w:val="22"/>
      <w:u w:val="single"/>
    </w:rPr>
  </w:style>
  <w:style w:type="paragraph" w:styleId="Heading4">
    <w:name w:val="heading 4"/>
    <w:basedOn w:val="Normal"/>
    <w:next w:val="Normal"/>
    <w:qFormat/>
    <w:pPr>
      <w:keepNext w:val="true"/>
      <w:numPr>
        <w:ilvl w:val="3"/>
        <w:numId w:val="1"/>
      </w:numPr>
      <w:outlineLvl w:val="3"/>
    </w:pPr>
    <w:rPr>
      <w:b/>
      <w:bCs/>
    </w:rPr>
  </w:style>
  <w:style w:type="paragraph" w:styleId="Heading5">
    <w:name w:val="heading 5"/>
    <w:basedOn w:val="Normal"/>
    <w:next w:val="Normal"/>
    <w:qFormat/>
    <w:pPr>
      <w:keepNext w:val="true"/>
      <w:numPr>
        <w:ilvl w:val="4"/>
        <w:numId w:val="1"/>
      </w:numPr>
      <w:autoSpaceDE w:val="false"/>
      <w:ind w:hanging="0" w:start="0" w:end="-720"/>
      <w:outlineLvl w:val="4"/>
    </w:pPr>
    <w:rPr>
      <w:rFonts w:ascii="Arial" w:hAnsi="Arial" w:cs="Arial"/>
      <w:b/>
      <w:iCs/>
      <w:sz w:val="20"/>
      <w:szCs w:val="20"/>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u w:val="none"/>
    </w:rPr>
  </w:style>
  <w:style w:type="character" w:styleId="WW8Num17z0">
    <w:name w:val="WW8Num17z0"/>
    <w:qFormat/>
    <w:rPr>
      <w:rFonts w:ascii="Symbol" w:hAnsi="Symbol" w:cs="Symbol"/>
    </w:rPr>
  </w:style>
  <w:style w:type="character" w:styleId="WW8Num18z0">
    <w:name w:val="WW8Num18z0"/>
    <w:qFormat/>
    <w:rPr>
      <w:rFonts w:ascii="Wingdings" w:hAnsi="Wingdings" w:cs="Wingdings"/>
      <w:sz w:val="16"/>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8z4">
    <w:name w:val="WW8Num18z4"/>
    <w:qFormat/>
    <w:rPr>
      <w:rFonts w:ascii="Courier New" w:hAnsi="Courier New" w:cs="Courier New"/>
    </w:rPr>
  </w:style>
  <w:style w:type="character" w:styleId="WW8Num19z0">
    <w:name w:val="WW8Num19z0"/>
    <w:qFormat/>
    <w:rPr>
      <w:rFonts w:ascii="Symbol" w:hAnsi="Symbol" w:cs="Symbol"/>
      <w:sz w:val="22"/>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1z0">
    <w:name w:val="WW8Num21z0"/>
    <w:qFormat/>
    <w:rPr>
      <w:rFonts w:ascii="Symbol" w:hAnsi="Symbol" w:cs="Symbol"/>
      <w:sz w:val="22"/>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sz w:val="22"/>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Wingdings" w:hAnsi="Wingdings" w:cs="Wingdings"/>
      <w:sz w:val="16"/>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Wingdings" w:hAnsi="Wingdings" w:cs="Wingdings"/>
      <w:sz w:val="16"/>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style>
  <w:style w:type="character" w:styleId="WW8Num34z0">
    <w:name w:val="WW8Num34z0"/>
    <w:qFormat/>
    <w:rPr>
      <w:rFonts w:ascii="Wingdings" w:hAnsi="Wingdings" w:cs="Wingdings"/>
      <w:sz w:val="16"/>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rFonts w:ascii="Wingdings" w:hAnsi="Wingdings" w:cs="Wingdings"/>
    </w:rPr>
  </w:style>
  <w:style w:type="character" w:styleId="WW8Num43z0">
    <w:name w:val="WW8Num43z0"/>
    <w:qFormat/>
    <w:rPr/>
  </w:style>
  <w:style w:type="character" w:styleId="WW8Num44z0">
    <w:name w:val="WW8Num44z0"/>
    <w:qFormat/>
    <w:rPr>
      <w:u w:val="none"/>
    </w:rPr>
  </w:style>
  <w:style w:type="character" w:styleId="WW8Num45z0">
    <w:name w:val="WW8Num45z0"/>
    <w:qFormat/>
    <w:rPr/>
  </w:style>
  <w:style w:type="character" w:styleId="WW8Num46z0">
    <w:name w:val="WW8Num46z0"/>
    <w:qFormat/>
    <w:rPr>
      <w:rFonts w:ascii="Symbol" w:hAnsi="Symbol" w:cs="Symbol"/>
      <w:sz w:val="22"/>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7z0">
    <w:name w:val="WW8Num47z0"/>
    <w:qFormat/>
    <w:rPr>
      <w:rFonts w:ascii="Wingdings" w:hAnsi="Wingdings" w:cs="Wingdings"/>
    </w:rPr>
  </w:style>
  <w:style w:type="character" w:styleId="WW8Num48z0">
    <w:name w:val="WW8Num48z0"/>
    <w:qFormat/>
    <w:rPr/>
  </w:style>
  <w:style w:type="character" w:styleId="WW8Num49z0">
    <w:name w:val="WW8Num49z0"/>
    <w:qFormat/>
    <w:rPr/>
  </w:style>
  <w:style w:type="character" w:styleId="WW8Num50z0">
    <w:name w:val="WW8Num50z0"/>
    <w:qFormat/>
    <w:rPr>
      <w:rFonts w:ascii="Symbol" w:hAnsi="Symbol" w:cs="Symbol"/>
      <w:sz w:val="22"/>
    </w:rPr>
  </w:style>
  <w:style w:type="character" w:styleId="WW8Num50z1">
    <w:name w:val="WW8Num50z1"/>
    <w:qFormat/>
    <w:rPr>
      <w:rFonts w:ascii="Wingdings" w:hAnsi="Wingdings" w:cs="Wingdings"/>
      <w:sz w:val="16"/>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0z4">
    <w:name w:val="WW8Num50z4"/>
    <w:qFormat/>
    <w:rPr>
      <w:rFonts w:ascii="Courier New" w:hAnsi="Courier New" w:cs="Courier New"/>
    </w:rPr>
  </w:style>
  <w:style w:type="character" w:styleId="WW8Num52z1">
    <w:name w:val="WW8Num52z1"/>
    <w:qFormat/>
    <w:rPr>
      <w:rFonts w:ascii="Wingdings" w:hAnsi="Wingdings" w:cs="Wingdings"/>
      <w:sz w:val="16"/>
    </w:rPr>
  </w:style>
  <w:style w:type="character" w:styleId="WW8Num53z0">
    <w:name w:val="WW8Num53z0"/>
    <w:qFormat/>
    <w:rPr>
      <w:b/>
    </w:rPr>
  </w:style>
  <w:style w:type="character" w:styleId="WW8Num54z0">
    <w:name w:val="WW8Num54z0"/>
    <w:qFormat/>
    <w:rPr>
      <w:rFonts w:ascii="Symbol" w:hAnsi="Symbol" w:cs="Symbol"/>
    </w:rPr>
  </w:style>
  <w:style w:type="character" w:styleId="WW8Num55z0">
    <w:name w:val="WW8Num55z0"/>
    <w:qFormat/>
    <w:rPr>
      <w:rFonts w:ascii="Symbol" w:hAnsi="Symbol" w:cs="Symbol"/>
      <w:sz w:val="22"/>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5z3">
    <w:name w:val="WW8Num55z3"/>
    <w:qFormat/>
    <w:rPr>
      <w:rFonts w:ascii="Symbol" w:hAnsi="Symbol" w:cs="Symbol"/>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rFonts w:ascii="Wingdings" w:hAnsi="Wingdings" w:cs="Wingdings"/>
      <w:sz w:val="16"/>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1z3">
    <w:name w:val="WW8Num61z3"/>
    <w:qFormat/>
    <w:rPr>
      <w:rFonts w:ascii="Symbol" w:hAnsi="Symbol" w:cs="Symbol"/>
    </w:rPr>
  </w:style>
  <w:style w:type="character" w:styleId="WW8Num62z0">
    <w:name w:val="WW8Num62z0"/>
    <w:qFormat/>
    <w:rPr/>
  </w:style>
  <w:style w:type="character" w:styleId="WW8Num63z0">
    <w:name w:val="WW8Num63z0"/>
    <w:qFormat/>
    <w:rPr>
      <w:rFonts w:ascii="Symbol" w:hAnsi="Symbol" w:cs="Symbol"/>
      <w:sz w:val="22"/>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cs="Arial"/>
      <w:b/>
      <w:bCs/>
      <w:sz w:val="22"/>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2"/>
    </w:rPr>
  </w:style>
  <w:style w:type="paragraph" w:styleId="FootnoteText">
    <w:name w:val="footnote text"/>
    <w:basedOn w:val="Normal"/>
    <w:pPr/>
    <w:rPr>
      <w:sz w:val="20"/>
      <w:szCs w:val="20"/>
    </w:rPr>
  </w:style>
  <w:style w:type="paragraph" w:styleId="Normal0pt">
    <w:name w:val="Normal 0pt"/>
    <w:basedOn w:val="Normal"/>
    <w:qFormat/>
    <w:pPr/>
    <w:rPr>
      <w:sz w:val="22"/>
      <w:szCs w:val="20"/>
    </w:rPr>
  </w:style>
  <w:style w:type="paragraph" w:styleId="BodyText3">
    <w:name w:val="Body Text 3"/>
    <w:basedOn w:val="Normal"/>
    <w:qFormat/>
    <w:pPr/>
    <w:rPr>
      <w:rFonts w:ascii="Arial" w:hAnsi="Arial" w:cs="Arial"/>
      <w:sz w:val="22"/>
      <w:u w:val="single"/>
    </w:rPr>
  </w:style>
  <w:style w:type="paragraph" w:styleId="BodyTextIndent3">
    <w:name w:val="Body Text Indent 3"/>
    <w:basedOn w:val="Normal"/>
    <w:qFormat/>
    <w:pPr>
      <w:ind w:hanging="720" w:start="720" w:end="0"/>
    </w:pPr>
    <w:rPr>
      <w:rFonts w:ascii="Arial" w:hAnsi="Arial" w:cs="Arial"/>
      <w:sz w:val="22"/>
    </w:rPr>
  </w:style>
  <w:style w:type="paragraph" w:styleId="NormalWeb">
    <w:name w:val="Normal (Web)"/>
    <w:basedOn w:val="Normal"/>
    <w:qFormat/>
    <w:pPr>
      <w:spacing w:before="280" w:after="280"/>
    </w:pPr>
    <w:rPr/>
  </w:style>
  <w:style w:type="paragraph" w:styleId="BodyTextIndent">
    <w:name w:val="Body Text Indent"/>
    <w:basedOn w:val="Normal"/>
    <w:pPr>
      <w:ind w:hanging="360" w:start="360" w:end="0"/>
    </w:pPr>
    <w:rPr>
      <w:sz w:val="20"/>
      <w:szCs w:val="20"/>
    </w:rPr>
  </w:style>
  <w:style w:type="paragraph" w:styleId="BodyTextIndent2">
    <w:name w:val="Body Text Indent 2"/>
    <w:basedOn w:val="Normal"/>
    <w:qFormat/>
    <w:pPr>
      <w:ind w:hanging="0" w:start="360" w:end="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2001-11-26T10:47:00Z</dcterms:created>
  <dc:creator>David R. Nevius</dc:creator>
  <dc:description/>
  <dc:language>en-CA</dc:language>
  <cp:lastModifiedBy>David R. Nevius</cp:lastModifiedBy>
  <cp:lastPrinted>2001-11-16T14:35:00Z</cp:lastPrinted>
  <dcterms:modified xsi:type="dcterms:W3CDTF">2001-11-26T14:45:00Z</dcterms:modified>
  <cp:revision>25</cp:revision>
  <dc:subject/>
  <dc:title>DRAFT</dc:title>
</cp:coreProperties>
</file>