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845185</wp:posOffset>
                </wp:positionH>
                <wp:positionV relativeFrom="paragraph">
                  <wp:posOffset>-349250</wp:posOffset>
                </wp:positionV>
                <wp:extent cx="1987550" cy="676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5pt;height:53.3pt;mso-wrap-distance-left:9pt;mso-wrap-distance-right:9pt;mso-wrap-distance-top:0pt;mso-wrap-distance-bottom:0pt;margin-top:-27.5pt;mso-position-vertical-relative:text;margin-left:66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u w:val="single"/>
          <w:lang w:val="en-CA" w:eastAsia="en-CA"/>
        </w:rPr>
      </w:pPr>
      <w:r>
        <w:rPr>
          <w:b/>
          <w:u w:val="single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-2553335</wp:posOffset>
            </wp:positionH>
            <wp:positionV relativeFrom="paragraph">
              <wp:posOffset>-683260</wp:posOffset>
            </wp:positionV>
            <wp:extent cx="1920240" cy="8229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2240" w:h="15840"/>
          <w:pgMar w:left="1800" w:right="45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ind w:hanging="0" w:start="0"/>
        <w:rPr>
          <w:b/>
          <w:i/>
          <w:i/>
          <w:u w:val="none"/>
        </w:rPr>
      </w:pPr>
      <w:r>
        <w:rPr>
          <w:b/>
          <w:i/>
          <w:u w:val="none"/>
        </w:rPr>
      </w:r>
    </w:p>
    <w:p>
      <w:pPr>
        <w:pStyle w:val="Normal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Women’s Energy Network of Houston</w:t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P.O. Box 19513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  <w:t>Houston, TX 77224-9513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www.wenhouston.org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4"/>
        <w:ind w:hanging="0" w:start="0"/>
        <w:rPr/>
      </w:pPr>
      <w:r>
        <w:rPr/>
        <w:t>2002 Board of Directors</w:t>
      </w:r>
    </w:p>
    <w:p>
      <w:pPr>
        <w:pStyle w:val="Heading5"/>
        <w:spacing w:before="120" w:after="0"/>
        <w:ind w:hanging="0" w:start="0"/>
        <w:rPr/>
      </w:pPr>
      <w:r>
        <w:rPr/>
        <w:t>President</w:t>
      </w:r>
    </w:p>
    <w:p>
      <w:pPr>
        <w:pStyle w:val="Normal"/>
        <w:rPr>
          <w:sz w:val="16"/>
        </w:rPr>
      </w:pPr>
      <w:r>
        <w:rPr>
          <w:sz w:val="16"/>
        </w:rPr>
        <w:t>Tammy Naron</w:t>
      </w:r>
    </w:p>
    <w:p>
      <w:pPr>
        <w:pStyle w:val="Heading6"/>
        <w:ind w:hanging="0" w:start="0"/>
        <w:rPr>
          <w:i w:val="false"/>
          <w:i w:val="false"/>
        </w:rPr>
      </w:pPr>
      <w:r>
        <w:rPr>
          <w:i w:val="false"/>
        </w:rPr>
        <w:t>Apache Corporation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Vice President</w:t>
      </w:r>
    </w:p>
    <w:p>
      <w:pPr>
        <w:pStyle w:val="BodyText3"/>
        <w:rPr>
          <w:b w:val="false"/>
        </w:rPr>
      </w:pPr>
      <w:r>
        <w:rPr>
          <w:b w:val="false"/>
        </w:rPr>
        <w:t>Tammy Dowe</w:t>
      </w:r>
    </w:p>
    <w:p>
      <w:pPr>
        <w:pStyle w:val="Heading6"/>
        <w:ind w:hanging="0" w:start="0"/>
        <w:rPr/>
      </w:pPr>
      <w:r>
        <w:rPr/>
        <w:t>Greater Houston Partnership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Secretary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  <w:t>Mary Wilson</w:t>
      </w:r>
    </w:p>
    <w:p>
      <w:pPr>
        <w:pStyle w:val="Heading6"/>
        <w:ind w:hanging="0" w:start="0"/>
        <w:rPr>
          <w:iCs w:val="false"/>
        </w:rPr>
      </w:pPr>
      <w:r>
        <w:rPr>
          <w:iCs w:val="false"/>
        </w:rPr>
        <w:t>Winstead, Sechrest &amp; Minick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Treasurer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Tammy Norman</w:t>
      </w:r>
    </w:p>
    <w:p>
      <w:pPr>
        <w:pStyle w:val="Heading6"/>
        <w:ind w:hanging="0" w:start="0"/>
        <w:rPr/>
      </w:pPr>
      <w:r>
        <w:rPr/>
        <w:t>Dynegy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Program Director</w:t>
      </w:r>
    </w:p>
    <w:p>
      <w:pPr>
        <w:pStyle w:val="Normal"/>
        <w:rPr>
          <w:sz w:val="16"/>
        </w:rPr>
      </w:pPr>
      <w:r>
        <w:rPr>
          <w:sz w:val="16"/>
        </w:rPr>
        <w:t>Dr. Mary Ann Reynolds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  <w:t xml:space="preserve">Stewart Title 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Heading5"/>
        <w:ind w:hanging="0" w:start="0"/>
        <w:rPr/>
      </w:pPr>
      <w:r>
        <w:rPr/>
        <w:t>Career Director</w:t>
      </w:r>
    </w:p>
    <w:p>
      <w:pPr>
        <w:pStyle w:val="Normal"/>
        <w:rPr>
          <w:sz w:val="16"/>
        </w:rPr>
      </w:pPr>
      <w:r>
        <w:rPr>
          <w:sz w:val="16"/>
        </w:rPr>
        <w:t>Cynthia Thomson</w:t>
      </w:r>
    </w:p>
    <w:p>
      <w:pPr>
        <w:pStyle w:val="Normal"/>
        <w:rPr>
          <w:i/>
          <w:i/>
          <w:sz w:val="15"/>
        </w:rPr>
      </w:pPr>
      <w:r>
        <w:rPr>
          <w:i/>
          <w:sz w:val="15"/>
        </w:rPr>
        <w:t>Phillips Petroleum Corporation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BodyText3"/>
        <w:rPr/>
      </w:pPr>
      <w:r>
        <w:rPr/>
        <w:t>Public Relations Director</w:t>
      </w:r>
    </w:p>
    <w:p>
      <w:pPr>
        <w:pStyle w:val="BodyText3"/>
        <w:rPr>
          <w:b w:val="false"/>
          <w:iCs/>
        </w:rPr>
      </w:pPr>
      <w:r>
        <w:rPr>
          <w:b w:val="false"/>
          <w:iCs/>
        </w:rPr>
        <w:t>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  <w:t>Law Office of 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</w:r>
    </w:p>
    <w:p>
      <w:pPr>
        <w:pStyle w:val="BodyText3"/>
        <w:rPr/>
      </w:pPr>
      <w:r>
        <w:rPr/>
        <w:t>Communications Director</w:t>
      </w:r>
    </w:p>
    <w:p>
      <w:pPr>
        <w:pStyle w:val="Normal"/>
        <w:rPr>
          <w:sz w:val="16"/>
        </w:rPr>
      </w:pPr>
      <w:r>
        <w:rPr>
          <w:sz w:val="16"/>
        </w:rPr>
        <w:t>Nancy Fitzgerald</w:t>
      </w:r>
    </w:p>
    <w:p>
      <w:pPr>
        <w:pStyle w:val="Heading6"/>
        <w:ind w:hanging="0" w:start="0"/>
        <w:rPr/>
      </w:pPr>
      <w:r>
        <w:rPr/>
        <w:t>Shell Gas Transmission, LLC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BodyText3"/>
        <w:rPr>
          <w:b w:val="false"/>
        </w:rPr>
      </w:pPr>
      <w:r>
        <w:rPr/>
        <w:t>Industry Relations Director</w:t>
      </w:r>
    </w:p>
    <w:p>
      <w:pPr>
        <w:pStyle w:val="BodyText3"/>
        <w:rPr>
          <w:b w:val="false"/>
        </w:rPr>
      </w:pPr>
      <w:r>
        <w:rPr>
          <w:b w:val="false"/>
        </w:rPr>
        <w:t>Nancy Sauer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Unocal</w:t>
      </w:r>
    </w:p>
    <w:p>
      <w:pPr>
        <w:pStyle w:val="BodyText3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Special Events Director</w:t>
      </w:r>
    </w:p>
    <w:p>
      <w:pPr>
        <w:pStyle w:val="Normal"/>
        <w:rPr>
          <w:sz w:val="16"/>
        </w:rPr>
      </w:pPr>
      <w:r>
        <w:rPr>
          <w:sz w:val="16"/>
        </w:rPr>
        <w:t>Carol K. McCutcheon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Occidental Permian Ltd.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Directors-at-Large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Melinda Phams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  <w:t>Kay Henry</w:t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  <w:t xml:space="preserve">Rice University, </w:t>
      </w:r>
    </w:p>
    <w:p>
      <w:pPr>
        <w:pStyle w:val="Normal"/>
        <w:rPr>
          <w:i/>
          <w:i/>
          <w:iCs/>
        </w:rPr>
      </w:pPr>
      <w:r>
        <w:rPr>
          <w:i/>
          <w:iCs/>
          <w:sz w:val="16"/>
        </w:rPr>
        <w:t>Jones School of Management</w:t>
      </w:r>
    </w:p>
    <w:p>
      <w:pPr>
        <w:pStyle w:val="Normal"/>
        <w:rPr>
          <w:b/>
          <w:i/>
          <w:i/>
          <w:iCs/>
          <w:sz w:val="16"/>
        </w:rPr>
      </w:pPr>
      <w:r>
        <w:rPr>
          <w:b/>
          <w:i/>
          <w:iCs/>
          <w:sz w:val="1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Immediate Past President</w:t>
      </w:r>
    </w:p>
    <w:p>
      <w:pPr>
        <w:pStyle w:val="Normal"/>
        <w:rPr>
          <w:sz w:val="16"/>
        </w:rPr>
      </w:pPr>
      <w:r>
        <w:rPr>
          <w:sz w:val="16"/>
        </w:rPr>
        <w:t>Leesa Foster</w:t>
      </w:r>
    </w:p>
    <w:p>
      <w:pPr>
        <w:pStyle w:val="Heading6"/>
        <w:ind w:hanging="0" w:start="0"/>
        <w:rPr>
          <w:b/>
        </w:rPr>
      </w:pPr>
      <w:r>
        <w:rPr/>
        <w:t>Kerr-McGee Oil &amp; Gas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WOMEN’S ENERGY NETWORK of HOUSTON (WENH) 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MONTHLY LUNCHEON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THURSDAY, APRIL 11,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sz w:val="28"/>
        </w:rPr>
      </w:pPr>
      <w:r>
        <w:rPr>
          <w:rFonts w:cs="Trebuchet MS" w:ascii="Trebuchet MS" w:hAnsi="Trebuchet MS"/>
          <w:b/>
          <w:bCs/>
          <w:sz w:val="28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/>
      </w:pPr>
      <w:r>
        <w:rPr>
          <w:rFonts w:cs="Trebuchet MS" w:ascii="Trebuchet MS" w:hAnsi="Trebuchet MS"/>
          <w:bCs/>
        </w:rPr>
        <w:t>SPEAKER:</w:t>
      </w:r>
      <w:r>
        <w:rPr>
          <w:rFonts w:cs="Trebuchet MS" w:ascii="Trebuchet MS" w:hAnsi="Trebuchet MS"/>
          <w:bCs/>
          <w:sz w:val="24"/>
        </w:rPr>
        <w:t xml:space="preserve"> </w:t>
      </w:r>
      <w:r>
        <w:rPr>
          <w:rFonts w:cs="Trebuchet MS" w:ascii="Trebuchet MS" w:hAnsi="Trebuchet MS"/>
          <w:b/>
          <w:color w:val="0000FF"/>
          <w:sz w:val="28"/>
        </w:rPr>
        <w:t xml:space="preserve">Cathy Wining Thomas </w:t>
      </w:r>
      <w:r>
        <w:rPr>
          <w:rFonts w:eastAsia="Wingdings 2" w:cs="Wingdings 2" w:ascii="Wingdings 2" w:hAnsi="Wingdings 2"/>
          <w:b/>
          <w:color w:val="0000FF"/>
          <w:sz w:val="28"/>
        </w:rPr>
        <w:sym w:font="Wingdings 2" w:char="f0ad"/>
      </w:r>
      <w:r>
        <w:rPr>
          <w:rFonts w:cs="Trebuchet MS" w:ascii="Trebuchet MS" w:hAnsi="Trebuchet MS"/>
          <w:b/>
          <w:color w:val="0000FF"/>
          <w:sz w:val="28"/>
        </w:rPr>
        <w:t xml:space="preserve"> Consultant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/>
          <w:color w:val="0000FF"/>
          <w:sz w:val="8"/>
        </w:rPr>
      </w:pPr>
      <w:r>
        <w:rPr>
          <w:rFonts w:cs="Trebuchet MS" w:ascii="Trebuchet MS" w:hAnsi="Trebuchet MS"/>
          <w:b/>
          <w:color w:val="0000FF"/>
          <w:sz w:val="8"/>
        </w:rPr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jc w:val="center"/>
        <w:rPr/>
      </w:pPr>
      <w:r>
        <w:rPr>
          <w:rFonts w:cs="Trebuchet MS" w:ascii="Trebuchet MS" w:hAnsi="Trebuchet MS"/>
          <w:bCs/>
          <w:i/>
          <w:iCs/>
          <w:color w:val="0000FF"/>
        </w:rPr>
        <w:t>Join guest speaker, Cathy Wining Thomas, an energy industry consultant, as she discusses the current climate and her career as Chief Procureme</w:t>
      </w:r>
      <w:r>
        <w:rPr>
          <w:rFonts w:cs="Trebuchet MS" w:ascii="Trebuchet MS" w:hAnsi="Trebuchet MS"/>
          <w:i/>
          <w:iCs/>
          <w:color w:val="0000FF"/>
        </w:rPr>
        <w:t xml:space="preserve">nt Officer (CPO) 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jc w:val="center"/>
        <w:rPr/>
      </w:pPr>
      <w:r>
        <w:rPr>
          <w:rFonts w:cs="Trebuchet MS" w:ascii="Trebuchet MS" w:hAnsi="Trebuchet MS"/>
          <w:i/>
          <w:iCs/>
          <w:color w:val="0000FF"/>
        </w:rPr>
        <w:t xml:space="preserve">and General Manager of Materials and Services at </w:t>
      </w:r>
      <w:r>
        <w:rPr>
          <w:rFonts w:cs="Trebuchet MS" w:ascii="Trebuchet MS" w:hAnsi="Trebuchet MS"/>
          <w:b/>
          <w:bCs/>
          <w:i/>
          <w:iCs/>
          <w:color w:val="0000FF"/>
        </w:rPr>
        <w:t>Conoco</w:t>
      </w:r>
      <w:r>
        <w:rPr>
          <w:rFonts w:cs="Trebuchet MS" w:ascii="Trebuchet MS" w:hAnsi="Trebuchet MS"/>
          <w:i/>
          <w:iCs/>
          <w:color w:val="0000FF"/>
        </w:rPr>
        <w:t>.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jc w:val="center"/>
        <w:rPr>
          <w:rFonts w:ascii="Trebuchet MS" w:hAnsi="Trebuchet MS" w:cs="Trebuchet MS"/>
          <w:i/>
          <w:i/>
          <w:iCs/>
          <w:color w:val="0000FF"/>
        </w:rPr>
      </w:pPr>
      <w:r>
        <w:rPr>
          <w:rFonts w:cs="Trebuchet MS" w:ascii="Trebuchet MS" w:hAnsi="Trebuchet MS"/>
          <w:i/>
          <w:iCs/>
          <w:color w:val="0000FF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</w:rPr>
        <w:t>WHERE:</w:t>
      </w:r>
      <w:r>
        <w:rPr>
          <w:rFonts w:cs="Trebuchet MS" w:ascii="Trebuchet MS" w:hAnsi="Trebuchet MS"/>
          <w:b/>
        </w:rPr>
        <w:tab/>
        <w:t>Brennan’s, 3300 Smith Street, Houston, Texas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>WHEN:</w:t>
        <w:tab/>
      </w:r>
      <w:r>
        <w:rPr>
          <w:rFonts w:cs="Trebuchet MS" w:ascii="Trebuchet MS" w:hAnsi="Trebuchet MS"/>
          <w:b/>
        </w:rPr>
        <w:t>THURSDAY, April 11, 2002</w:t>
      </w:r>
    </w:p>
    <w:p>
      <w:pPr>
        <w:pStyle w:val="BodyTextIndent3"/>
        <w:rPr>
          <w:rFonts w:ascii="Trebuchet MS" w:hAnsi="Trebuchet MS" w:cs="Trebuchet MS"/>
          <w:b w:val="false"/>
          <w:bCs/>
        </w:rPr>
      </w:pPr>
      <w:r>
        <w:rPr>
          <w:rFonts w:cs="Trebuchet MS" w:ascii="Trebuchet MS" w:hAnsi="Trebuchet MS"/>
          <w:b w:val="false"/>
          <w:bCs/>
        </w:rPr>
        <w:t>11:30 a.m. – Registration &amp; Networking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ind w:firstLine="720" w:end="0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11:45 a.m. – Luncheon &amp; Speaker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COST:</w:t>
      </w:r>
      <w:r>
        <w:rPr>
          <w:rFonts w:cs="Trebuchet MS" w:ascii="Trebuchet MS" w:hAnsi="Trebuchet MS"/>
          <w:i/>
          <w:sz w:val="22"/>
        </w:rPr>
        <w:tab/>
      </w:r>
      <w:r>
        <w:rPr>
          <w:rFonts w:cs="Trebuchet MS" w:ascii="Trebuchet MS" w:hAnsi="Trebuchet MS"/>
          <w:b/>
          <w:bCs/>
        </w:rPr>
        <w:t>$30.00 – advance registration</w:t>
      </w:r>
    </w:p>
    <w:p>
      <w:pPr>
        <w:pStyle w:val="BodyText2"/>
        <w:tabs>
          <w:tab w:val="clear" w:pos="720"/>
          <w:tab w:val="left" w:pos="1170" w:leader="none"/>
          <w:tab w:val="left" w:pos="2160" w:leader="none"/>
        </w:tabs>
        <w:spacing w:lineRule="auto" w:line="216"/>
        <w:ind w:start="1170" w:end="0"/>
        <w:jc w:val="both"/>
        <w:rPr>
          <w:rFonts w:ascii="Trebuchet MS" w:hAnsi="Trebuchet MS" w:cs="Trebuchet MS"/>
          <w:sz w:val="8"/>
        </w:rPr>
      </w:pPr>
      <w:r>
        <w:rPr>
          <w:rFonts w:cs="Trebuchet MS" w:ascii="Trebuchet MS" w:hAnsi="Trebuchet MS"/>
        </w:rPr>
        <w:t>$40.00 – after registration deadline/at-the-door (if available)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ind w:start="1440" w:end="0"/>
        <w:jc w:val="both"/>
        <w:rPr>
          <w:rFonts w:ascii="Trebuchet MS" w:hAnsi="Trebuchet MS" w:cs="Trebuchet MS"/>
          <w:sz w:val="8"/>
          <w:u w:val="single"/>
        </w:rPr>
      </w:pPr>
      <w:r>
        <w:rPr>
          <w:rFonts w:cs="Trebuchet MS" w:ascii="Trebuchet MS" w:hAnsi="Trebuchet MS"/>
          <w:sz w:val="8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sz w:val="4"/>
        </w:rPr>
      </w:pPr>
      <w:r>
        <w:rPr>
          <w:rFonts w:cs="Trebuchet MS" w:ascii="Trebuchet MS" w:hAnsi="Trebuchet MS"/>
        </w:rPr>
        <w:t xml:space="preserve">Please </w:t>
      </w:r>
      <w:r>
        <w:rPr>
          <w:rFonts w:cs="Trebuchet MS" w:ascii="Trebuchet MS" w:hAnsi="Trebuchet MS"/>
          <w:b/>
          <w:bCs/>
        </w:rPr>
        <w:t>mail</w:t>
      </w:r>
      <w:r>
        <w:rPr>
          <w:rFonts w:cs="Trebuchet MS" w:ascii="Trebuchet MS" w:hAnsi="Trebuchet MS"/>
        </w:rPr>
        <w:t xml:space="preserve"> payment and completed reply form to:</w:t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b/>
          <w:bCs/>
          <w:sz w:val="4"/>
        </w:rPr>
      </w:pPr>
      <w:r>
        <w:rPr>
          <w:rFonts w:cs="Trebuchet MS" w:ascii="Trebuchet MS" w:hAnsi="Trebuchet MS"/>
          <w:b/>
          <w:bCs/>
          <w:sz w:val="4"/>
        </w:rPr>
      </w:r>
    </w:p>
    <w:p>
      <w:pPr>
        <w:pStyle w:val="Heading2"/>
        <w:tabs>
          <w:tab w:val="left" w:pos="2160" w:leader="none"/>
          <w:tab w:val="left" w:pos="3060" w:leader="none"/>
        </w:tabs>
        <w:spacing w:lineRule="auto" w:line="216"/>
        <w:ind w:hanging="0" w:start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ab/>
        <w:t>Mary Wilson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Secretary, Women’s Energy Network of Houston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Winstead Sechrest &amp; Minick P.C.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1450 Lake Robbins Drive, Suite 600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The Woodlands, Texas 77380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</w:r>
      <w:r>
        <w:rPr>
          <w:rFonts w:cs="Trebuchet MS" w:ascii="Trebuchet MS" w:hAnsi="Trebuchet MS"/>
          <w:b/>
          <w:bCs/>
          <w:u w:val="single"/>
        </w:rPr>
        <w:t>Questions</w:t>
      </w:r>
      <w:r>
        <w:rPr>
          <w:rFonts w:cs="Trebuchet MS" w:ascii="Trebuchet MS" w:hAnsi="Trebuchet MS"/>
          <w:b/>
          <w:bCs/>
        </w:rPr>
        <w:t xml:space="preserve">:  Mary Wilson – </w:t>
      </w:r>
      <w:hyperlink r:id="rId3">
        <w:r>
          <w:rPr>
            <w:rStyle w:val="Hyperlink"/>
            <w:rFonts w:cs="Trebuchet MS" w:ascii="Trebuchet MS" w:hAnsi="Trebuchet MS"/>
            <w:b/>
            <w:bCs/>
          </w:rPr>
          <w:t>mwilson@winstead.com</w:t>
        </w:r>
      </w:hyperlink>
    </w:p>
    <w:p>
      <w:pPr>
        <w:pStyle w:val="BodyText"/>
        <w:spacing w:lineRule="auto" w:line="216"/>
        <w:jc w:val="center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  <w:t>Payment and reply form must be received by RSVP deadline to confirm your reservation.</w:t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i/>
          <w:iCs/>
          <w:color w:val="0000FF"/>
          <w:sz w:val="20"/>
          <w:u w:val="none"/>
        </w:rPr>
        <w:t>Thank you!</w:t>
      </w:r>
    </w:p>
    <w:p>
      <w:pPr>
        <w:pStyle w:val="BodyText"/>
        <w:spacing w:lineRule="auto" w:line="216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</w:rPr>
        <w:t>RESERVATION DEADLINE: Thursday, April 4, 2002</w:t>
      </w:r>
    </w:p>
    <w:p>
      <w:pPr>
        <w:pStyle w:val="Normal"/>
        <w:pBdr>
          <w:bottom w:val="thickThinSmallGap" w:sz="24" w:space="1" w:color="000000"/>
        </w:pBdr>
        <w:spacing w:lineRule="auto" w:line="216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  <w:sz w:val="8"/>
        </w:rPr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>WOMEN’S ENERGY NETWORK LUNCHEON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bCs/>
          <w:sz w:val="24"/>
        </w:rPr>
      </w:pPr>
      <w:r>
        <w:rPr>
          <w:rFonts w:cs="Trebuchet MS" w:ascii="Trebuchet MS" w:hAnsi="Trebuchet MS"/>
          <w:b/>
          <w:bCs/>
          <w:sz w:val="24"/>
        </w:rPr>
        <w:t>Cathy Wining Thomas, Speaker – Thursday, April 11,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i/>
          <w:i/>
          <w:iCs/>
          <w:sz w:val="8"/>
        </w:rPr>
      </w:pPr>
      <w:r>
        <w:rPr>
          <w:rFonts w:cs="Trebuchet MS" w:ascii="Trebuchet MS" w:hAnsi="Trebuchet MS"/>
          <w:b/>
          <w:bCs/>
          <w:i/>
          <w:iCs/>
          <w:sz w:val="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260" w:leader="none"/>
          <w:tab w:val="left" w:pos="5220" w:leader="none"/>
        </w:tabs>
        <w:spacing w:lineRule="exact" w:line="280"/>
        <w:ind w:hanging="375" w:start="360" w:end="0"/>
        <w:rPr>
          <w:rFonts w:ascii="Trebuchet MS" w:hAnsi="Trebuchet MS" w:cs="Trebuchet MS"/>
          <w:sz w:val="8"/>
        </w:rPr>
      </w:pPr>
      <w:r>
        <w:rPr>
          <w:rFonts w:cs="Trebuchet MS" w:ascii="Trebuchet MS" w:hAnsi="Trebuchet MS"/>
          <w:b/>
          <w:bCs/>
          <w:sz w:val="24"/>
          <w:u w:val="single"/>
        </w:rPr>
        <w:t>Yes</w:t>
      </w:r>
      <w:r>
        <w:rPr>
          <w:rFonts w:cs="Trebuchet MS" w:ascii="Trebuchet MS" w:hAnsi="Trebuchet MS"/>
          <w:b/>
          <w:bCs/>
          <w:sz w:val="24"/>
        </w:rPr>
        <w:t>!  I will attend the April 11 luncheon.</w:t>
      </w:r>
      <w:r>
        <w:rPr>
          <w:rFonts w:cs="Trebuchet MS" w:ascii="Trebuchet MS" w:hAnsi="Trebuchet MS"/>
          <w:sz w:val="24"/>
        </w:rPr>
        <w:t xml:space="preserve"> </w:t>
      </w:r>
      <w:r>
        <w:rPr>
          <w:rFonts w:cs="Trebuchet MS" w:ascii="Trebuchet MS" w:hAnsi="Trebuchet MS"/>
          <w:b/>
          <w:bCs/>
          <w:sz w:val="24"/>
        </w:rPr>
        <w:t>$30 payment is enclosed.</w:t>
      </w:r>
    </w:p>
    <w:p>
      <w:pPr>
        <w:pStyle w:val="Normal"/>
        <w:tabs>
          <w:tab w:val="clear" w:pos="720"/>
          <w:tab w:val="left" w:pos="540" w:leader="none"/>
          <w:tab w:val="left" w:pos="5220" w:leader="none"/>
        </w:tabs>
        <w:spacing w:lineRule="exact" w:line="280"/>
        <w:ind w:start="-90" w:end="0"/>
        <w:jc w:val="center"/>
        <w:rPr>
          <w:rFonts w:ascii="Trebuchet MS" w:hAnsi="Trebuchet MS" w:cs="Trebuchet MS"/>
          <w:i/>
          <w:i/>
          <w:iCs/>
          <w:sz w:val="4"/>
        </w:rPr>
      </w:pPr>
      <w:r>
        <w:rPr>
          <w:rFonts w:cs="Trebuchet MS" w:ascii="Trebuchet MS" w:hAnsi="Trebuchet MS"/>
          <w:i/>
          <w:iCs/>
          <w:sz w:val="4"/>
        </w:rPr>
      </w:r>
    </w:p>
    <w:p>
      <w:pPr>
        <w:pStyle w:val="Normal"/>
        <w:tabs>
          <w:tab w:val="clear" w:pos="720"/>
          <w:tab w:val="left" w:pos="540" w:leader="none"/>
          <w:tab w:val="left" w:pos="5220" w:leader="none"/>
        </w:tabs>
        <w:spacing w:lineRule="exact" w:line="280"/>
        <w:ind w:start="-90" w:end="0"/>
        <w:jc w:val="center"/>
        <w:rPr>
          <w:rFonts w:ascii="Trebuchet MS" w:hAnsi="Trebuchet MS" w:cs="Trebuchet MS"/>
          <w:i/>
          <w:i/>
          <w:iCs/>
          <w:sz w:val="8"/>
        </w:rPr>
      </w:pPr>
      <w:r>
        <w:rPr>
          <w:rFonts w:cs="Trebuchet MS" w:ascii="Trebuchet MS" w:hAnsi="Trebuchet MS"/>
          <w:i/>
          <w:iCs/>
          <w:sz w:val="18"/>
        </w:rPr>
        <w:t>Please complete and return this form with your check payment before April 4, 2002.</w:t>
      </w:r>
    </w:p>
    <w:p>
      <w:pPr>
        <w:pStyle w:val="Normal"/>
        <w:tabs>
          <w:tab w:val="clear" w:pos="720"/>
          <w:tab w:val="left" w:pos="1260" w:leader="none"/>
          <w:tab w:val="left" w:pos="5220" w:leader="none"/>
        </w:tabs>
        <w:spacing w:lineRule="exact" w:line="280"/>
        <w:rPr>
          <w:rFonts w:ascii="Trebuchet MS" w:hAnsi="Trebuchet MS" w:cs="Trebuchet MS"/>
          <w:i/>
          <w:i/>
          <w:iCs/>
          <w:sz w:val="16"/>
        </w:rPr>
      </w:pPr>
      <w:r>
        <w:rPr>
          <w:rFonts w:cs="Trebuchet MS" w:ascii="Trebuchet MS" w:hAnsi="Trebuchet MS"/>
          <w:i/>
          <w:iCs/>
          <w:sz w:val="16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Name: 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Firm/Organization: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>Address/ZIP:</w:t>
        <w:tab/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Phone:  </w:t>
      </w:r>
      <w:r>
        <w:rPr>
          <w:rFonts w:cs="Trebuchet MS" w:ascii="Trebuchet MS" w:hAnsi="Trebuchet MS"/>
          <w:u w:val="single"/>
        </w:rPr>
        <w:tab/>
        <w:t xml:space="preserve"> </w:t>
        <w:tab/>
        <w:tab/>
        <w:tab/>
        <w:tab/>
      </w:r>
      <w:r>
        <w:rPr>
          <w:rFonts w:cs="Trebuchet MS" w:ascii="Trebuchet MS" w:hAnsi="Trebuchet MS"/>
        </w:rPr>
        <w:t xml:space="preserve">  E-mail:  </w:t>
      </w:r>
      <w:r>
        <w:rPr>
          <w:rFonts w:cs="Trebuchet MS" w:ascii="Trebuchet MS" w:hAnsi="Trebuchet MS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  <w:b/>
          <w:bCs/>
          <w:sz w:val="16"/>
        </w:rPr>
        <w:t>Please check box if you require a vegetarian lunch:</w:t>
      </w:r>
      <w:r>
        <w:rPr>
          <w:rFonts w:cs="Trebuchet MS" w:ascii="Trebuchet MS" w:hAnsi="Trebuchet MS"/>
          <w:sz w:val="16"/>
        </w:rPr>
        <w:t xml:space="preserve">  </w:t>
      </w:r>
      <w:r>
        <w:rPr>
          <w:rFonts w:eastAsia="Wingdings" w:cs="Wingdings" w:ascii="Wingdings" w:hAnsi="Wingdings"/>
          <w:sz w:val="16"/>
        </w:rPr>
        <w:sym w:font="Wingdings" w:char="f06f"/>
      </w:r>
    </w:p>
    <w:sectPr>
      <w:type w:val="continuous"/>
      <w:pgSz w:w="12240" w:h="15840"/>
      <w:pgMar w:left="720" w:right="446" w:gutter="0" w:header="0" w:top="1440" w:footer="0" w:bottom="1440"/>
      <w:cols w:num="2" w:equalWidth="false" w:sep="true">
        <w:col w:w="1958" w:space="720"/>
        <w:col w:w="8396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 2">
    <w:charset w:val="0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02"/>
      <w:numFmt w:val="bullet"/>
      <w:lvlText w:val=""/>
      <w:lvlJc w:val="start"/>
      <w:pPr>
        <w:tabs>
          <w:tab w:val="num" w:pos="735"/>
        </w:tabs>
        <w:ind w:start="735" w:hanging="375"/>
      </w:pPr>
      <w:rPr>
        <w:rFonts w:ascii="Wingdings 2" w:hAnsi="Wingdings 2" w:cs="Wingdings 2" w:hint="default"/>
        <w:sz w:val="24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060" w:leader="none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16"/>
    </w:rPr>
  </w:style>
  <w:style w:type="character" w:styleId="WW8Num1z0">
    <w:name w:val="WW8Num1z0"/>
    <w:qFormat/>
    <w:rPr>
      <w:rFonts w:ascii="Wingdings 2" w:hAnsi="Wingdings 2" w:eastAsia="Times New Roman" w:cs="Times New Roman"/>
      <w:b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b/>
      <w:sz w:val="16"/>
    </w:rPr>
  </w:style>
  <w:style w:type="paragraph" w:styleId="BodyTextIndent">
    <w:name w:val="Body Text Indent"/>
    <w:basedOn w:val="Normal"/>
    <w:pPr>
      <w:tabs>
        <w:tab w:val="clear" w:pos="720"/>
        <w:tab w:val="left" w:pos="2160" w:leader="none"/>
      </w:tabs>
      <w:ind w:hanging="0" w:start="2160" w:end="0"/>
    </w:pPr>
    <w:rPr>
      <w:b/>
      <w:bCs/>
    </w:rPr>
  </w:style>
  <w:style w:type="paragraph" w:styleId="BodyTextIndent2">
    <w:name w:val="Body Text Indent 2"/>
    <w:basedOn w:val="Normal"/>
    <w:qFormat/>
    <w:pPr>
      <w:spacing w:lineRule="auto" w:line="216"/>
      <w:ind w:firstLine="720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170" w:leader="none"/>
        <w:tab w:val="left" w:pos="2160" w:leader="none"/>
      </w:tabs>
      <w:spacing w:lineRule="auto" w:line="216"/>
      <w:ind w:hanging="0" w:start="1170" w:end="0"/>
    </w:pPr>
    <w:rPr>
      <w:b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agreathouse@winstead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2002-03-14T19:45:00Z</dcterms:created>
  <dc:creator>EW/LN/CB</dc:creator>
  <dc:description/>
  <cp:keywords>Ethan</cp:keywords>
  <dc:language>en-CA</dc:language>
  <cp:lastModifiedBy>Tammy Dowe</cp:lastModifiedBy>
  <cp:lastPrinted>2002-02-13T11:00:00Z</cp:lastPrinted>
  <dcterms:modified xsi:type="dcterms:W3CDTF">2002-03-15T17:45:00Z</dcterms:modified>
  <cp:revision>4</cp:revision>
  <dc:subject/>
  <dc:title>Ethan Frome</dc:title>
</cp:coreProperties>
</file>