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rPr>
          <w:rFonts w:ascii="FrnkGothITC Md BT" w:hAnsi="FrnkGothITC Md BT" w:cs="FrnkGothITC Md BT"/>
          <w:b/>
          <w:spacing w:val="50"/>
        </w:rPr>
      </w:pPr>
      <w:r>
        <w:rPr/>
        <w:drawing>
          <wp:inline distT="0" distB="0" distL="0" distR="0">
            <wp:extent cx="1003935" cy="7861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7" t="-60" r="-47" b="-60"/>
                    <a:stretch>
                      <a:fillRect/>
                    </a:stretch>
                  </pic:blipFill>
                  <pic:spPr bwMode="auto">
                    <a:xfrm>
                      <a:off x="0" y="0"/>
                      <a:ext cx="1003935" cy="786130"/>
                    </a:xfrm>
                    <a:prstGeom prst="rect">
                      <a:avLst/>
                    </a:prstGeom>
                    <a:noFill/>
                  </pic:spPr>
                </pic:pic>
              </a:graphicData>
            </a:graphic>
          </wp:inline>
        </w:drawing>
      </w:r>
    </w:p>
    <w:p>
      <w:pPr>
        <w:pStyle w:val="Footer"/>
        <w:rPr/>
      </w:pPr>
      <w:r>
        <w:rPr>
          <w:rFonts w:eastAsia="FrnkGothITC Md BT" w:cs="FrnkGothITC Md BT" w:ascii="FrnkGothITC Md BT" w:hAnsi="FrnkGothITC Md BT"/>
          <w:b/>
          <w:spacing w:val="50"/>
        </w:rPr>
        <w:t xml:space="preserve">            </w:t>
      </w:r>
      <w:r>
        <w:rPr>
          <w:rFonts w:cs="FrnkGothITC Md BT" w:ascii="FrnkGothITC Md BT" w:hAnsi="FrnkGothITC Md BT"/>
          <w:b/>
          <w:spacing w:val="50"/>
          <w:sz w:val="24"/>
        </w:rPr>
        <w:t>OM LONDON EXCHANGE LIMITED</w:t>
      </w:r>
    </w:p>
    <w:p>
      <w:pPr>
        <w:pStyle w:val="Header"/>
        <w:pBdr>
          <w:bottom w:val="single" w:sz="12" w:space="1" w:color="000000"/>
        </w:pBdr>
        <w:jc w:val="center"/>
        <w:rPr>
          <w:rFonts w:ascii="FrnkGothITC Md BT" w:hAnsi="FrnkGothITC Md BT" w:cs="FrnkGothITC Md BT"/>
          <w:b/>
          <w:spacing w:val="50"/>
          <w:sz w:val="22"/>
        </w:rPr>
      </w:pPr>
      <w:r>
        <w:rPr>
          <w:rFonts w:cs="FrnkGothITC Md BT" w:ascii="FrnkGothITC Md BT" w:hAnsi="FrnkGothITC Md BT"/>
          <w:b/>
          <w:spacing w:val="50"/>
          <w:sz w:val="22"/>
        </w:rPr>
      </w:r>
    </w:p>
    <w:p>
      <w:pPr>
        <w:pStyle w:val="Normal"/>
        <w:jc w:val="center"/>
        <w:rPr>
          <w:b/>
          <w:sz w:val="22"/>
        </w:rPr>
      </w:pPr>
      <w:r>
        <w:rPr>
          <w:b/>
          <w:sz w:val="22"/>
        </w:rPr>
      </w:r>
    </w:p>
    <w:p>
      <w:pPr>
        <w:pStyle w:val="Heading"/>
        <w:rPr/>
      </w:pPr>
      <w:r>
        <w:rPr/>
        <w:t>WDS AGREEMENT</w:t>
      </w:r>
    </w:p>
    <w:p>
      <w:pPr>
        <w:pStyle w:val="Heading"/>
        <w:rPr/>
      </w:pPr>
      <w:r>
        <w:rPr/>
      </w:r>
    </w:p>
    <w:p>
      <w:pPr>
        <w:pStyle w:val="Normal"/>
        <w:jc w:val="both"/>
        <w:rPr>
          <w:b/>
          <w:u w:val="single"/>
        </w:rPr>
      </w:pPr>
      <w:r>
        <w:rPr>
          <w:b/>
          <w:u w:val="single"/>
        </w:rPr>
      </w:r>
    </w:p>
    <w:p>
      <w:pPr>
        <w:pStyle w:val="Normal"/>
        <w:jc w:val="both"/>
        <w:rPr/>
      </w:pPr>
      <w:r>
        <w:rPr/>
        <w:t>THIS AGREEMENT is entered into this                               day of                                1999 BETWEEN:</w:t>
      </w:r>
    </w:p>
    <w:p>
      <w:pPr>
        <w:pStyle w:val="Normal"/>
        <w:jc w:val="both"/>
        <w:rPr/>
      </w:pPr>
      <w:r>
        <w:rPr/>
      </w:r>
    </w:p>
    <w:p>
      <w:pPr>
        <w:pStyle w:val="Normal"/>
        <w:ind w:hanging="360" w:start="360" w:end="0"/>
        <w:jc w:val="both"/>
        <w:rPr/>
      </w:pPr>
      <w:r>
        <w:rPr/>
        <w:t xml:space="preserve">(1) </w:t>
      </w:r>
      <w:r>
        <w:rPr>
          <w:b/>
        </w:rPr>
        <w:t>OM London Exchange Limited</w:t>
      </w:r>
      <w:r>
        <w:rPr/>
        <w:t xml:space="preserve"> of 107 Cannon Street, London EC4N 5AD ("the OM London Exchange") and </w:t>
      </w:r>
    </w:p>
    <w:p>
      <w:pPr>
        <w:pStyle w:val="Normal"/>
        <w:jc w:val="both"/>
        <w:rPr/>
      </w:pPr>
      <w:r>
        <w:rPr/>
      </w:r>
    </w:p>
    <w:p>
      <w:pPr>
        <w:pStyle w:val="Normal"/>
        <w:ind w:hanging="360" w:start="360" w:end="0"/>
        <w:jc w:val="both"/>
        <w:rPr/>
      </w:pPr>
      <w:r>
        <w:rPr/>
        <w:t xml:space="preserve">(2)  </w:t>
      </w:r>
      <w:r>
        <w:rPr>
          <w:b/>
        </w:rPr>
        <w:t xml:space="preserve">Enron Capital &amp; Trade Resources Corporation </w:t>
      </w:r>
      <w:r>
        <w:rPr/>
        <w:t>of 1400 Smith Street, Houston, TX 77002-7361 ("the WDS Participant)</w:t>
      </w:r>
    </w:p>
    <w:p>
      <w:pPr>
        <w:pStyle w:val="Normal"/>
        <w:jc w:val="both"/>
        <w:rPr/>
      </w:pPr>
      <w:r>
        <w:rPr/>
      </w:r>
    </w:p>
    <w:p>
      <w:pPr>
        <w:pStyle w:val="Normal"/>
        <w:jc w:val="both"/>
        <w:rPr/>
      </w:pPr>
      <w:r>
        <w:rPr/>
      </w:r>
    </w:p>
    <w:p>
      <w:pPr>
        <w:pStyle w:val="Heading1"/>
        <w:ind w:hanging="0" w:start="0"/>
        <w:rPr/>
      </w:pPr>
      <w:r>
        <w:rPr/>
        <w:t>WHEREAS</w:t>
      </w:r>
    </w:p>
    <w:p>
      <w:pPr>
        <w:pStyle w:val="Normal"/>
        <w:jc w:val="both"/>
        <w:rPr>
          <w:b/>
        </w:rPr>
      </w:pPr>
      <w:r>
        <w:rPr>
          <w:b/>
        </w:rPr>
      </w:r>
    </w:p>
    <w:p>
      <w:pPr>
        <w:pStyle w:val="Normal"/>
        <w:numPr>
          <w:ilvl w:val="0"/>
          <w:numId w:val="5"/>
        </w:numPr>
        <w:jc w:val="both"/>
        <w:rPr/>
      </w:pPr>
      <w:r>
        <w:rPr/>
        <w:t>The OM London Exchange is a Recognised Investment Exchange in the United Kingdom providing inter alia exchange and clearing facilities.</w:t>
      </w:r>
    </w:p>
    <w:p>
      <w:pPr>
        <w:pStyle w:val="Normal"/>
        <w:jc w:val="both"/>
        <w:rPr/>
      </w:pPr>
      <w:r>
        <w:rPr/>
      </w:r>
    </w:p>
    <w:p>
      <w:pPr>
        <w:pStyle w:val="Normal"/>
        <w:numPr>
          <w:ilvl w:val="0"/>
          <w:numId w:val="5"/>
        </w:numPr>
        <w:jc w:val="both"/>
        <w:rPr/>
      </w:pPr>
      <w:r>
        <w:rPr/>
        <w:t>The WDS Participant is a financial institution or an organisation which either participates directly or indirectly in the Pulpex Market or is involved in the production of wood pulp or of pulp and paper products or is acting on behalf of such a party and accordingly has an interest in the sale and purchase of Pulpex Warrants.</w:t>
      </w:r>
    </w:p>
    <w:p>
      <w:pPr>
        <w:pStyle w:val="Normal"/>
        <w:jc w:val="both"/>
        <w:rPr/>
      </w:pPr>
      <w:r>
        <w:rPr/>
      </w:r>
    </w:p>
    <w:p>
      <w:pPr>
        <w:pStyle w:val="Normal"/>
        <w:numPr>
          <w:ilvl w:val="0"/>
          <w:numId w:val="4"/>
        </w:numPr>
        <w:jc w:val="both"/>
        <w:rPr/>
      </w:pPr>
      <w:r>
        <w:rPr/>
        <w:t>Interpretation</w:t>
      </w:r>
    </w:p>
    <w:p>
      <w:pPr>
        <w:pStyle w:val="Normal"/>
        <w:ind w:start="720" w:end="0"/>
        <w:jc w:val="both"/>
        <w:rPr/>
      </w:pPr>
      <w:r>
        <w:rPr/>
      </w:r>
    </w:p>
    <w:p>
      <w:pPr>
        <w:pStyle w:val="Normal"/>
        <w:ind w:start="720" w:end="0"/>
        <w:jc w:val="both"/>
        <w:rPr/>
      </w:pPr>
      <w:r>
        <w:rPr/>
        <w:t>In this Agreement, in the absence of specific provision to the contrary the following terms shall have the meaning given below:</w:t>
      </w:r>
    </w:p>
    <w:p>
      <w:pPr>
        <w:pStyle w:val="Normal"/>
        <w:ind w:start="720" w:end="0"/>
        <w:jc w:val="both"/>
        <w:rPr>
          <w:b/>
        </w:rPr>
      </w:pPr>
      <w:r>
        <w:rPr>
          <w:b/>
        </w:rPr>
      </w:r>
    </w:p>
    <w:p>
      <w:pPr>
        <w:pStyle w:val="Normal"/>
        <w:ind w:start="720" w:end="0"/>
        <w:jc w:val="both"/>
        <w:rPr/>
      </w:pPr>
      <w:r>
        <w:rPr>
          <w:b/>
        </w:rPr>
        <w:t>“</w:t>
      </w:r>
      <w:r>
        <w:rPr>
          <w:b/>
        </w:rPr>
        <w:t xml:space="preserve">Interest Order” </w:t>
      </w:r>
      <w:r>
        <w:rPr/>
        <w:t>means a non-binding indication of interest in a WDS Transaction given to the WDS by a WDS Participant;</w:t>
      </w:r>
    </w:p>
    <w:p>
      <w:pPr>
        <w:pStyle w:val="Normal"/>
        <w:ind w:start="720" w:end="0"/>
        <w:jc w:val="both"/>
        <w:rPr>
          <w:b/>
        </w:rPr>
      </w:pPr>
      <w:r>
        <w:rPr>
          <w:b/>
        </w:rPr>
      </w:r>
    </w:p>
    <w:p>
      <w:pPr>
        <w:pStyle w:val="Normal"/>
        <w:ind w:start="720" w:end="0"/>
        <w:jc w:val="both"/>
        <w:rPr/>
      </w:pPr>
      <w:r>
        <w:rPr>
          <w:b/>
        </w:rPr>
        <w:t>“</w:t>
      </w:r>
      <w:r>
        <w:rPr>
          <w:b/>
        </w:rPr>
        <w:t xml:space="preserve">Pulpex Market” </w:t>
      </w:r>
      <w:r>
        <w:rPr/>
        <w:t>means the market in futures and options on Pulp Products provided by the OM London Exchange and OM Stockholm;</w:t>
      </w:r>
    </w:p>
    <w:p>
      <w:pPr>
        <w:pStyle w:val="Normal"/>
        <w:ind w:start="720" w:end="0"/>
        <w:jc w:val="both"/>
        <w:rPr>
          <w:b/>
        </w:rPr>
      </w:pPr>
      <w:r>
        <w:rPr>
          <w:b/>
        </w:rPr>
      </w:r>
    </w:p>
    <w:p>
      <w:pPr>
        <w:pStyle w:val="Normal"/>
        <w:ind w:start="720" w:end="0"/>
        <w:jc w:val="both"/>
        <w:rPr/>
      </w:pPr>
      <w:r>
        <w:rPr>
          <w:b/>
        </w:rPr>
        <w:t>“</w:t>
      </w:r>
      <w:r>
        <w:rPr>
          <w:b/>
        </w:rPr>
        <w:t xml:space="preserve">Pulpex Participant” </w:t>
      </w:r>
      <w:r>
        <w:rPr/>
        <w:t>means a Member of OM Stockholm or a Commodity Market Participant at the OM London Exchange which participates in the Pulpex Market;</w:t>
      </w:r>
    </w:p>
    <w:p>
      <w:pPr>
        <w:pStyle w:val="Normal"/>
        <w:ind w:start="720" w:end="0"/>
        <w:jc w:val="both"/>
        <w:rPr>
          <w:b/>
        </w:rPr>
      </w:pPr>
      <w:r>
        <w:rPr>
          <w:b/>
        </w:rPr>
      </w:r>
    </w:p>
    <w:p>
      <w:pPr>
        <w:pStyle w:val="Normal"/>
        <w:ind w:start="720" w:end="0"/>
        <w:jc w:val="both"/>
        <w:rPr/>
      </w:pPr>
      <w:r>
        <w:rPr>
          <w:b/>
        </w:rPr>
        <w:t>“</w:t>
      </w:r>
      <w:r>
        <w:rPr>
          <w:b/>
        </w:rPr>
        <w:t xml:space="preserve">Pulpex Warrant” </w:t>
      </w:r>
      <w:r>
        <w:rPr/>
        <w:t>means the document certifying possession of Pulp in an Approved Warehouse that is required to be delivered by the seller to complete delivery of a Pulpex Futures Contract;</w:t>
      </w:r>
    </w:p>
    <w:p>
      <w:pPr>
        <w:pStyle w:val="Normal"/>
        <w:ind w:start="720" w:end="0"/>
        <w:jc w:val="both"/>
        <w:rPr>
          <w:b/>
        </w:rPr>
      </w:pPr>
      <w:r>
        <w:rPr>
          <w:b/>
        </w:rPr>
      </w:r>
    </w:p>
    <w:p>
      <w:pPr>
        <w:pStyle w:val="Normal"/>
        <w:ind w:start="720" w:end="0"/>
        <w:jc w:val="both"/>
        <w:rPr/>
      </w:pPr>
      <w:r>
        <w:rPr>
          <w:b/>
        </w:rPr>
        <w:t>“</w:t>
      </w:r>
      <w:r>
        <w:rPr>
          <w:b/>
        </w:rPr>
        <w:t xml:space="preserve">WDS Official” </w:t>
      </w:r>
      <w:r>
        <w:rPr/>
        <w:t>means an employee of the OM London Exchange responsible for the operation of the WDS;</w:t>
      </w:r>
    </w:p>
    <w:p>
      <w:pPr>
        <w:pStyle w:val="Normal"/>
        <w:ind w:start="720" w:end="0"/>
        <w:jc w:val="both"/>
        <w:rPr>
          <w:b/>
        </w:rPr>
      </w:pPr>
      <w:r>
        <w:rPr>
          <w:b/>
        </w:rPr>
      </w:r>
    </w:p>
    <w:p>
      <w:pPr>
        <w:pStyle w:val="Normal"/>
        <w:ind w:start="720" w:end="0"/>
        <w:jc w:val="both"/>
        <w:rPr/>
      </w:pPr>
      <w:r>
        <w:rPr>
          <w:b/>
        </w:rPr>
        <w:t>“</w:t>
      </w:r>
      <w:r>
        <w:rPr>
          <w:b/>
        </w:rPr>
        <w:t xml:space="preserve">WDS Participant” </w:t>
      </w:r>
      <w:r>
        <w:rPr/>
        <w:t>means a party which has signed the standard form WDS Agreement with the OM London Exchange;</w:t>
      </w:r>
    </w:p>
    <w:p>
      <w:pPr>
        <w:pStyle w:val="Normal"/>
        <w:ind w:start="720" w:end="0"/>
        <w:jc w:val="both"/>
        <w:rPr>
          <w:b/>
        </w:rPr>
      </w:pPr>
      <w:r>
        <w:rPr>
          <w:b/>
        </w:rPr>
      </w:r>
    </w:p>
    <w:p>
      <w:pPr>
        <w:pStyle w:val="Normal"/>
        <w:ind w:start="720" w:end="0"/>
        <w:jc w:val="both"/>
        <w:rPr/>
      </w:pPr>
      <w:r>
        <w:rPr>
          <w:b/>
        </w:rPr>
        <w:t>“</w:t>
      </w:r>
      <w:r>
        <w:rPr>
          <w:b/>
        </w:rPr>
        <w:t xml:space="preserve">WDS Transaction” </w:t>
      </w:r>
      <w:r>
        <w:rPr/>
        <w:t>means a transaction in which the sale and purchase of a Pulpex Warrant is agreed pursuant to this Agreement.</w:t>
      </w:r>
    </w:p>
    <w:p>
      <w:pPr>
        <w:pStyle w:val="Normal"/>
        <w:ind w:start="720" w:end="0"/>
        <w:jc w:val="both"/>
        <w:rPr>
          <w:b/>
        </w:rPr>
      </w:pPr>
      <w:r>
        <w:rPr>
          <w:b/>
        </w:rPr>
      </w:r>
    </w:p>
    <w:p>
      <w:pPr>
        <w:pStyle w:val="BodyText"/>
        <w:numPr>
          <w:ilvl w:val="0"/>
          <w:numId w:val="4"/>
        </w:numPr>
        <w:rPr/>
      </w:pPr>
      <w:r>
        <w:rPr/>
        <w:t>The OM London Exchange provides a Warrant Delivery Service (the “WDS”) in accordance with the principles set out in this Agreement with a view to facilitating the transfer of Pulpex Warrants to and by Pulpex Participants and other users of the Pulpex Market.  For the avoidance of doubt, the OM London Exchange confirms that it will not take any position on its own account in relation to a Pulpex warrant offered for sale by way of the WDS.</w:t>
      </w:r>
    </w:p>
    <w:p>
      <w:pPr>
        <w:pStyle w:val="Normal"/>
        <w:jc w:val="both"/>
        <w:rPr/>
      </w:pPr>
      <w:r>
        <w:rPr/>
      </w:r>
    </w:p>
    <w:p>
      <w:pPr>
        <w:pStyle w:val="Normal"/>
        <w:numPr>
          <w:ilvl w:val="0"/>
          <w:numId w:val="4"/>
        </w:numPr>
        <w:jc w:val="both"/>
        <w:rPr/>
      </w:pPr>
      <w:r>
        <w:rPr/>
        <w:t>The OM London Exchange provides the WDS exclusively to counterparties to the WDS Agreement (“WDS Participants”).  The WDS will normally be provided during the same hours as those in which the Pulpex market is open for trading.</w:t>
      </w:r>
    </w:p>
    <w:p>
      <w:pPr>
        <w:pStyle w:val="Normal"/>
        <w:jc w:val="both"/>
        <w:rPr/>
      </w:pPr>
      <w:r>
        <w:rPr/>
      </w:r>
    </w:p>
    <w:p>
      <w:pPr>
        <w:pStyle w:val="Normal"/>
        <w:numPr>
          <w:ilvl w:val="0"/>
          <w:numId w:val="4"/>
        </w:numPr>
        <w:jc w:val="both"/>
        <w:rPr/>
      </w:pPr>
      <w:r>
        <w:rPr/>
        <w:t>The OM London Exchange provides the WDS in accordance with the provisions of the WDS Agreement.</w:t>
      </w:r>
    </w:p>
    <w:p>
      <w:pPr>
        <w:pStyle w:val="Normal"/>
        <w:jc w:val="both"/>
        <w:rPr/>
      </w:pPr>
      <w:r>
        <w:rPr/>
      </w:r>
    </w:p>
    <w:p>
      <w:pPr>
        <w:pStyle w:val="Normal"/>
        <w:numPr>
          <w:ilvl w:val="0"/>
          <w:numId w:val="4"/>
        </w:numPr>
        <w:jc w:val="both"/>
        <w:rPr/>
      </w:pPr>
      <w:r>
        <w:rPr/>
        <w:t>Where the WDS Participant wishes to buy or to sell a Pulpex Warrant it may advise the WDS Officials of its interest and specify any relevant conditions, for example, the number of warrants to be bought or sold, the issuing warehouse, price, month of production of the Pulp represented by the Warrant.</w:t>
      </w:r>
    </w:p>
    <w:p>
      <w:pPr>
        <w:pStyle w:val="Normal"/>
        <w:jc w:val="both"/>
        <w:rPr/>
      </w:pPr>
      <w:r>
        <w:rPr/>
      </w:r>
    </w:p>
    <w:p>
      <w:pPr>
        <w:pStyle w:val="Normal"/>
        <w:ind w:start="720" w:end="0"/>
        <w:jc w:val="both"/>
        <w:rPr/>
      </w:pPr>
      <w:r>
        <w:rPr/>
        <w:t>Where the WDS Participant intends to sell a Pulpex Warrant, it shall confirm to the WDS Official whether it holds the physical warrant, the warrant is held on its behalf by the OM London Exchange or the warrant has not yet been issued.  In the latter case it shall additionally inform the WDS of the designated warehouse in which the Pulp is held and confirm its proposals regarding the placement of the required quantity of Pulp on Warrant and such other information as the WDS may require</w:t>
      </w:r>
      <w:r>
        <w:rPr>
          <w:b/>
          <w:i/>
        </w:rPr>
        <w:t>.</w:t>
      </w:r>
    </w:p>
    <w:p>
      <w:pPr>
        <w:pStyle w:val="Normal"/>
        <w:jc w:val="both"/>
        <w:rPr/>
      </w:pPr>
      <w:r>
        <w:rPr/>
      </w:r>
    </w:p>
    <w:p>
      <w:pPr>
        <w:pStyle w:val="Normal"/>
        <w:numPr>
          <w:ilvl w:val="0"/>
          <w:numId w:val="4"/>
        </w:numPr>
        <w:jc w:val="both"/>
        <w:rPr/>
      </w:pPr>
      <w:r>
        <w:rPr/>
        <w:t xml:space="preserve">The WDS will record all such information and publish it as an Interest Order on Reuters page PULPEZ and on the internet at </w:t>
      </w:r>
      <w:hyperlink r:id="rId3">
        <w:r>
          <w:rPr>
            <w:rStyle w:val="Hyperlink"/>
          </w:rPr>
          <w:t>http://www.pulpex.com</w:t>
        </w:r>
      </w:hyperlink>
      <w:r>
        <w:rPr/>
        <w:t>.  The published information will not disclose the identity of the WDS Participant behind a particular Interest Order.</w:t>
      </w:r>
    </w:p>
    <w:p>
      <w:pPr>
        <w:pStyle w:val="Normal"/>
        <w:jc w:val="both"/>
        <w:rPr/>
      </w:pPr>
      <w:r>
        <w:rPr/>
      </w:r>
    </w:p>
    <w:p>
      <w:pPr>
        <w:pStyle w:val="Normal"/>
        <w:numPr>
          <w:ilvl w:val="0"/>
          <w:numId w:val="4"/>
        </w:numPr>
        <w:jc w:val="both"/>
        <w:rPr/>
      </w:pPr>
      <w:r>
        <w:rPr/>
        <w:t xml:space="preserve">The WDS Participant may contact the WDS Official by telephone to express an interest in buying or selling Pulpex Warrants in response to any published Interest Order to indicate that it would be interested in such a transaction if one or more of the published terms were varied. </w:t>
      </w:r>
    </w:p>
    <w:p>
      <w:pPr>
        <w:pStyle w:val="Normal"/>
        <w:jc w:val="both"/>
        <w:rPr/>
      </w:pPr>
      <w:r>
        <w:rPr/>
      </w:r>
    </w:p>
    <w:p>
      <w:pPr>
        <w:pStyle w:val="Normal"/>
        <w:numPr>
          <w:ilvl w:val="0"/>
          <w:numId w:val="4"/>
        </w:numPr>
        <w:jc w:val="both"/>
        <w:rPr/>
      </w:pPr>
      <w:r>
        <w:rPr/>
        <w:t>In all discussions with WDS Participants, the WDS Official shall preserve the anonymity of the WDS Participant in question PROVIDED ALWAYS that if, following the intermediation of the WDS Official, agreement is reached as to the terms of a WDS Transaction, the identity of the WDS Participants in question shall be disclosed to each other to enable the WDS Participants to agree the specific arrangements regarding the delivery of the Pulpex Warrants and the settlement of the resultant payment obligations.  The delivery and payment obligations shall be performed in accordance with Clause 11 below.</w:t>
      </w:r>
    </w:p>
    <w:p>
      <w:pPr>
        <w:pStyle w:val="Normal"/>
        <w:jc w:val="both"/>
        <w:rPr/>
      </w:pPr>
      <w:r>
        <w:rPr/>
      </w:r>
    </w:p>
    <w:p>
      <w:pPr>
        <w:pStyle w:val="Normal"/>
        <w:numPr>
          <w:ilvl w:val="0"/>
          <w:numId w:val="4"/>
        </w:numPr>
        <w:jc w:val="both"/>
        <w:rPr/>
      </w:pPr>
      <w:r>
        <w:rPr/>
        <w:t>Where in the course of a telephone discussion with two WDS Participants, agreement is reached as to the terms of a proposed WDS Transaction, the WDS Official will confirm the terms of the transaction orally.  On receiving matching reports from the two WDS Participants involved in the transaction, the WDS Official shall record the transaction by way of preliminary registration.  This registration will be confirmed on receipt of matching telefaxes in the form of the Confirmation of WDS Transaction at Schedule 1 to this Agreement from the WDS Participant and its counterparty which confirm the previously recorded details.</w:t>
      </w:r>
    </w:p>
    <w:p>
      <w:pPr>
        <w:pStyle w:val="Normal"/>
        <w:jc w:val="both"/>
        <w:rPr/>
      </w:pPr>
      <w:r>
        <w:rPr/>
      </w:r>
    </w:p>
    <w:p>
      <w:pPr>
        <w:pStyle w:val="Normal"/>
        <w:numPr>
          <w:ilvl w:val="0"/>
          <w:numId w:val="4"/>
        </w:numPr>
        <w:jc w:val="both"/>
        <w:rPr/>
      </w:pPr>
      <w:r>
        <w:rPr/>
        <w:t>The obligations concerning the delivery of the warrants involved in a WDS Transaction and the associated payment obligations and all questions arising therefrom are the sole responsibility of the WDS Participants involved in the transaction.  The OM London Exchange provides no guarantee that the obligations of either WDS Participant will be performed and assumes no responsibility whatever in relation to such obligations.</w:t>
      </w:r>
    </w:p>
    <w:p>
      <w:pPr>
        <w:pStyle w:val="Normal"/>
        <w:jc w:val="both"/>
        <w:rPr/>
      </w:pPr>
      <w:r>
        <w:rPr/>
      </w:r>
    </w:p>
    <w:p>
      <w:pPr>
        <w:pStyle w:val="BodyTextIndent2"/>
        <w:rPr/>
      </w:pPr>
      <w:r>
        <w:rPr>
          <w:b w:val="false"/>
          <w:i w:val="false"/>
        </w:rPr>
        <w:t>The WDS Participant shall inform the WDS Official forthwith as to the arrangements to be made in relation to the delivery of the Pulpex Warrants in question and in particular as to whether such warrants are to be delivered directly to the counterparty or via the OM London Exchange</w:t>
      </w:r>
      <w:r>
        <w:rPr/>
        <w:t>.</w:t>
      </w:r>
    </w:p>
    <w:p>
      <w:pPr>
        <w:pStyle w:val="Normal"/>
        <w:ind w:start="720" w:end="0"/>
        <w:jc w:val="both"/>
        <w:rPr>
          <w:b/>
          <w:i/>
          <w:i/>
        </w:rPr>
      </w:pPr>
      <w:r>
        <w:rPr>
          <w:b/>
          <w:i/>
        </w:rPr>
      </w:r>
    </w:p>
    <w:p>
      <w:pPr>
        <w:pStyle w:val="Normal"/>
        <w:numPr>
          <w:ilvl w:val="0"/>
          <w:numId w:val="4"/>
        </w:numPr>
        <w:jc w:val="both"/>
        <w:rPr/>
      </w:pPr>
      <w:r>
        <w:rPr/>
        <w:t>Without prejudice to the generality of Clause 10 above, the WDS Participant may request the OM London Exchange to act as its delivery agent in connection with the performance of the delivery obligation resulting from a WDS Transaction.</w:t>
      </w:r>
    </w:p>
    <w:p>
      <w:pPr>
        <w:pStyle w:val="Normal"/>
        <w:jc w:val="both"/>
        <w:rPr/>
      </w:pPr>
      <w:r>
        <w:rPr/>
      </w:r>
    </w:p>
    <w:p>
      <w:pPr>
        <w:pStyle w:val="BodyTextIndent3"/>
        <w:rPr/>
      </w:pPr>
      <w:r>
        <w:rPr/>
        <w:t>In such circumstances and in the absence of specific agreement to the contrary between the counterparties to a WDS Transaction, the delivery obligations arising from a WDS Transaction shall be performed as follows:</w:t>
      </w:r>
    </w:p>
    <w:p>
      <w:pPr>
        <w:pStyle w:val="Normal"/>
        <w:ind w:start="720" w:end="0"/>
        <w:jc w:val="both"/>
        <w:rPr>
          <w:b/>
        </w:rPr>
      </w:pPr>
      <w:r>
        <w:rPr>
          <w:b/>
        </w:rPr>
      </w:r>
    </w:p>
    <w:p>
      <w:pPr>
        <w:pStyle w:val="Normal"/>
        <w:numPr>
          <w:ilvl w:val="0"/>
          <w:numId w:val="2"/>
        </w:numPr>
        <w:jc w:val="both"/>
        <w:rPr/>
      </w:pPr>
      <w:r>
        <w:rPr/>
        <w:t>the party obliged to deliver the Pulpex Warrants shall ensure that Pulpex Warrants which match the particulars specified in the Confirmation of WDS Transaction Form are delivered to the OM London Exchange’s Clearing Department no later than 2.00 pm on the first bank day following the day on which the WDS Transaction is completed;</w:t>
      </w:r>
    </w:p>
    <w:p>
      <w:pPr>
        <w:pStyle w:val="Normal"/>
        <w:ind w:start="720" w:end="0"/>
        <w:jc w:val="both"/>
        <w:rPr/>
      </w:pPr>
      <w:r>
        <w:rPr/>
      </w:r>
    </w:p>
    <w:p>
      <w:pPr>
        <w:pStyle w:val="Normal"/>
        <w:numPr>
          <w:ilvl w:val="0"/>
          <w:numId w:val="2"/>
        </w:numPr>
        <w:jc w:val="both"/>
        <w:rPr/>
      </w:pPr>
      <w:r>
        <w:rPr/>
        <w:t>the party obliged to purchase the Pulpex Warrants shall ensure that the amount payable in respect of the WDS Transaction is credited to the account of the counterparty no later than 10.00 am on the third bank day on which the WDS Transaction is completed;</w:t>
      </w:r>
    </w:p>
    <w:p>
      <w:pPr>
        <w:pStyle w:val="Normal"/>
        <w:jc w:val="both"/>
        <w:rPr/>
      </w:pPr>
      <w:r>
        <w:rPr/>
      </w:r>
    </w:p>
    <w:p>
      <w:pPr>
        <w:pStyle w:val="BodyTextIndent"/>
        <w:numPr>
          <w:ilvl w:val="0"/>
          <w:numId w:val="2"/>
        </w:numPr>
        <w:rPr>
          <w:b w:val="false"/>
        </w:rPr>
      </w:pPr>
      <w:r>
        <w:rPr>
          <w:b w:val="false"/>
        </w:rPr>
        <w:t>the party obliges to deliver the Pulpex Warrant shall confirm or shall arrange for its designated bank to confirm on its behalf that the settlement amount has been credited to the party in question as soon as possible following such event.</w:t>
      </w:r>
    </w:p>
    <w:p>
      <w:pPr>
        <w:pStyle w:val="Normal"/>
        <w:jc w:val="both"/>
        <w:rPr>
          <w:b/>
        </w:rPr>
      </w:pPr>
      <w:r>
        <w:rPr>
          <w:b/>
        </w:rPr>
      </w:r>
    </w:p>
    <w:p>
      <w:pPr>
        <w:pStyle w:val="BodyTextIndent2"/>
        <w:rPr/>
      </w:pPr>
      <w:r>
        <w:rPr>
          <w:b w:val="false"/>
          <w:i w:val="false"/>
        </w:rPr>
        <w:t>If the WDS Participant agrees any variation in the delivery and payment arrangements set out in this Clause with the counterparty to a WDS Transaction, it shall advise the WDS Official of such variation as soon as possible</w:t>
      </w:r>
      <w:r>
        <w:rPr/>
        <w:t>.</w:t>
      </w:r>
    </w:p>
    <w:p>
      <w:pPr>
        <w:pStyle w:val="Normal"/>
        <w:ind w:start="720" w:end="0"/>
        <w:jc w:val="both"/>
        <w:rPr>
          <w:b/>
          <w:i/>
          <w:i/>
        </w:rPr>
      </w:pPr>
      <w:r>
        <w:rPr>
          <w:b/>
          <w:i/>
        </w:rPr>
      </w:r>
    </w:p>
    <w:p>
      <w:pPr>
        <w:pStyle w:val="Normal"/>
        <w:numPr>
          <w:ilvl w:val="0"/>
          <w:numId w:val="4"/>
        </w:numPr>
        <w:jc w:val="both"/>
        <w:rPr/>
      </w:pPr>
      <w:r>
        <w:rPr/>
        <w:t>The WDS Participants shall pay a fee of USD 1 per ton (air dried weight) of Pulp represented by the Pulpex Warrants which it has bought and sold in a WDS Transaction.  Such fees shall be payable in USD and shall be due and payable to the OM London Exchange no later than the tenth London Bank Day in the month following that in which the WDS Transaction was effected.</w:t>
      </w:r>
    </w:p>
    <w:p>
      <w:pPr>
        <w:pStyle w:val="Normal"/>
        <w:jc w:val="both"/>
        <w:rPr/>
      </w:pPr>
      <w:r>
        <w:rPr/>
      </w:r>
    </w:p>
    <w:p>
      <w:pPr>
        <w:pStyle w:val="BodyTextIndent"/>
        <w:rPr>
          <w:b w:val="false"/>
        </w:rPr>
      </w:pPr>
      <w:r>
        <w:rPr>
          <w:b w:val="false"/>
        </w:rPr>
        <w:t>By arrangement with the WDS, the WDS Participant may arrange for its fees to be paid in a currency other than US Dollars.  In such case, the WDS shall determine the amount payable in the designated currency of settlement by reference to the exchange rate published on the day in question by The Financial Times.  The acceptance of payment in currencies other than USD is at the absolute discretion of the WDS.</w:t>
      </w:r>
    </w:p>
    <w:p>
      <w:pPr>
        <w:pStyle w:val="Normal"/>
        <w:jc w:val="both"/>
        <w:rPr>
          <w:b/>
        </w:rPr>
      </w:pPr>
      <w:r>
        <w:rPr>
          <w:b/>
        </w:rPr>
      </w:r>
    </w:p>
    <w:p>
      <w:pPr>
        <w:pStyle w:val="Normal"/>
        <w:numPr>
          <w:ilvl w:val="0"/>
          <w:numId w:val="4"/>
        </w:numPr>
        <w:jc w:val="both"/>
        <w:rPr/>
      </w:pPr>
      <w:r>
        <w:rPr/>
        <w:t>The WDS Participant warrants that:</w:t>
      </w:r>
    </w:p>
    <w:p>
      <w:pPr>
        <w:pStyle w:val="Normal"/>
        <w:jc w:val="both"/>
        <w:rPr/>
      </w:pPr>
      <w:r>
        <w:rPr/>
      </w:r>
    </w:p>
    <w:p>
      <w:pPr>
        <w:pStyle w:val="Normal"/>
        <w:numPr>
          <w:ilvl w:val="0"/>
          <w:numId w:val="3"/>
        </w:numPr>
        <w:jc w:val="both"/>
        <w:rPr/>
      </w:pPr>
      <w:r>
        <w:rPr/>
        <w:t>it will not cause an Interest Order to be entered on its behalf in the WDS Interest Orderbook indicating its preparedness to sell Pulpex Warrants unless it has the right to sell such Warrants at the relevant time;</w:t>
      </w:r>
    </w:p>
    <w:p>
      <w:pPr>
        <w:pStyle w:val="Normal"/>
        <w:ind w:start="720" w:end="0"/>
        <w:jc w:val="both"/>
        <w:rPr/>
      </w:pPr>
      <w:r>
        <w:rPr/>
      </w:r>
    </w:p>
    <w:p>
      <w:pPr>
        <w:pStyle w:val="Normal"/>
        <w:numPr>
          <w:ilvl w:val="0"/>
          <w:numId w:val="3"/>
        </w:numPr>
        <w:jc w:val="both"/>
        <w:rPr/>
      </w:pPr>
      <w:r>
        <w:rPr/>
        <w:t>all information given to the WDS concerning its interest in the purchase or sale of Pulpex Warrants will reflect its genuine commercial interest in the sale or purchase of the Pulp represented by the Warrant;</w:t>
      </w:r>
    </w:p>
    <w:p>
      <w:pPr>
        <w:pStyle w:val="Normal"/>
        <w:jc w:val="both"/>
        <w:rPr/>
      </w:pPr>
      <w:r>
        <w:rPr/>
      </w:r>
    </w:p>
    <w:p>
      <w:pPr>
        <w:pStyle w:val="Normal"/>
        <w:numPr>
          <w:ilvl w:val="0"/>
          <w:numId w:val="3"/>
        </w:numPr>
        <w:jc w:val="both"/>
        <w:rPr/>
      </w:pPr>
      <w:r>
        <w:rPr/>
        <w:t>it will not provide any information to the WDS which might tend to mislead any user of that service or any Pulpex Participant as to the true position of the market in question.</w:t>
      </w:r>
    </w:p>
    <w:p>
      <w:pPr>
        <w:pStyle w:val="Normal"/>
        <w:ind w:start="720" w:end="0"/>
        <w:jc w:val="both"/>
        <w:rPr>
          <w:b/>
        </w:rPr>
      </w:pPr>
      <w:r>
        <w:rPr>
          <w:b/>
        </w:rPr>
      </w:r>
    </w:p>
    <w:p>
      <w:pPr>
        <w:pStyle w:val="Normal"/>
        <w:numPr>
          <w:ilvl w:val="0"/>
          <w:numId w:val="4"/>
        </w:numPr>
        <w:jc w:val="both"/>
        <w:rPr/>
      </w:pPr>
      <w:r>
        <w:rPr/>
        <w:t>All telephone conversations between WDS Officials and WDS Participants relating to the WDS shall be recorded and such recordings shall be used for the purposes of resolving any disputes as to the terms of any WDS Transaction or related matter.  The decision of the OM London Exchange in respect of any such matter shall be fixed and binding.</w:t>
      </w:r>
    </w:p>
    <w:p>
      <w:pPr>
        <w:pStyle w:val="Normal"/>
        <w:jc w:val="both"/>
        <w:rPr/>
      </w:pPr>
      <w:r>
        <w:rPr/>
      </w:r>
    </w:p>
    <w:p>
      <w:pPr>
        <w:pStyle w:val="Normal"/>
        <w:ind w:hanging="720" w:start="720" w:end="0"/>
        <w:jc w:val="both"/>
        <w:rPr/>
      </w:pPr>
      <w:r>
        <w:rPr/>
        <w:t>15.</w:t>
        <w:tab/>
        <w:t>The OM London Exchange may by giving not less than two weeks notice in writing to the WDS Participant amend any of the provisions of this Agreement.</w:t>
      </w:r>
    </w:p>
    <w:p>
      <w:pPr>
        <w:pStyle w:val="Normal"/>
        <w:jc w:val="both"/>
        <w:rPr/>
      </w:pPr>
      <w:r>
        <w:rPr/>
        <w:t xml:space="preserve"> </w:t>
      </w:r>
    </w:p>
    <w:p>
      <w:pPr>
        <w:pStyle w:val="BodyText2"/>
        <w:ind w:hanging="720" w:start="720" w:end="0"/>
        <w:rPr>
          <w:b w:val="false"/>
        </w:rPr>
      </w:pPr>
      <w:r>
        <w:rPr>
          <w:b w:val="false"/>
        </w:rPr>
        <w:t>16.</w:t>
        <w:tab/>
        <w:t>This Agreement shall be governed by and construed in accordance with English Law and all disputes relating to the Agreement between the OM London Exchange and the WDS Participant concerning the interpretation and application of this agreement shall be resolved in accordance with English law by arbitration convened and conducted in accordance with the Arbitration Acts 1950 to 1979 of the United Kingdom before a panel of three arbitrators, one of whom shall be appointed by OM London Exchange, one by the Commodity Market Participant with the third being appointed by the Bank of England.  The person appointed by the Bank of England shall be the Chairman of the arbitration panel.  The proceedings shall be held in London.  In the event of any dispute between the parties as to which law governs the matter under dispute this shall be referred to the appointed arbitrator for determination in accordance with the provisions of this clause.</w:t>
      </w:r>
    </w:p>
    <w:p>
      <w:pPr>
        <w:pStyle w:val="BodyText2"/>
        <w:rPr>
          <w:b w:val="false"/>
          <w:i/>
          <w:i/>
        </w:rPr>
      </w:pPr>
      <w:r>
        <w:rPr>
          <w:b w:val="false"/>
          <w:i/>
        </w:rPr>
      </w:r>
    </w:p>
    <w:p>
      <w:pPr>
        <w:pStyle w:val="BodyText2"/>
        <w:ind w:hanging="720" w:start="720" w:end="0"/>
        <w:rPr>
          <w:b w:val="false"/>
        </w:rPr>
      </w:pPr>
      <w:r>
        <w:rPr>
          <w:b w:val="false"/>
        </w:rPr>
        <w:t>17.</w:t>
        <w:tab/>
        <w:t>This Agreement is entered into the day written above by the WDS Participant and the OM London Exchange.</w:t>
      </w:r>
    </w:p>
    <w:p>
      <w:pPr>
        <w:pStyle w:val="BodyText2"/>
        <w:rPr>
          <w:b w:val="false"/>
        </w:rPr>
      </w:pPr>
      <w:r>
        <w:rPr>
          <w:b w:val="false"/>
        </w:rPr>
      </w:r>
    </w:p>
    <w:p>
      <w:pPr>
        <w:pStyle w:val="BodyText2"/>
        <w:rPr/>
      </w:pPr>
      <w:r>
        <w:rPr/>
      </w:r>
    </w:p>
    <w:p>
      <w:pPr>
        <w:pStyle w:val="BodyText2"/>
        <w:rPr/>
      </w:pPr>
      <w:r>
        <w:rPr/>
      </w:r>
    </w:p>
    <w:p>
      <w:pPr>
        <w:pStyle w:val="BodyText2"/>
        <w:rPr/>
      </w:pPr>
      <w:r>
        <w:rPr/>
      </w:r>
    </w:p>
    <w:p>
      <w:pPr>
        <w:pStyle w:val="BodyText2"/>
        <w:rPr/>
      </w:pPr>
      <w:r>
        <w:rPr/>
      </w:r>
    </w:p>
    <w:p>
      <w:pPr>
        <w:pStyle w:val="BodyText2"/>
        <w:rPr>
          <w:b w:val="false"/>
        </w:rPr>
      </w:pPr>
      <w:r>
        <w:rPr>
          <w:b w:val="false"/>
        </w:rPr>
        <w:t>…</w:t>
      </w:r>
      <w:r>
        <w:rPr>
          <w:b w:val="false"/>
        </w:rPr>
        <w:t>.………………………………………………………………...</w:t>
      </w:r>
    </w:p>
    <w:p>
      <w:pPr>
        <w:pStyle w:val="BodyText2"/>
        <w:rPr>
          <w:b w:val="false"/>
        </w:rPr>
      </w:pPr>
      <w:r>
        <w:rPr>
          <w:b w:val="false"/>
        </w:rPr>
        <w:t>For Enron Capital &amp; Trade Resources Corporation</w:t>
      </w:r>
    </w:p>
    <w:p>
      <w:pPr>
        <w:pStyle w:val="BodyText2"/>
        <w:rPr>
          <w:b w:val="false"/>
          <w:i/>
          <w:i/>
        </w:rPr>
      </w:pPr>
      <w:r>
        <w:rPr>
          <w:b w:val="false"/>
          <w:i/>
        </w:rPr>
      </w:r>
    </w:p>
    <w:p>
      <w:pPr>
        <w:pStyle w:val="BodyText2"/>
        <w:rPr>
          <w:b w:val="false"/>
          <w:i/>
          <w:i/>
        </w:rPr>
      </w:pPr>
      <w:r>
        <w:rPr>
          <w:b w:val="false"/>
          <w:i/>
        </w:rPr>
      </w:r>
    </w:p>
    <w:p>
      <w:pPr>
        <w:pStyle w:val="BodyText2"/>
        <w:rPr>
          <w:b w:val="false"/>
        </w:rPr>
      </w:pPr>
      <w:r>
        <w:rPr>
          <w:b w:val="false"/>
        </w:rPr>
        <w:t>……………………………………………………………………</w:t>
      </w:r>
      <w:r>
        <w:rPr>
          <w:b w:val="false"/>
        </w:rPr>
        <w:t>.</w:t>
      </w:r>
    </w:p>
    <w:p>
      <w:pPr>
        <w:pStyle w:val="BodyText2"/>
        <w:rPr>
          <w:b w:val="false"/>
        </w:rPr>
      </w:pPr>
      <w:r>
        <w:rPr>
          <w:b w:val="false"/>
        </w:rPr>
        <w:t>For OM London Exchange Limited</w:t>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nkGothITC Md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upp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b/>
    </w:rPr>
  </w:style>
  <w:style w:type="paragraph" w:styleId="BodyTextIndent">
    <w:name w:val="Body Text Indent"/>
    <w:basedOn w:val="Normal"/>
    <w:pPr>
      <w:ind w:hanging="0" w:start="720" w:end="0"/>
      <w:jc w:val="both"/>
    </w:pPr>
    <w:rPr>
      <w:b/>
    </w:rPr>
  </w:style>
  <w:style w:type="paragraph" w:styleId="BodyTextIndent2">
    <w:name w:val="Body Text Indent 2"/>
    <w:basedOn w:val="Normal"/>
    <w:qFormat/>
    <w:pPr>
      <w:ind w:hanging="0" w:start="720" w:end="0"/>
      <w:jc w:val="both"/>
    </w:pPr>
    <w:rPr>
      <w:b/>
      <w:i/>
    </w:rPr>
  </w:style>
  <w:style w:type="paragraph" w:styleId="BodyTextIndent3">
    <w:name w:val="Body Text Indent 3"/>
    <w:basedOn w:val="Normal"/>
    <w:qFormat/>
    <w:pPr>
      <w:ind w:hanging="0" w:start="72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pulpex.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1999-04-22T11:40:00Z</dcterms:created>
  <dc:creator>Louise Glasheen</dc:creator>
  <dc:description/>
  <dc:language>en-CA</dc:language>
  <cp:lastModifiedBy>Louise Glasheen</cp:lastModifiedBy>
  <cp:lastPrinted>1999-04-23T17:34:00Z</cp:lastPrinted>
  <dcterms:modified xsi:type="dcterms:W3CDTF">1999-04-23T14:04:00Z</dcterms:modified>
  <cp:revision>6</cp:revision>
  <dc:subject/>
  <dc:title>DRAFT WDS AGREEMENT</dc:title>
</cp:coreProperties>
</file>