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</w:rPr>
        <w:t>W</w:t>
      </w:r>
      <w:r>
        <w:rPr>
          <w:rFonts w:cs="Arial" w:ascii="Arial" w:hAnsi="Arial"/>
          <w:b/>
        </w:rPr>
        <w:t xml:space="preserve">INTER </w:t>
      </w:r>
      <w:r>
        <w:rPr>
          <w:rFonts w:cs="Arial" w:ascii="Arial" w:hAnsi="Arial"/>
          <w:b/>
          <w:sz w:val="32"/>
        </w:rPr>
        <w:t>O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  <w:b/>
          <w:sz w:val="32"/>
        </w:rPr>
        <w:t>C</w:t>
      </w:r>
      <w:r>
        <w:rPr>
          <w:rFonts w:cs="Arial" w:ascii="Arial" w:hAnsi="Arial"/>
          <w:b/>
        </w:rPr>
        <w:t>ALVERT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>920-1/2 Knox Street, Houston, TX  77007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  <w:t>713/880-3501</w:t>
      </w:r>
    </w:p>
    <w:p>
      <w:pPr>
        <w:pStyle w:val="Normal"/>
        <w:jc w:val="center"/>
        <w:rPr>
          <w:rFonts w:ascii="Arial" w:hAnsi="Arial" w:cs="Arial"/>
          <w:b/>
          <w:i/>
          <w:i/>
          <w:sz w:val="18"/>
          <w:u w:val="single"/>
          <w:lang w:val="en-CA" w:eastAsia="en-CA"/>
        </w:rPr>
      </w:pPr>
      <w:r>
        <w:rPr>
          <w:rFonts w:cs="Arial" w:ascii="Arial" w:hAnsi="Arial"/>
          <w:b/>
          <w:i/>
          <w:sz w:val="18"/>
          <w:u w:val="single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-520065</wp:posOffset>
                </wp:positionH>
                <wp:positionV relativeFrom="paragraph">
                  <wp:posOffset>55880</wp:posOffset>
                </wp:positionV>
                <wp:extent cx="6584315" cy="635"/>
                <wp:effectExtent l="635" t="12700" r="63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0.95pt,4.4pt" to="477.45pt,4.4pt" stroked="t" o:allowincell="f" style="position:absolute;mso-position-horizontal-relative:margin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EXECUTIVE PROFILE</w:t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Heading1"/>
        <w:ind w:hanging="0" w:start="0"/>
        <w:jc w:val="center"/>
        <w:rPr/>
      </w:pPr>
      <w:r>
        <w:rPr/>
        <w:t>Fourteen successful years of executive, management, and technical experience</w:t>
      </w:r>
    </w:p>
    <w:p>
      <w:pPr>
        <w:pStyle w:val="Heading1"/>
        <w:ind w:hanging="0" w:start="0"/>
        <w:jc w:val="center"/>
        <w:rPr/>
      </w:pPr>
      <w:r>
        <w:rPr>
          <w:rFonts w:eastAsia="Arial"/>
        </w:rPr>
        <w:t xml:space="preserve"> </w:t>
      </w:r>
      <w:r>
        <w:rPr/>
        <w:t xml:space="preserve">as Director of Project Development, Director of Engineering &amp; Construction, </w:t>
      </w:r>
    </w:p>
    <w:p>
      <w:pPr>
        <w:pStyle w:val="Heading1"/>
        <w:ind w:hanging="0" w:start="0"/>
        <w:jc w:val="center"/>
        <w:rPr/>
      </w:pPr>
      <w:r>
        <w:rPr/>
        <w:t>Program Manager, Chief Engineer, and Project Engineer.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18"/>
        </w:rPr>
        <w:t>Combine management talents with extensive technical knowledge of</w:t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b/>
          <w:sz w:val="18"/>
        </w:rPr>
        <w:t>construction for large projects.  Assisted in startup &amp; commissioning of 23 power plants, worldwide.</w:t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Knowledgeable of international negotiation techniques and business development.</w:t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Successfully negotiate the details of complex projects.</w:t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Thoroughly experienced in hand-picking project team members.</w:t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EXPERIENCE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MCN Energy</w:t>
      </w:r>
      <w:r>
        <w:rPr>
          <w:rFonts w:cs="Arial" w:ascii="Arial" w:hAnsi="Arial"/>
          <w:sz w:val="18"/>
        </w:rPr>
        <w:t>, Houston, TX</w:t>
        <w:tab/>
        <w:tab/>
        <w:tab/>
        <w:tab/>
        <w:tab/>
        <w:tab/>
        <w:tab/>
        <w:t>04/98 – 07/00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DIRECTOR, PROJECT DEVELOPMENT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Lead all Southern U.S. project development activities for power projects, including ties to corporate gas sales and energy marketing division.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Team leader to financial close – U.S. power project – 140 MW.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Negotiated EPC (engineering &amp; construction) contracts for two U.S. projects.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Asset Director for 2 U.S. projects under construction.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Extensive business contacts in industry, including developers, manufacturers, &amp; consultants.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Amoco Power</w:t>
      </w:r>
      <w:r>
        <w:rPr>
          <w:rFonts w:cs="Arial" w:ascii="Arial" w:hAnsi="Arial"/>
          <w:sz w:val="18"/>
        </w:rPr>
        <w:t>, Houston, TX</w:t>
        <w:tab/>
        <w:tab/>
        <w:tab/>
        <w:tab/>
        <w:tab/>
        <w:tab/>
        <w:t>07/96 – 04/98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DIRECTOR, ENGINEERING &amp; CONSTRUCTION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Team member/leader for technical and commercial negotiations for power projects of 100 to 1500 MW.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Lead all engineering efforts for development projects in: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-</w:t>
        <w:tab/>
        <w:t>Brazil</w:t>
        <w:tab/>
        <w:tab/>
        <w:t>-</w:t>
        <w:tab/>
        <w:t>Bolivia</w:t>
        <w:tab/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-</w:t>
        <w:tab/>
        <w:t>Venezuela</w:t>
        <w:tab/>
        <w:t>-</w:t>
        <w:tab/>
        <w:t>Russia</w:t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-</w:t>
        <w:tab/>
        <w:t>Argentina</w:t>
        <w:tab/>
        <w:t>-</w:t>
        <w:tab/>
        <w:t>Puerto Rico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Developed familiarity with country laws and regulations concerning power generation assets.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Co-author of book on Cogeneration Management.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Participated on Task Force to develop worldwide markets for LNG and NGLs.</w:t>
      </w:r>
    </w:p>
    <w:p>
      <w:pPr>
        <w:pStyle w:val="Normal"/>
        <w:jc w:val="center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GE (S &amp; S Energy Products)</w:t>
      </w:r>
      <w:r>
        <w:rPr>
          <w:rFonts w:cs="Arial" w:ascii="Arial" w:hAnsi="Arial"/>
          <w:sz w:val="18"/>
        </w:rPr>
        <w:t>, Houston, TX</w:t>
        <w:tab/>
        <w:tab/>
        <w:tab/>
        <w:tab/>
        <w:tab/>
        <w:t>12/91 - 07/96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PROGRAM MANAGER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Managed technical support team for sale of GE gas turbines in Sales Group.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Delivered sales presentations; prepared proposals; worked closely with manufacturers.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Extensive international travel.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LEAD MECHANICAL ENGINEER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Assisted in startup and commissioning of 23 power plants, worldwide.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EDUCATION</w:t>
      </w:r>
    </w:p>
    <w:p>
      <w:pPr>
        <w:pStyle w:val="Normal"/>
        <w:jc w:val="center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Stanford University</w:t>
      </w:r>
      <w:r>
        <w:rPr>
          <w:rFonts w:cs="Arial" w:ascii="Arial" w:hAnsi="Arial"/>
          <w:sz w:val="18"/>
        </w:rPr>
        <w:t>,  Stanford, CA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Master of Science Degree / Mechanical Engineering  -  1986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Texas A &amp; M University</w:t>
      </w:r>
      <w:r>
        <w:rPr>
          <w:rFonts w:cs="Arial" w:ascii="Arial" w:hAnsi="Arial"/>
          <w:sz w:val="18"/>
        </w:rPr>
        <w:t>,  College Station, TX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Bachelor of Science Degree / Aerospace Engineering  -  1984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/>
      </w:pPr>
      <w:r>
        <w:rPr>
          <w:rFonts w:cs="Arial" w:ascii="Arial" w:hAnsi="Arial"/>
          <w:sz w:val="18"/>
          <w:u w:val="single"/>
        </w:rPr>
        <w:t>Rice University</w:t>
      </w:r>
      <w:r>
        <w:rPr>
          <w:rFonts w:cs="Arial" w:ascii="Arial" w:hAnsi="Arial"/>
          <w:sz w:val="18"/>
        </w:rPr>
        <w:t>,  Houston, TX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Executive Development Program  -  1997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Licensure:  Registered Professional Engineer, State of Texas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Member:  American Management Association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"/>
      <w:numFmt w:val="bullet"/>
      <w:lvlText w:val=""/>
      <w:lvlJc w:val="start"/>
      <w:pPr>
        <w:tabs>
          <w:tab w:val="num" w:pos="720"/>
        </w:tabs>
        <w:ind w:start="720" w:hanging="7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2000-11-14T13:55:00Z</dcterms:created>
  <dc:creator>Winter Calvert, P.E.</dc:creator>
  <dc:description/>
  <dc:language>en-CA</dc:language>
  <cp:lastModifiedBy>Preferred Customer</cp:lastModifiedBy>
  <cp:lastPrinted>2000-06-14T09:04:00Z</cp:lastPrinted>
  <dcterms:modified xsi:type="dcterms:W3CDTF">2000-11-14T13:55:00Z</dcterms:modified>
  <cp:revision>2</cp:revision>
  <dc:subject/>
  <dc:title>WINTER O</dc:title>
</cp:coreProperties>
</file>