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Voicemail Transcript</w:t>
      </w:r>
    </w:p>
    <w:p>
      <w:pPr>
        <w:pStyle w:val="Normal"/>
        <w:rPr/>
      </w:pPr>
      <w:r>
        <w:rPr/>
        <w:t>Monday, June 17, 2000</w:t>
      </w:r>
    </w:p>
    <w:p>
      <w:pPr>
        <w:pStyle w:val="Normal"/>
        <w:rPr/>
      </w:pPr>
      <w:r>
        <w:rPr/>
      </w:r>
    </w:p>
    <w:p>
      <w:pPr>
        <w:pStyle w:val="Normal"/>
        <w:rPr/>
      </w:pPr>
      <w:r>
        <w:rPr/>
        <w:t>Hi everybody, it’s Steve Cooper.  It’s Monday afternoon, June 17, at about 2:15 p.m. Houston time.  I’ve been trying to get this voicemail to you for about 12 hours, but the voicemail system continued to have a glitch.</w:t>
      </w:r>
    </w:p>
    <w:p>
      <w:pPr>
        <w:pStyle w:val="Normal"/>
        <w:rPr/>
      </w:pPr>
      <w:r>
        <w:rPr/>
      </w:r>
    </w:p>
    <w:p>
      <w:pPr>
        <w:pStyle w:val="Normal"/>
        <w:rPr/>
      </w:pPr>
      <w:r>
        <w:rPr/>
        <w:t>Anyway, as I’m sure you are now all aware, we are making some required court filings today, about 16,000 pages of various and sundry financial information, which is euphemistically described as our Statement of Financial Affairs.  It’s an extensive listing of our assets, liabilities and a variety of other schedules and information that we are required to file as part of the bankruptcy.  There is nothing unusual about these filings.  It’s typical of every bankruptcy, and other than the size of the filing, there’s nothing unusual here.</w:t>
      </w:r>
    </w:p>
    <w:p>
      <w:pPr>
        <w:pStyle w:val="Normal"/>
        <w:rPr/>
      </w:pPr>
      <w:r>
        <w:rPr/>
      </w:r>
    </w:p>
    <w:p>
      <w:pPr>
        <w:pStyle w:val="Normal"/>
        <w:rPr/>
      </w:pPr>
      <w:r>
        <w:rPr/>
        <w:t>There’s going to be some information, and you have already seen glimpses of it in today’s Wall Street Journal and The Houston Chronicle, relative to some historical compensation.  I’m sure the press and the media are going to find this titillating information.  So that’s why I was trying to get to you earlier and give you a heads up.</w:t>
      </w:r>
    </w:p>
    <w:p>
      <w:pPr>
        <w:pStyle w:val="Normal"/>
        <w:rPr/>
      </w:pPr>
      <w:r>
        <w:rPr/>
      </w:r>
    </w:p>
    <w:p>
      <w:pPr>
        <w:pStyle w:val="Normal"/>
        <w:rPr/>
      </w:pPr>
      <w:r>
        <w:rPr/>
        <w:t>One of the things we are required to file is payment to insiders made in the 12 months prior to bankruptcy.  The bankruptcy code has a very, very broad definition of “insider.”  The way we have defined it for these schedules are “employees who are Managing Directors or above during the year prior to the bankruptcy filing.”</w:t>
      </w:r>
    </w:p>
    <w:p>
      <w:pPr>
        <w:pStyle w:val="Normal"/>
        <w:rPr/>
      </w:pPr>
      <w:r>
        <w:rPr/>
      </w:r>
    </w:p>
    <w:p>
      <w:pPr>
        <w:pStyle w:val="Normal"/>
        <w:rPr/>
      </w:pPr>
      <w:r>
        <w:rPr/>
        <w:t>That schedule is going to have roughly 140 current and former members of management, and it’s going to enumerate their total compensation for the 12 months before the filing.  That compensation includes base salary, bonuses, options exercised, restricted stock, business expenses that have been reimbursed, along with all the appropriate footnotes.  Nonetheless, this was compensation to Enron employees when Enron looked different – at a different time and a different place.</w:t>
      </w:r>
    </w:p>
    <w:p>
      <w:pPr>
        <w:pStyle w:val="Normal"/>
        <w:rPr/>
      </w:pPr>
      <w:r>
        <w:rPr/>
      </w:r>
    </w:p>
    <w:p>
      <w:pPr>
        <w:pStyle w:val="Normal"/>
        <w:rPr/>
      </w:pPr>
      <w:r>
        <w:rPr/>
        <w:t>Even though I’m sure this will provide some grist for the media mill, I want everybody to know that, over and above attracting considerable attention for a day or two or three, that the nature of this disclosure in no way, shape, or form implies that any of the people named on the list did anything wrong or inappropriate.  To the extent that there are views about certain people on this list, we’ll let the various entities investigating the historical Enron sort that out.</w:t>
      </w:r>
    </w:p>
    <w:p>
      <w:pPr>
        <w:pStyle w:val="Normal"/>
        <w:rPr/>
      </w:pPr>
      <w:r>
        <w:rPr/>
      </w:r>
    </w:p>
    <w:p>
      <w:pPr>
        <w:pStyle w:val="Normal"/>
        <w:rPr/>
      </w:pPr>
      <w:r>
        <w:rPr/>
        <w:t>With respect to people on the list who remain with Enron, everybody has pulled together to maximize the value of the company and to get the bankruptcy behind us as soon as humanly possible.  To date, I’m very happy and very comfortable with the talent, the expertise, and the leadership provided by the current senior management team and I hope they will continue to enjoy support from all of you.</w:t>
      </w:r>
    </w:p>
    <w:p>
      <w:pPr>
        <w:pStyle w:val="Normal"/>
        <w:rPr/>
      </w:pPr>
      <w:r>
        <w:rPr/>
      </w:r>
    </w:p>
    <w:p>
      <w:pPr>
        <w:pStyle w:val="Normal"/>
        <w:rPr/>
      </w:pPr>
      <w:r>
        <w:rPr/>
        <w:t>I’m sure that, as the bankruptcy proceedings continue to move along, we are occasionally going to be confronted with issues from Enron’s past.  This insider compensation issue is one of them.  Sorry I couldn’t get to you in advance of this, but we had some sort of technology glitch.</w:t>
      </w:r>
    </w:p>
    <w:p>
      <w:pPr>
        <w:pStyle w:val="Normal"/>
        <w:rPr/>
      </w:pPr>
      <w:r>
        <w:rPr/>
      </w:r>
    </w:p>
    <w:p>
      <w:pPr>
        <w:pStyle w:val="Normal"/>
        <w:rPr/>
      </w:pPr>
      <w:r>
        <w:rPr/>
        <w:t>Anyway, the important thing to remember here is that a great deal of work has been done; a great deal of work remains to be done; so please, let’s just keep focused on the tasks that lie ahead of us.  And again, thanks for all your help, support, and ongoing contributions.  Have a great week and I will chat with you soon.  Bye-bye.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2002-06-18T10:49:00Z</dcterms:created>
  <dc:creator>mleving</dc:creator>
  <dc:description/>
  <dc:language>en-CA</dc:language>
  <cp:lastModifiedBy>kbooth</cp:lastModifiedBy>
  <dcterms:modified xsi:type="dcterms:W3CDTF">2002-06-18T10:49:00Z</dcterms:modified>
  <cp:revision>2</cp:revision>
  <dc:subject/>
  <dc:title>Hi everybody it’s Monday, June 17th </dc:title>
</cp:coreProperties>
</file>