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both"/>
        <w:rPr/>
      </w:pPr>
      <w:r>
        <w:rPr>
          <w:sz w:val="24"/>
          <w:szCs w:val="24"/>
        </w:rPr>
        <w:t xml:space="preserve">Vince Kaminski                                                                                                       </w:t>
      </w:r>
      <w:r>
        <w:rPr>
          <w:b/>
          <w:bCs/>
          <w:sz w:val="24"/>
          <w:szCs w:val="24"/>
        </w:rPr>
        <w:t>Draft</w:t>
      </w:r>
    </w:p>
    <w:p>
      <w:pPr>
        <w:pStyle w:val="Normal"/>
        <w:jc w:val="both"/>
        <w:rPr>
          <w:b/>
          <w:bCs/>
          <w:sz w:val="24"/>
          <w:szCs w:val="24"/>
        </w:rPr>
      </w:pPr>
      <w:r>
        <w:rPr>
          <w:b/>
          <w:bCs/>
          <w:sz w:val="24"/>
          <w:szCs w:val="24"/>
        </w:rPr>
      </w:r>
    </w:p>
    <w:p>
      <w:pPr>
        <w:pStyle w:val="BodyText2"/>
        <w:ind w:hanging="0" w:end="0"/>
        <w:rPr/>
      </w:pPr>
      <w:r>
        <w:rPr/>
        <w:t>Enron hired Vincent Tang as a manager in the Research Group in July of 1998. The decision to hire Vincent was based on his excellent credentials, which include a Master of Science in Polymer Physics and Chemistry from Nankai University, China, and an MBA from the Southern Methodist University in Dallas, Edwin L. Cox School of Business.</w:t>
      </w:r>
    </w:p>
    <w:p>
      <w:pPr>
        <w:pStyle w:val="Normal"/>
        <w:jc w:val="both"/>
        <w:rPr>
          <w:sz w:val="24"/>
          <w:szCs w:val="24"/>
        </w:rPr>
      </w:pPr>
      <w:r>
        <w:rPr>
          <w:sz w:val="24"/>
          <w:szCs w:val="24"/>
        </w:rPr>
      </w:r>
    </w:p>
    <w:p>
      <w:pPr>
        <w:pStyle w:val="Normal"/>
        <w:jc w:val="both"/>
        <w:rPr>
          <w:sz w:val="24"/>
          <w:szCs w:val="24"/>
        </w:rPr>
      </w:pPr>
      <w:r>
        <w:rPr>
          <w:sz w:val="24"/>
          <w:szCs w:val="24"/>
        </w:rPr>
        <w:t>Vincent is currently a Manager in the Research Group; a unit of Enron Corp. responsible for development of mathematical models used in trading and long-term origination decisions, as well as in risk management. The Research Group works on projects, which are characterized by very high intellectual input and are not repetitive. The best way to describe his job is to outline a number of recent tasks.</w:t>
      </w:r>
    </w:p>
    <w:p>
      <w:pPr>
        <w:pStyle w:val="Normal"/>
        <w:jc w:val="both"/>
        <w:rPr>
          <w:sz w:val="24"/>
          <w:szCs w:val="24"/>
        </w:rPr>
      </w:pPr>
      <w:r>
        <w:rPr>
          <w:sz w:val="24"/>
          <w:szCs w:val="24"/>
        </w:rPr>
      </w:r>
    </w:p>
    <w:p>
      <w:pPr>
        <w:pStyle w:val="Normal"/>
        <w:jc w:val="both"/>
        <w:rPr>
          <w:sz w:val="24"/>
          <w:szCs w:val="24"/>
        </w:rPr>
      </w:pPr>
      <w:r>
        <w:rPr>
          <w:sz w:val="24"/>
          <w:szCs w:val="24"/>
        </w:rPr>
        <w:t>Specifically, Vincent develops option pricing models for energy commodities which require a very solid background in advanced mathematics, including stochastic calculus and mathematical statistics. Vincent has a very rare combination of excellent abilities in mathematics and also a solid understanding of theory of financial derivatives. In addition, he is also a highly skilled computer programmer, fluent in a number of languages, including C++, Java and Visual Basic.  In addition, Vincent is proficient in a number of operating systems, including UNIX, VAX/VMS, and Windows NT. He excels not only in developing pricing models but also in design of user friendly software packages, which bring the valuation tools to the traders’ desktops. We had extremely positive feedback on Vincent from the traders and deal structures using his software.</w:t>
      </w:r>
    </w:p>
    <w:p>
      <w:pPr>
        <w:pStyle w:val="Normal"/>
        <w:jc w:val="both"/>
        <w:rPr>
          <w:sz w:val="24"/>
          <w:szCs w:val="24"/>
        </w:rPr>
      </w:pPr>
      <w:r>
        <w:rPr>
          <w:sz w:val="24"/>
          <w:szCs w:val="24"/>
        </w:rPr>
      </w:r>
    </w:p>
    <w:p>
      <w:pPr>
        <w:pStyle w:val="Normal"/>
        <w:jc w:val="both"/>
        <w:rPr>
          <w:sz w:val="24"/>
          <w:szCs w:val="24"/>
        </w:rPr>
      </w:pPr>
      <w:r>
        <w:rPr>
          <w:sz w:val="24"/>
          <w:szCs w:val="24"/>
        </w:rPr>
        <w:t>His second area of expertise is the Value-at-Risk system that Enron uses to evaluate on a daily basis the market and credit related risks embedded in its trading portfolios. The information generated by the model is reported every morning to the senior management of the company and is critical in managing Enron’s multibillion portfolios of energy commodity; interest rate and exchange rate related financial instruments. Support of this model requires a combination of multiple skills, such as advanced mathematical statistics (to estimate parameters of the model), computational finance (to estimate the probability and size of potential trading loss), and exceptionally strong programming skills (to collect information residing in multiple data bases, process it and report the results). Potential employees with such skills are very difficult to find; a person who combines these skills is extremely valuable to any organization.</w:t>
      </w:r>
    </w:p>
    <w:p>
      <w:pPr>
        <w:pStyle w:val="Normal"/>
        <w:jc w:val="both"/>
        <w:rPr>
          <w:sz w:val="24"/>
          <w:szCs w:val="24"/>
        </w:rPr>
      </w:pPr>
      <w:r>
        <w:rPr>
          <w:sz w:val="24"/>
          <w:szCs w:val="24"/>
        </w:rPr>
      </w:r>
    </w:p>
    <w:p>
      <w:pPr>
        <w:pStyle w:val="Normal"/>
        <w:jc w:val="both"/>
        <w:rPr>
          <w:sz w:val="24"/>
          <w:szCs w:val="24"/>
        </w:rPr>
      </w:pPr>
      <w:r>
        <w:rPr>
          <w:sz w:val="24"/>
          <w:szCs w:val="24"/>
        </w:rPr>
        <w:t>Other projects include:</w:t>
      </w:r>
    </w:p>
    <w:p>
      <w:pPr>
        <w:pStyle w:val="Heading1"/>
        <w:ind w:hanging="0" w:start="0"/>
        <w:rPr>
          <w:sz w:val="24"/>
          <w:szCs w:val="24"/>
        </w:rPr>
      </w:pPr>
      <w:r>
        <w:rPr>
          <w:sz w:val="24"/>
          <w:szCs w:val="24"/>
        </w:rPr>
      </w:r>
    </w:p>
    <w:p>
      <w:pPr>
        <w:pStyle w:val="Heading1"/>
        <w:numPr>
          <w:ilvl w:val="0"/>
          <w:numId w:val="2"/>
        </w:numPr>
        <w:tabs>
          <w:tab w:val="clear" w:pos="720"/>
          <w:tab w:val="left" w:pos="0" w:leader="none"/>
        </w:tabs>
        <w:ind w:hanging="720" w:start="720" w:end="0"/>
        <w:rPr/>
      </w:pPr>
      <w:r>
        <w:rPr/>
        <w:t>Credit risk modeling</w:t>
      </w:r>
    </w:p>
    <w:p>
      <w:pPr>
        <w:pStyle w:val="Heading1"/>
        <w:numPr>
          <w:ilvl w:val="0"/>
          <w:numId w:val="2"/>
        </w:numPr>
        <w:tabs>
          <w:tab w:val="clear" w:pos="720"/>
          <w:tab w:val="left" w:pos="0" w:leader="none"/>
        </w:tabs>
        <w:ind w:hanging="720" w:start="720" w:end="0"/>
        <w:rPr/>
      </w:pPr>
      <w:r>
        <w:rPr/>
        <w:t>Valuation of corporate guarantees extended by Enron Corp. to different projects</w:t>
      </w:r>
    </w:p>
    <w:p>
      <w:pPr>
        <w:pStyle w:val="Heading1"/>
        <w:numPr>
          <w:ilvl w:val="0"/>
          <w:numId w:val="2"/>
        </w:numPr>
        <w:tabs>
          <w:tab w:val="clear" w:pos="720"/>
          <w:tab w:val="left" w:pos="0" w:leader="none"/>
        </w:tabs>
        <w:ind w:hanging="720" w:start="720" w:end="0"/>
        <w:rPr/>
      </w:pPr>
      <w:r>
        <w:rPr/>
        <w:t>Hedging techniques for Enron equity investments</w:t>
      </w:r>
    </w:p>
    <w:p>
      <w:pPr>
        <w:pStyle w:val="Heading1"/>
        <w:numPr>
          <w:ilvl w:val="0"/>
          <w:numId w:val="2"/>
        </w:numPr>
        <w:tabs>
          <w:tab w:val="clear" w:pos="720"/>
          <w:tab w:val="left" w:pos="0" w:leader="none"/>
        </w:tabs>
        <w:ind w:hanging="720" w:start="720" w:end="0"/>
        <w:rPr/>
      </w:pPr>
      <w:r>
        <w:rPr/>
        <w:t>Optimization of equity and equity derivatives portfolios</w:t>
      </w:r>
    </w:p>
    <w:p>
      <w:pPr>
        <w:pStyle w:val="Heading1"/>
        <w:numPr>
          <w:ilvl w:val="0"/>
          <w:numId w:val="2"/>
        </w:numPr>
        <w:tabs>
          <w:tab w:val="clear" w:pos="720"/>
          <w:tab w:val="left" w:pos="0" w:leader="none"/>
        </w:tabs>
        <w:ind w:hanging="360" w:start="720" w:end="0"/>
        <w:rPr/>
      </w:pPr>
      <w:r>
        <w:rPr/>
        <w:t>Support of equity, fixed income and foreign exchange trading desks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rPr>
          <w:sz w:val="24"/>
          <w:szCs w:val="24"/>
        </w:rPr>
      </w:pPr>
      <w:r>
        <w:rPr>
          <w:sz w:val="24"/>
          <w:szCs w:val="24"/>
        </w:rPr>
        <w:t>Given the breadth of his skills and experience, finding a single individual to replace Vincent is next to impossible. In fact, we would be more than anxious to hire any candidates matching his combination of talents and knowledge, strong analytical and quantitative skills, and ability to apply these skills in a demanding business environment.</w:t>
      </w:r>
    </w:p>
    <w:p>
      <w:pPr>
        <w:pStyle w:val="Normal"/>
        <w:rPr>
          <w:sz w:val="24"/>
          <w:szCs w:val="24"/>
        </w:rPr>
      </w:pPr>
      <w:r>
        <w:rPr>
          <w:sz w:val="24"/>
          <w:szCs w:val="24"/>
        </w:rPr>
      </w:r>
    </w:p>
    <w:p>
      <w:pPr>
        <w:pStyle w:val="Heading1"/>
        <w:ind w:hanging="0" w:start="0"/>
        <w:rPr>
          <w:sz w:val="24"/>
          <w:szCs w:val="24"/>
        </w:rPr>
      </w:pPr>
      <w:r>
        <w:rPr>
          <w:sz w:val="24"/>
          <w:szCs w:val="24"/>
        </w:rPr>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180" w:start="0" w:end="0"/>
      <w:jc w:val="both"/>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2000-01-04T21:35:00Z</dcterms:created>
  <dc:creator>vkamins</dc:creator>
  <dc:description/>
  <dc:language>en-CA</dc:language>
  <cp:lastModifiedBy>vkamins</cp:lastModifiedBy>
  <dcterms:modified xsi:type="dcterms:W3CDTF">2000-01-06T17:13:00Z</dcterms:modified>
  <cp:revision>1</cp:revision>
  <dc:subject/>
  <dc:title>Vince Kaminski                                                                                                       Draft</dc:title>
</cp:coreProperties>
</file>