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 xml:space="preserve">Vastar Resourses Inc. is a $4 billion independent exploration and production company that was created by an initial public offering by its parent, ARCO Oil and Gas, in 1994.  JEDI I is participating in the Vastar 1997 Onshore Exploration Program (“Program”) as a 50% working interest partner.  This 3-D seismic oriented exploration program is a diverse portfolio of moderate to high risk exploratory objectives with high potential prospects.  JEDI II will bear 60% of the seismic, land and exploratory dry hole costs on each prospect.  The cost of completion and any further development will be split 50/50.  The Program consists of 21 prospects; 6 in each of the Texas Gulf Coast, South Louisiana and Rocky Mountain areas, and 3 in the East Texas Cotton Valley Trend.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Vastar Onshore Exploration Program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TYPE OF INVESTMENT:</w:t>
      </w:r>
      <w:r>
        <w:rPr/>
        <w:t xml:space="preserve">  Working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TICKER SYMBOL: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TRADING EXCHANGE:</w:t>
      </w:r>
      <w:r>
        <w:rPr/>
        <w:t xml:space="preserve">  N/A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 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/mnt/main-storage/datasets/enron-docs/doc/Vastar.doc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/mnt/main-storage/datasets/enron-docs/doc/Vastar.doc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2000-09-07T21:09:00Z</dcterms:created>
  <dc:creator>mruane</dc:creator>
  <dc:description>MR: 9-20-99 added tax signoff</dc:description>
  <dc:language>en-CA</dc:language>
  <cp:lastModifiedBy>brian schwertner</cp:lastModifiedBy>
  <cp:lastPrinted>2000-09-08T15:44:00Z</cp:lastPrinted>
  <dcterms:modified xsi:type="dcterms:W3CDTF">2000-09-08T18:14:00Z</dcterms:modified>
  <cp:revision>6</cp:revision>
  <dc:subject/>
  <dc:title>ENRON RISK ASSESSMENT AND CONTROL</dc:title>
</cp:coreProperties>
</file>