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L. James Valverde A., Jr.</w:t>
      </w:r>
    </w:p>
    <w:p>
      <w:pPr>
        <w:pStyle w:val="Normal"/>
        <w:jc w:val="center"/>
        <w:rPr>
          <w:b/>
        </w:rPr>
      </w:pPr>
      <w:r>
        <w:rPr>
          <w:b/>
        </w:rPr>
      </w:r>
    </w:p>
    <w:p>
      <w:pPr>
        <w:pStyle w:val="Normal"/>
        <w:jc w:val="center"/>
        <w:rPr/>
      </w:pPr>
      <w:r>
        <w:rPr/>
        <w:t>3000 Bissonnet, #8306</w:t>
      </w:r>
    </w:p>
    <w:p>
      <w:pPr>
        <w:pStyle w:val="Normal"/>
        <w:jc w:val="center"/>
        <w:rPr/>
      </w:pPr>
      <w:r>
        <w:rPr/>
        <w:t>Houston, Texas  77005</w:t>
      </w:r>
    </w:p>
    <w:p>
      <w:pPr>
        <w:pStyle w:val="Normal"/>
        <w:jc w:val="center"/>
        <w:rPr/>
      </w:pPr>
      <w:r>
        <w:rPr/>
      </w:r>
    </w:p>
    <w:p>
      <w:pPr>
        <w:pStyle w:val="Normal"/>
        <w:jc w:val="center"/>
        <w:rPr/>
      </w:pPr>
      <w:r>
        <w:rPr/>
        <w:t>713.218.9079     832.647.6173 (Mobile)</w:t>
      </w:r>
    </w:p>
    <w:p>
      <w:pPr>
        <w:pStyle w:val="Normal"/>
        <w:jc w:val="center"/>
        <w:rPr/>
      </w:pPr>
      <w:r>
        <w:rPr/>
        <w:t>e-mail: drljva@hotmail.com</w:t>
      </w:r>
    </w:p>
    <w:p>
      <w:pPr>
        <w:pStyle w:val="Normal"/>
        <w:rPr/>
      </w:pPr>
      <w:r>
        <w:rPr/>
      </w:r>
    </w:p>
    <w:p>
      <w:pPr>
        <w:pStyle w:val="Normal"/>
        <w:rPr/>
      </w:pPr>
      <w:r>
        <w:rPr/>
      </w:r>
    </w:p>
    <w:p>
      <w:pPr>
        <w:pStyle w:val="Heading1"/>
        <w:ind w:hanging="0" w:start="0"/>
        <w:rPr/>
      </w:pPr>
      <w:r>
        <w:rPr/>
        <w:t>Education</w:t>
      </w:r>
    </w:p>
    <w:p>
      <w:pPr>
        <w:pStyle w:val="Normal"/>
        <w:rPr/>
      </w:pPr>
      <w:r>
        <w:rPr/>
      </w:r>
    </w:p>
    <w:p>
      <w:pPr>
        <w:pStyle w:val="Normal"/>
        <w:rPr/>
      </w:pPr>
      <w:r>
        <w:rPr/>
        <w:t xml:space="preserve">9/91–6/97 </w:t>
        <w:tab/>
      </w:r>
      <w:r>
        <w:rPr>
          <w:b/>
        </w:rPr>
        <w:t>Massachusetts Institute of Technology</w:t>
      </w:r>
      <w:r>
        <w:rPr/>
        <w:t xml:space="preserve"> </w:t>
      </w:r>
    </w:p>
    <w:p>
      <w:pPr>
        <w:pStyle w:val="Normal"/>
        <w:rPr/>
      </w:pPr>
      <w:r>
        <w:rPr/>
      </w:r>
    </w:p>
    <w:p>
      <w:pPr>
        <w:pStyle w:val="Normal"/>
        <w:rPr/>
      </w:pPr>
      <w:r>
        <w:rPr/>
        <w:tab/>
        <w:tab/>
      </w:r>
      <w:r>
        <w:rPr>
          <w:b/>
        </w:rPr>
        <w:t>Sloan School of Management</w:t>
      </w:r>
    </w:p>
    <w:p>
      <w:pPr>
        <w:pStyle w:val="Normal"/>
        <w:rPr>
          <w:b/>
        </w:rPr>
      </w:pPr>
      <w:r>
        <w:rPr>
          <w:b/>
        </w:rPr>
      </w:r>
    </w:p>
    <w:p>
      <w:pPr>
        <w:pStyle w:val="Normal"/>
        <w:ind w:firstLine="720" w:start="720" w:end="0"/>
        <w:rPr/>
      </w:pPr>
      <w:r>
        <w:rPr/>
        <w:t>Doctor of Philosophy in Technology, Management, and Policy</w:t>
      </w:r>
    </w:p>
    <w:p>
      <w:pPr>
        <w:pStyle w:val="Normal"/>
        <w:rPr/>
      </w:pPr>
      <w:r>
        <w:rPr/>
      </w:r>
    </w:p>
    <w:p>
      <w:pPr>
        <w:pStyle w:val="Normal"/>
        <w:ind w:start="1440" w:end="0"/>
        <w:rPr/>
      </w:pPr>
      <w:r>
        <w:rPr/>
        <w:t>Areas of concentration:  decision analysis, econometrics, energy &amp; environmental economics,  risk analysis, statistics, and strategic management.</w:t>
      </w:r>
    </w:p>
    <w:p>
      <w:pPr>
        <w:pStyle w:val="Normal"/>
        <w:rPr/>
      </w:pPr>
      <w:r>
        <w:rPr/>
      </w:r>
    </w:p>
    <w:p>
      <w:pPr>
        <w:pStyle w:val="Normal"/>
        <w:rPr/>
      </w:pPr>
      <w:r>
        <w:rPr/>
      </w:r>
    </w:p>
    <w:p>
      <w:pPr>
        <w:pStyle w:val="Normal"/>
        <w:rPr/>
      </w:pPr>
      <w:r>
        <w:rPr/>
        <w:t xml:space="preserve">6/96 </w:t>
        <w:tab/>
        <w:tab/>
        <w:t>Master of Science in Technology and Policy</w:t>
      </w:r>
    </w:p>
    <w:p>
      <w:pPr>
        <w:pStyle w:val="Normal"/>
        <w:rPr/>
      </w:pPr>
      <w:r>
        <w:rPr/>
      </w:r>
    </w:p>
    <w:p>
      <w:pPr>
        <w:pStyle w:val="Normal"/>
        <w:ind w:start="1440" w:end="0"/>
        <w:rPr/>
      </w:pPr>
      <w:r>
        <w:rPr/>
        <w:t>Areas of concentration: economics, energy, management, public health, and technology policy.</w:t>
      </w:r>
    </w:p>
    <w:p>
      <w:pPr>
        <w:pStyle w:val="Normal"/>
        <w:rPr/>
      </w:pPr>
      <w:r>
        <w:rPr/>
      </w:r>
    </w:p>
    <w:p>
      <w:pPr>
        <w:pStyle w:val="Normal"/>
        <w:rPr/>
      </w:pPr>
      <w:r>
        <w:rPr/>
      </w:r>
    </w:p>
    <w:p>
      <w:pPr>
        <w:pStyle w:val="Normal"/>
        <w:rPr/>
      </w:pPr>
      <w:r>
        <w:rPr/>
        <w:t xml:space="preserve">9/87–8/88 </w:t>
        <w:tab/>
      </w:r>
      <w:r>
        <w:rPr>
          <w:b/>
        </w:rPr>
        <w:t>Stanford University</w:t>
      </w:r>
    </w:p>
    <w:p>
      <w:pPr>
        <w:pStyle w:val="Normal"/>
        <w:rPr/>
      </w:pPr>
      <w:r>
        <w:rPr/>
      </w:r>
    </w:p>
    <w:p>
      <w:pPr>
        <w:pStyle w:val="Normal"/>
        <w:ind w:firstLine="720" w:start="720" w:end="0"/>
        <w:rPr/>
      </w:pPr>
      <w:r>
        <w:rPr/>
        <w:t>Master of Science in Operations Research</w:t>
      </w:r>
    </w:p>
    <w:p>
      <w:pPr>
        <w:pStyle w:val="Normal"/>
        <w:rPr/>
      </w:pPr>
      <w:r>
        <w:rPr/>
      </w:r>
    </w:p>
    <w:p>
      <w:pPr>
        <w:pStyle w:val="Normal"/>
        <w:ind w:start="1440" w:end="0"/>
        <w:rPr/>
      </w:pPr>
      <w:r>
        <w:rPr/>
        <w:t>Areas of concentration: applied probability and statistics, artificial intelligence, decision analysis, and risk analysis.</w:t>
      </w:r>
    </w:p>
    <w:p>
      <w:pPr>
        <w:pStyle w:val="Normal"/>
        <w:rPr/>
      </w:pPr>
      <w:r>
        <w:rPr/>
      </w:r>
    </w:p>
    <w:p>
      <w:pPr>
        <w:pStyle w:val="Normal"/>
        <w:rPr/>
      </w:pPr>
      <w:r>
        <w:rPr/>
      </w:r>
    </w:p>
    <w:p>
      <w:pPr>
        <w:pStyle w:val="Normal"/>
        <w:rPr/>
      </w:pPr>
      <w:r>
        <w:rPr/>
        <w:t xml:space="preserve">9/84–6/87 </w:t>
        <w:tab/>
      </w:r>
      <w:r>
        <w:rPr>
          <w:b/>
        </w:rPr>
        <w:t>The College of Idaho</w:t>
      </w:r>
    </w:p>
    <w:p>
      <w:pPr>
        <w:pStyle w:val="Normal"/>
        <w:rPr/>
      </w:pPr>
      <w:r>
        <w:rPr/>
      </w:r>
    </w:p>
    <w:p>
      <w:pPr>
        <w:pStyle w:val="Normal"/>
        <w:ind w:firstLine="720" w:start="720" w:end="0"/>
        <w:rPr/>
      </w:pPr>
      <w:r>
        <w:rPr/>
        <w:t xml:space="preserve">Bachelor of Science in Mathematics with Honors. Minor in Hispanic </w:t>
      </w:r>
    </w:p>
    <w:p>
      <w:pPr>
        <w:pStyle w:val="Normal"/>
        <w:ind w:firstLine="720" w:start="720" w:end="0"/>
        <w:rPr/>
      </w:pPr>
      <w:r>
        <w:rPr/>
        <w:t>literature.</w:t>
      </w:r>
    </w:p>
    <w:p>
      <w:pPr>
        <w:pStyle w:val="Normal"/>
        <w:rPr/>
      </w:pPr>
      <w:r>
        <w:rPr/>
      </w:r>
    </w:p>
    <w:p>
      <w:pPr>
        <w:pStyle w:val="Normal"/>
        <w:ind w:firstLine="720" w:start="720" w:end="0"/>
        <w:rPr/>
      </w:pPr>
      <w:r>
        <w:rPr/>
        <w:t xml:space="preserve">Areas of concentration: applied probability and statistics, computer </w:t>
      </w:r>
    </w:p>
    <w:p>
      <w:pPr>
        <w:pStyle w:val="Normal"/>
        <w:ind w:firstLine="720" w:start="720" w:end="0"/>
        <w:rPr/>
      </w:pPr>
      <w:r>
        <w:rPr/>
        <w:t>science, numerical analysis, and risk analysis.</w:t>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Experience</w:t>
      </w:r>
    </w:p>
    <w:p>
      <w:pPr>
        <w:pStyle w:val="Normal"/>
        <w:rPr/>
      </w:pPr>
      <w:r>
        <w:rPr/>
      </w:r>
    </w:p>
    <w:p>
      <w:pPr>
        <w:pStyle w:val="Normal"/>
        <w:ind w:start="720" w:end="0"/>
        <w:rPr>
          <w:b/>
        </w:rPr>
      </w:pPr>
      <w:r>
        <w:rPr>
          <w:b/>
        </w:rPr>
        <w:t>Lukens Energy Group, Inc.</w:t>
      </w:r>
    </w:p>
    <w:p>
      <w:pPr>
        <w:pStyle w:val="Normal"/>
        <w:rPr>
          <w:b/>
        </w:rPr>
      </w:pPr>
      <w:r>
        <w:rPr>
          <w:b/>
        </w:rPr>
      </w:r>
    </w:p>
    <w:p>
      <w:pPr>
        <w:pStyle w:val="Normal"/>
        <w:ind w:firstLine="720" w:end="0"/>
        <w:rPr/>
      </w:pPr>
      <w:r>
        <w:rPr/>
        <w:t>10/99–Present   Director</w:t>
      </w:r>
    </w:p>
    <w:p>
      <w:pPr>
        <w:pStyle w:val="Normal"/>
        <w:rPr/>
      </w:pPr>
      <w:r>
        <w:rPr/>
      </w:r>
    </w:p>
    <w:p>
      <w:pPr>
        <w:pStyle w:val="Normal"/>
        <w:numPr>
          <w:ilvl w:val="0"/>
          <w:numId w:val="2"/>
        </w:numPr>
        <w:rPr/>
      </w:pPr>
      <w:r>
        <w:rPr/>
        <w:t>Leader of Decision Sciences and Risk Management practice areas.</w:t>
      </w:r>
    </w:p>
    <w:p>
      <w:pPr>
        <w:pStyle w:val="Normal"/>
        <w:rPr/>
      </w:pPr>
      <w:r>
        <w:rPr/>
      </w:r>
    </w:p>
    <w:p>
      <w:pPr>
        <w:pStyle w:val="Normal"/>
        <w:numPr>
          <w:ilvl w:val="0"/>
          <w:numId w:val="2"/>
        </w:numPr>
        <w:rPr/>
      </w:pPr>
      <w:r>
        <w:rPr/>
        <w:t>Manage senior executive-level engagements in the energy industry.</w:t>
      </w:r>
    </w:p>
    <w:p>
      <w:pPr>
        <w:pStyle w:val="Normal"/>
        <w:rPr/>
      </w:pPr>
      <w:r>
        <w:rPr/>
      </w:r>
    </w:p>
    <w:p>
      <w:pPr>
        <w:pStyle w:val="Normal"/>
        <w:rPr/>
      </w:pPr>
      <w:r>
        <w:rPr/>
      </w:r>
    </w:p>
    <w:p>
      <w:pPr>
        <w:pStyle w:val="Heading1"/>
        <w:ind w:firstLine="720" w:start="0" w:end="0"/>
        <w:rPr/>
      </w:pPr>
      <w:r>
        <w:rPr/>
        <w:t>London School of Economics and Political Science</w:t>
      </w:r>
    </w:p>
    <w:p>
      <w:pPr>
        <w:pStyle w:val="Normal"/>
        <w:rPr/>
      </w:pPr>
      <w:r>
        <w:rPr/>
      </w:r>
    </w:p>
    <w:p>
      <w:pPr>
        <w:pStyle w:val="Normal"/>
        <w:ind w:firstLine="720" w:end="0"/>
        <w:rPr/>
      </w:pPr>
      <w:r>
        <w:rPr/>
        <w:t>9/97–9/99   Assistant Professor of Decision Sciences and Operational Research</w:t>
      </w:r>
    </w:p>
    <w:p>
      <w:pPr>
        <w:pStyle w:val="Normal"/>
        <w:rPr/>
      </w:pPr>
      <w:r>
        <w:rPr/>
      </w:r>
    </w:p>
    <w:p>
      <w:pPr>
        <w:pStyle w:val="Normal"/>
        <w:numPr>
          <w:ilvl w:val="0"/>
          <w:numId w:val="4"/>
        </w:numPr>
        <w:rPr/>
      </w:pPr>
      <w:r>
        <w:rPr/>
        <w:t>Six year, tenure-track appointment.</w:t>
      </w:r>
    </w:p>
    <w:p>
      <w:pPr>
        <w:pStyle w:val="Normal"/>
        <w:rPr/>
      </w:pPr>
      <w:r>
        <w:rPr/>
      </w:r>
    </w:p>
    <w:p>
      <w:pPr>
        <w:pStyle w:val="Normal"/>
        <w:numPr>
          <w:ilvl w:val="0"/>
          <w:numId w:val="4"/>
        </w:numPr>
        <w:rPr/>
      </w:pPr>
      <w:r>
        <w:rPr/>
        <w:t xml:space="preserve">Undergraduate and graduate teaching in decision science, management </w:t>
      </w:r>
    </w:p>
    <w:p>
      <w:pPr>
        <w:pStyle w:val="Normal"/>
        <w:ind w:firstLine="720" w:start="720" w:end="0"/>
        <w:rPr/>
      </w:pPr>
      <w:r>
        <w:rPr/>
        <w:t>science, and policy analysis.</w:t>
      </w:r>
    </w:p>
    <w:p>
      <w:pPr>
        <w:pStyle w:val="Normal"/>
        <w:rPr/>
      </w:pPr>
      <w:r>
        <w:rPr/>
      </w:r>
    </w:p>
    <w:p>
      <w:pPr>
        <w:pStyle w:val="Normal"/>
        <w:numPr>
          <w:ilvl w:val="0"/>
          <w:numId w:val="3"/>
        </w:numPr>
        <w:rPr/>
      </w:pPr>
      <w:r>
        <w:rPr/>
        <w:t>Decision Sciences Programme Coordinator; PhD Programme Coordinator.</w:t>
      </w:r>
    </w:p>
    <w:p>
      <w:pPr>
        <w:pStyle w:val="Normal"/>
        <w:rPr/>
      </w:pPr>
      <w:r>
        <w:rPr/>
      </w:r>
    </w:p>
    <w:p>
      <w:pPr>
        <w:pStyle w:val="Normal"/>
        <w:rPr/>
      </w:pPr>
      <w:r>
        <w:rPr/>
      </w:r>
    </w:p>
    <w:p>
      <w:pPr>
        <w:pStyle w:val="Heading2"/>
        <w:rPr/>
      </w:pPr>
      <w:r>
        <w:rPr/>
        <w:t>Massachusetts Institute of Technology</w:t>
      </w:r>
    </w:p>
    <w:p>
      <w:pPr>
        <w:pStyle w:val="Normal"/>
        <w:rPr/>
      </w:pPr>
      <w:r>
        <w:rPr/>
      </w:r>
    </w:p>
    <w:p>
      <w:pPr>
        <w:pStyle w:val="Normal"/>
        <w:ind w:firstLine="720" w:end="0"/>
        <w:rPr/>
      </w:pPr>
      <w:r>
        <w:rPr/>
        <w:t>6/97–9/97   Post-Doctoral Fellow</w:t>
      </w:r>
    </w:p>
    <w:p>
      <w:pPr>
        <w:pStyle w:val="Normal"/>
        <w:ind w:firstLine="720" w:end="0"/>
        <w:rPr/>
      </w:pPr>
      <w:r>
        <w:rPr/>
      </w:r>
    </w:p>
    <w:p>
      <w:pPr>
        <w:pStyle w:val="Normal"/>
        <w:numPr>
          <w:ilvl w:val="0"/>
          <w:numId w:val="3"/>
        </w:numPr>
        <w:rPr/>
      </w:pPr>
      <w:r>
        <w:rPr/>
        <w:t xml:space="preserve">Affiliated with the MIT Joint Program on the Science and Policy of </w:t>
      </w:r>
    </w:p>
    <w:p>
      <w:pPr>
        <w:pStyle w:val="Normal"/>
        <w:ind w:firstLine="720" w:start="720" w:end="0"/>
        <w:rPr/>
      </w:pPr>
      <w:r>
        <w:rPr/>
        <w:t>Global Change.</w:t>
      </w:r>
    </w:p>
    <w:p>
      <w:pPr>
        <w:pStyle w:val="Normal"/>
        <w:ind w:firstLine="720" w:end="0"/>
        <w:rPr/>
      </w:pPr>
      <w:r>
        <w:rPr/>
      </w:r>
    </w:p>
    <w:p>
      <w:pPr>
        <w:pStyle w:val="Normal"/>
        <w:ind w:firstLine="720" w:end="0"/>
        <w:rPr/>
      </w:pPr>
      <w:r>
        <w:rPr/>
        <w:t>9/93–6/97   Research Assistant, Sloan School of Management</w:t>
      </w:r>
    </w:p>
    <w:p>
      <w:pPr>
        <w:pStyle w:val="Normal"/>
        <w:ind w:firstLine="720" w:end="0"/>
        <w:rPr/>
      </w:pPr>
      <w:r>
        <w:rPr/>
      </w:r>
    </w:p>
    <w:p>
      <w:pPr>
        <w:pStyle w:val="Normal"/>
        <w:ind w:firstLine="720" w:end="0"/>
        <w:rPr/>
      </w:pPr>
      <w:r>
        <w:rPr/>
        <w:t>9/92–5/95   Instructor, Sloan School of Management</w:t>
      </w:r>
    </w:p>
    <w:p>
      <w:pPr>
        <w:pStyle w:val="Normal"/>
        <w:rPr/>
      </w:pPr>
      <w:r>
        <w:rPr/>
      </w:r>
    </w:p>
    <w:p>
      <w:pPr>
        <w:pStyle w:val="Normal"/>
        <w:numPr>
          <w:ilvl w:val="0"/>
          <w:numId w:val="3"/>
        </w:numPr>
        <w:rPr/>
      </w:pPr>
      <w:r>
        <w:rPr/>
        <w:t>Co-taught graduate-level management courses in competitive decision-making, decision analysis, and negotiation.</w:t>
      </w:r>
    </w:p>
    <w:p>
      <w:pPr>
        <w:pStyle w:val="Normal"/>
        <w:rPr/>
      </w:pPr>
      <w:r>
        <w:rPr/>
      </w:r>
    </w:p>
    <w:p>
      <w:pPr>
        <w:pStyle w:val="Normal"/>
        <w:ind w:firstLine="720" w:end="0"/>
        <w:rPr/>
      </w:pPr>
      <w:r>
        <w:rPr/>
        <w:t>9/93–6/94   Writing Fellow, Program in Writing and Humanistic Studies</w:t>
      </w:r>
    </w:p>
    <w:p>
      <w:pPr>
        <w:pStyle w:val="Normal"/>
        <w:rPr/>
      </w:pPr>
      <w:r>
        <w:rPr/>
      </w:r>
    </w:p>
    <w:p>
      <w:pPr>
        <w:pStyle w:val="Normal"/>
        <w:numPr>
          <w:ilvl w:val="0"/>
          <w:numId w:val="3"/>
        </w:numPr>
        <w:rPr/>
      </w:pPr>
      <w:r>
        <w:rPr/>
        <w:t>Taught an undergraduate course on Engineering and Science Writing.</w:t>
      </w:r>
    </w:p>
    <w:p>
      <w:pPr>
        <w:pStyle w:val="Normal"/>
        <w:rPr/>
      </w:pPr>
      <w:r>
        <w:rPr/>
      </w:r>
    </w:p>
    <w:p>
      <w:pPr>
        <w:pStyle w:val="Normal"/>
        <w:rPr/>
      </w:pPr>
      <w:r>
        <w:rPr>
          <w:b/>
        </w:rPr>
        <w:t>Experience</w:t>
      </w:r>
      <w:r>
        <w:rPr/>
        <w:t xml:space="preserve"> (cont.)</w:t>
      </w:r>
    </w:p>
    <w:p>
      <w:pPr>
        <w:pStyle w:val="Normal"/>
        <w:rPr/>
      </w:pPr>
      <w:r>
        <w:rPr/>
      </w:r>
    </w:p>
    <w:p>
      <w:pPr>
        <w:pStyle w:val="Normal"/>
        <w:rPr/>
      </w:pPr>
      <w:r>
        <w:rPr/>
        <w:tab/>
      </w:r>
      <w:r>
        <w:rPr>
          <w:b/>
        </w:rPr>
        <w:t>Massachusetts Institute of Technology</w:t>
      </w:r>
      <w:r>
        <w:rPr/>
        <w:t xml:space="preserve"> (cont.)</w:t>
      </w:r>
    </w:p>
    <w:p>
      <w:pPr>
        <w:pStyle w:val="Normal"/>
        <w:rPr/>
      </w:pPr>
      <w:r>
        <w:rPr/>
      </w:r>
    </w:p>
    <w:p>
      <w:pPr>
        <w:pStyle w:val="Normal"/>
        <w:ind w:firstLine="720" w:end="0"/>
        <w:rPr/>
      </w:pPr>
      <w:r>
        <w:rPr/>
        <w:t xml:space="preserve">1/92–8/93   Research Assistant, Laboratory for Electromagnetic and Electronic </w:t>
      </w:r>
    </w:p>
    <w:p>
      <w:pPr>
        <w:pStyle w:val="Normal"/>
        <w:ind w:firstLine="720" w:start="720" w:end="0"/>
        <w:rPr/>
      </w:pPr>
      <w:r>
        <w:rPr/>
        <w:t xml:space="preserve">       </w:t>
      </w:r>
      <w:r>
        <w:rPr/>
        <w:t>Systems</w:t>
      </w:r>
    </w:p>
    <w:p>
      <w:pPr>
        <w:pStyle w:val="Normal"/>
        <w:rPr/>
      </w:pPr>
      <w:r>
        <w:rPr/>
      </w:r>
    </w:p>
    <w:p>
      <w:pPr>
        <w:pStyle w:val="Normal"/>
        <w:numPr>
          <w:ilvl w:val="0"/>
          <w:numId w:val="3"/>
        </w:numPr>
        <w:rPr/>
      </w:pPr>
      <w:r>
        <w:rPr/>
        <w:t>Developed analytical frameworks for performing nonintrusive condition and load monitoring of electrical equipment.</w:t>
      </w:r>
    </w:p>
    <w:p>
      <w:pPr>
        <w:pStyle w:val="Normal"/>
        <w:rPr/>
      </w:pPr>
      <w:r>
        <w:rPr/>
      </w:r>
    </w:p>
    <w:p>
      <w:pPr>
        <w:pStyle w:val="Normal"/>
        <w:ind w:firstLine="720" w:end="0"/>
        <w:rPr/>
      </w:pPr>
      <w:r>
        <w:rPr/>
        <w:t xml:space="preserve">9/91–5/92   Teaching Assistant, Department of Electrical Engineering &amp;                 </w:t>
      </w:r>
    </w:p>
    <w:p>
      <w:pPr>
        <w:pStyle w:val="Normal"/>
        <w:ind w:firstLine="720" w:end="0"/>
        <w:rPr/>
      </w:pPr>
      <w:r>
        <w:rPr/>
        <w:t xml:space="preserve">                   </w:t>
      </w:r>
      <w:r>
        <w:rPr/>
        <w:t>Computer Science and Sloan School of Management</w:t>
      </w:r>
    </w:p>
    <w:p>
      <w:pPr>
        <w:pStyle w:val="Normal"/>
        <w:rPr/>
      </w:pPr>
      <w:r>
        <w:rPr/>
      </w:r>
    </w:p>
    <w:p>
      <w:pPr>
        <w:pStyle w:val="Normal"/>
        <w:numPr>
          <w:ilvl w:val="0"/>
          <w:numId w:val="3"/>
        </w:numPr>
        <w:rPr/>
      </w:pPr>
      <w:r>
        <w:rPr/>
        <w:t>Conducted weekly recitation and review sessions for graduate-level courses in applied probability, competitive decision-making, and negotiation.</w:t>
      </w:r>
    </w:p>
    <w:p>
      <w:pPr>
        <w:pStyle w:val="Normal"/>
        <w:rPr/>
      </w:pPr>
      <w:r>
        <w:rPr/>
      </w:r>
    </w:p>
    <w:p>
      <w:pPr>
        <w:pStyle w:val="Normal"/>
        <w:rPr/>
      </w:pPr>
      <w:r>
        <w:rPr/>
      </w:r>
    </w:p>
    <w:p>
      <w:pPr>
        <w:pStyle w:val="Heading1"/>
        <w:ind w:firstLine="720" w:start="0" w:end="0"/>
        <w:rPr/>
      </w:pPr>
      <w:r>
        <w:rPr/>
        <w:t>Electric Power Research Institute</w:t>
      </w:r>
    </w:p>
    <w:p>
      <w:pPr>
        <w:pStyle w:val="Normal"/>
        <w:rPr/>
      </w:pPr>
      <w:r>
        <w:rPr/>
      </w:r>
    </w:p>
    <w:p>
      <w:pPr>
        <w:pStyle w:val="Normal"/>
        <w:ind w:firstLine="720" w:end="0"/>
        <w:rPr/>
      </w:pPr>
      <w:r>
        <w:rPr/>
        <w:t>7/90–8/91   Project Manager</w:t>
      </w:r>
    </w:p>
    <w:p>
      <w:pPr>
        <w:pStyle w:val="Normal"/>
        <w:rPr/>
      </w:pPr>
      <w:r>
        <w:rPr/>
      </w:r>
    </w:p>
    <w:p>
      <w:pPr>
        <w:pStyle w:val="Normal"/>
        <w:numPr>
          <w:ilvl w:val="0"/>
          <w:numId w:val="3"/>
        </w:numPr>
        <w:rPr/>
      </w:pPr>
      <w:r>
        <w:rPr/>
        <w:t>Managed $5 million R&amp;D portfolio covering a broad range of utility concerns, such as capital investment, environmental compliance, fuel supply and procurement, maintenance planning, and power transfers.</w:t>
      </w:r>
    </w:p>
    <w:p>
      <w:pPr>
        <w:pStyle w:val="Normal"/>
        <w:rPr/>
      </w:pPr>
      <w:r>
        <w:rPr/>
      </w:r>
    </w:p>
    <w:p>
      <w:pPr>
        <w:pStyle w:val="Normal"/>
        <w:numPr>
          <w:ilvl w:val="0"/>
          <w:numId w:val="3"/>
        </w:numPr>
        <w:rPr/>
      </w:pPr>
      <w:r>
        <w:rPr/>
        <w:t>Conceived and launched  $6 million R&amp;D initiative on advanced decision support tools for electric utility asset management.</w:t>
      </w:r>
    </w:p>
    <w:p>
      <w:pPr>
        <w:pStyle w:val="Normal"/>
        <w:rPr/>
      </w:pPr>
      <w:r>
        <w:rPr/>
      </w:r>
    </w:p>
    <w:p>
      <w:pPr>
        <w:pStyle w:val="Normal"/>
        <w:numPr>
          <w:ilvl w:val="0"/>
          <w:numId w:val="3"/>
        </w:numPr>
        <w:rPr/>
      </w:pPr>
      <w:r>
        <w:rPr/>
        <w:t>Formed and presided over several Industry Advisory Groups, each comprised of electric utility executives, managers and engineers, as well as experts from academia and industry.</w:t>
      </w:r>
    </w:p>
    <w:p>
      <w:pPr>
        <w:pStyle w:val="Normal"/>
        <w:rPr/>
      </w:pPr>
      <w:r>
        <w:rPr/>
      </w:r>
    </w:p>
    <w:p>
      <w:pPr>
        <w:pStyle w:val="Normal"/>
        <w:ind w:firstLine="720" w:end="0"/>
        <w:rPr/>
      </w:pPr>
      <w:r>
        <w:rPr/>
        <w:t>5/89–6/90   Senior Research Associate</w:t>
      </w:r>
    </w:p>
    <w:p>
      <w:pPr>
        <w:pStyle w:val="Normal"/>
        <w:rPr/>
      </w:pPr>
      <w:r>
        <w:rPr/>
      </w:r>
    </w:p>
    <w:p>
      <w:pPr>
        <w:pStyle w:val="Normal"/>
        <w:numPr>
          <w:ilvl w:val="0"/>
          <w:numId w:val="5"/>
        </w:numPr>
        <w:rPr/>
      </w:pPr>
      <w:r>
        <w:rPr/>
        <w:t>Led various project teams in the development of advanced decision support tools for electric utility managers and engineers.</w:t>
      </w:r>
    </w:p>
    <w:p>
      <w:pPr>
        <w:pStyle w:val="Normal"/>
        <w:ind w:start="1440" w:end="0"/>
        <w:rPr/>
      </w:pPr>
      <w:r>
        <w:rPr/>
      </w:r>
    </w:p>
    <w:p>
      <w:pPr>
        <w:pStyle w:val="Normal"/>
        <w:numPr>
          <w:ilvl w:val="0"/>
          <w:numId w:val="5"/>
        </w:numPr>
        <w:rPr/>
      </w:pPr>
      <w:r>
        <w:rPr/>
        <w:t>Co-chaired an international conference on decision support methods for the electric power industry.</w:t>
      </w:r>
    </w:p>
    <w:p>
      <w:pPr>
        <w:pStyle w:val="Normal"/>
        <w:rPr/>
      </w:pPr>
      <w:r>
        <w:rPr/>
      </w:r>
    </w:p>
    <w:p>
      <w:pPr>
        <w:pStyle w:val="Normal"/>
        <w:ind w:firstLine="720" w:end="0"/>
        <w:rPr/>
      </w:pPr>
      <w:r>
        <w:rPr/>
        <w:t>10/88–4/89   Research Associate</w:t>
      </w:r>
    </w:p>
    <w:p>
      <w:pPr>
        <w:pStyle w:val="Normal"/>
        <w:rPr/>
      </w:pPr>
      <w:r>
        <w:rPr/>
      </w:r>
    </w:p>
    <w:p>
      <w:pPr>
        <w:pStyle w:val="Normal"/>
        <w:numPr>
          <w:ilvl w:val="0"/>
          <w:numId w:val="6"/>
        </w:numPr>
        <w:rPr/>
      </w:pPr>
      <w:r>
        <w:rPr/>
        <w:t xml:space="preserve">Analyzed the economic costs electric utilities incur with the loss of high </w:t>
      </w:r>
    </w:p>
    <w:p>
      <w:pPr>
        <w:pStyle w:val="Normal"/>
        <w:ind w:firstLine="720" w:start="720" w:end="0"/>
        <w:rPr/>
      </w:pPr>
      <w:r>
        <w:rPr/>
        <w:t>experienced plant personnel through retirement, promotion, or attrition.</w:t>
      </w:r>
    </w:p>
    <w:p>
      <w:pPr>
        <w:pStyle w:val="Normal"/>
        <w:rPr/>
      </w:pPr>
      <w:r>
        <w:rPr/>
      </w:r>
    </w:p>
    <w:p>
      <w:pPr>
        <w:pStyle w:val="Normal"/>
        <w:rPr/>
      </w:pPr>
      <w:r>
        <w:rPr>
          <w:b/>
        </w:rPr>
        <w:t xml:space="preserve">Experience </w:t>
      </w:r>
      <w:r>
        <w:rPr/>
        <w:t>(cont.)</w:t>
      </w:r>
    </w:p>
    <w:p>
      <w:pPr>
        <w:pStyle w:val="Normal"/>
        <w:rPr/>
      </w:pPr>
      <w:r>
        <w:rPr/>
      </w:r>
    </w:p>
    <w:p>
      <w:pPr>
        <w:pStyle w:val="Normal"/>
        <w:rPr/>
      </w:pPr>
      <w:r>
        <w:rPr/>
        <w:tab/>
      </w:r>
      <w:r>
        <w:rPr>
          <w:b/>
        </w:rPr>
        <w:t>Electric Power Research Institute</w:t>
      </w:r>
      <w:r>
        <w:rPr/>
        <w:t xml:space="preserve"> (cont.)</w:t>
      </w:r>
    </w:p>
    <w:p>
      <w:pPr>
        <w:pStyle w:val="Normal"/>
        <w:ind w:start="1440" w:end="0"/>
        <w:rPr/>
      </w:pPr>
      <w:r>
        <w:rPr/>
      </w:r>
    </w:p>
    <w:p>
      <w:pPr>
        <w:pStyle w:val="Normal"/>
        <w:numPr>
          <w:ilvl w:val="0"/>
          <w:numId w:val="6"/>
        </w:numPr>
        <w:rPr/>
      </w:pPr>
      <w:r>
        <w:rPr/>
        <w:t>Developed risk-based decision models for evaluating engineering decisions concerning critical power plant components.</w:t>
      </w:r>
    </w:p>
    <w:p>
      <w:pPr>
        <w:pStyle w:val="Normal"/>
        <w:rPr/>
      </w:pPr>
      <w:r>
        <w:rPr/>
      </w:r>
    </w:p>
    <w:p>
      <w:pPr>
        <w:pStyle w:val="Normal"/>
        <w:rPr/>
      </w:pPr>
      <w:r>
        <w:rPr/>
      </w:r>
    </w:p>
    <w:p>
      <w:pPr>
        <w:pStyle w:val="Heading1"/>
        <w:ind w:firstLine="720" w:start="0" w:end="0"/>
        <w:rPr/>
      </w:pPr>
      <w:r>
        <w:rPr/>
        <w:t>Stanford University</w:t>
      </w:r>
    </w:p>
    <w:p>
      <w:pPr>
        <w:pStyle w:val="Normal"/>
        <w:rPr/>
      </w:pPr>
      <w:r>
        <w:rPr/>
      </w:r>
    </w:p>
    <w:p>
      <w:pPr>
        <w:pStyle w:val="Normal"/>
        <w:ind w:firstLine="720" w:end="0"/>
        <w:rPr/>
      </w:pPr>
      <w:r>
        <w:rPr/>
        <w:t>6/88–8/88   Research Assistant, Department of Operations Research</w:t>
      </w:r>
    </w:p>
    <w:p>
      <w:pPr>
        <w:pStyle w:val="Normal"/>
        <w:rPr/>
      </w:pPr>
      <w:r>
        <w:rPr/>
      </w:r>
    </w:p>
    <w:p>
      <w:pPr>
        <w:pStyle w:val="Normal"/>
        <w:numPr>
          <w:ilvl w:val="0"/>
          <w:numId w:val="6"/>
        </w:numPr>
        <w:rPr/>
      </w:pPr>
      <w:r>
        <w:rPr/>
        <w:t xml:space="preserve">Developed probabilistic causal models  for engineering risk analysis </w:t>
      </w:r>
    </w:p>
    <w:p>
      <w:pPr>
        <w:pStyle w:val="Normal"/>
        <w:ind w:firstLine="720" w:start="720" w:end="0"/>
        <w:rPr/>
      </w:pPr>
      <w:r>
        <w:rPr/>
        <w:t>applications.</w:t>
      </w:r>
    </w:p>
    <w:p>
      <w:pPr>
        <w:pStyle w:val="Normal"/>
        <w:rPr/>
      </w:pPr>
      <w:r>
        <w:rPr/>
      </w:r>
    </w:p>
    <w:p>
      <w:pPr>
        <w:pStyle w:val="Normal"/>
        <w:rPr/>
      </w:pPr>
      <w:r>
        <w:rPr/>
      </w:r>
    </w:p>
    <w:p>
      <w:pPr>
        <w:pStyle w:val="Heading1"/>
        <w:ind w:firstLine="720" w:start="0" w:end="0"/>
        <w:rPr/>
      </w:pPr>
      <w:r>
        <w:rPr/>
        <w:t>Oak Ridge National Laboratory</w:t>
      </w:r>
    </w:p>
    <w:p>
      <w:pPr>
        <w:pStyle w:val="Normal"/>
        <w:rPr/>
      </w:pPr>
      <w:r>
        <w:rPr/>
      </w:r>
    </w:p>
    <w:p>
      <w:pPr>
        <w:pStyle w:val="Normal"/>
        <w:ind w:firstLine="720" w:end="0"/>
        <w:rPr/>
      </w:pPr>
      <w:r>
        <w:rPr/>
        <w:t>9/87–5/88   Consultant, Decision Systems Research Section, Energy Division</w:t>
      </w:r>
    </w:p>
    <w:p>
      <w:pPr>
        <w:pStyle w:val="Normal"/>
        <w:rPr/>
      </w:pPr>
      <w:r>
        <w:rPr/>
      </w:r>
    </w:p>
    <w:p>
      <w:pPr>
        <w:pStyle w:val="Normal"/>
        <w:ind w:firstLine="720" w:end="0"/>
        <w:rPr/>
      </w:pPr>
      <w:r>
        <w:rPr/>
        <w:t xml:space="preserve">6/87–8/87   1987 Graduate Student Research Participant, Decision Systems </w:t>
      </w:r>
    </w:p>
    <w:p>
      <w:pPr>
        <w:pStyle w:val="Normal"/>
        <w:ind w:firstLine="720" w:start="720" w:end="0"/>
        <w:rPr/>
      </w:pPr>
      <w:r>
        <w:rPr/>
        <w:t xml:space="preserve">       </w:t>
      </w:r>
      <w:r>
        <w:rPr/>
        <w:t>Research Section, Energy Division</w:t>
      </w:r>
    </w:p>
    <w:p>
      <w:pPr>
        <w:pStyle w:val="Normal"/>
        <w:rPr/>
      </w:pPr>
      <w:r>
        <w:rPr/>
      </w:r>
    </w:p>
    <w:p>
      <w:pPr>
        <w:pStyle w:val="Normal"/>
        <w:numPr>
          <w:ilvl w:val="0"/>
          <w:numId w:val="6"/>
        </w:numPr>
        <w:rPr/>
      </w:pPr>
      <w:r>
        <w:rPr/>
        <w:t xml:space="preserve">Developed analytical framework for acquiring and representing uncertain </w:t>
      </w:r>
    </w:p>
    <w:p>
      <w:pPr>
        <w:pStyle w:val="Normal"/>
        <w:ind w:firstLine="720" w:start="720" w:end="0"/>
        <w:rPr/>
      </w:pPr>
      <w:r>
        <w:rPr/>
        <w:t>knowledge and information in intelligent decision systems.</w:t>
      </w:r>
    </w:p>
    <w:p>
      <w:pPr>
        <w:pStyle w:val="Normal"/>
        <w:rPr/>
      </w:pPr>
      <w:r>
        <w:rPr/>
      </w:r>
    </w:p>
    <w:p>
      <w:pPr>
        <w:pStyle w:val="Normal"/>
        <w:rPr/>
      </w:pPr>
      <w:r>
        <w:rPr/>
      </w:r>
    </w:p>
    <w:p>
      <w:pPr>
        <w:pStyle w:val="Heading1"/>
        <w:ind w:firstLine="720" w:start="0" w:end="0"/>
        <w:rPr/>
      </w:pPr>
      <w:r>
        <w:rPr/>
        <w:t>The College of Idaho</w:t>
      </w:r>
    </w:p>
    <w:p>
      <w:pPr>
        <w:pStyle w:val="Normal"/>
        <w:rPr/>
      </w:pPr>
      <w:r>
        <w:rPr/>
      </w:r>
    </w:p>
    <w:p>
      <w:pPr>
        <w:pStyle w:val="Normal"/>
        <w:ind w:firstLine="720" w:end="0"/>
        <w:rPr/>
      </w:pPr>
      <w:r>
        <w:rPr/>
        <w:t>9/86–5/87   Teaching Assistant, Department of Mathematics</w:t>
      </w:r>
    </w:p>
    <w:p>
      <w:pPr>
        <w:pStyle w:val="Normal"/>
        <w:rPr/>
      </w:pPr>
      <w:r>
        <w:rPr/>
      </w:r>
    </w:p>
    <w:p>
      <w:pPr>
        <w:pStyle w:val="Normal"/>
        <w:numPr>
          <w:ilvl w:val="0"/>
          <w:numId w:val="6"/>
        </w:numPr>
        <w:rPr/>
      </w:pPr>
      <w:r>
        <w:rPr/>
        <w:t xml:space="preserve">Conducted weekly review and tutoring sessions for several undergraduate </w:t>
      </w:r>
    </w:p>
    <w:p>
      <w:pPr>
        <w:pStyle w:val="Normal"/>
        <w:ind w:firstLine="720" w:start="720" w:end="0"/>
        <w:rPr/>
      </w:pPr>
      <w:r>
        <w:rPr/>
        <w:t>courses.</w:t>
      </w:r>
    </w:p>
    <w:p>
      <w:pPr>
        <w:pStyle w:val="Normal"/>
        <w:rPr/>
      </w:pPr>
      <w:r>
        <w:rPr/>
      </w:r>
    </w:p>
    <w:p>
      <w:pPr>
        <w:pStyle w:val="Normal"/>
        <w:rPr/>
      </w:pPr>
      <w:r>
        <w:rPr/>
      </w:r>
    </w:p>
    <w:p>
      <w:pPr>
        <w:pStyle w:val="Heading1"/>
        <w:ind w:firstLine="720" w:start="0" w:end="0"/>
        <w:rPr/>
      </w:pPr>
      <w:r>
        <w:rPr/>
        <w:t>Argonne National Laboratory/University of Chicago</w:t>
      </w:r>
    </w:p>
    <w:p>
      <w:pPr>
        <w:pStyle w:val="Normal"/>
        <w:rPr/>
      </w:pPr>
      <w:r>
        <w:rPr/>
      </w:r>
    </w:p>
    <w:p>
      <w:pPr>
        <w:pStyle w:val="Normal"/>
        <w:ind w:firstLine="720" w:end="0"/>
        <w:rPr/>
      </w:pPr>
      <w:r>
        <w:rPr/>
        <w:t xml:space="preserve">5/86–8/86   Research Assistant, Probabilistic Risk Assessment Section, </w:t>
      </w:r>
    </w:p>
    <w:p>
      <w:pPr>
        <w:pStyle w:val="Normal"/>
        <w:ind w:firstLine="720" w:start="720" w:end="0"/>
        <w:rPr/>
      </w:pPr>
      <w:r>
        <w:rPr/>
        <w:t xml:space="preserve">       </w:t>
      </w:r>
      <w:r>
        <w:rPr/>
        <w:t>Reactor Analysis and Safety Division</w:t>
      </w:r>
    </w:p>
    <w:p>
      <w:pPr>
        <w:pStyle w:val="Normal"/>
        <w:rPr/>
      </w:pPr>
      <w:r>
        <w:rPr/>
      </w:r>
    </w:p>
    <w:p>
      <w:pPr>
        <w:pStyle w:val="Normal"/>
        <w:ind w:firstLine="720" w:end="0"/>
        <w:rPr/>
      </w:pPr>
      <w:r>
        <w:rPr/>
        <w:t xml:space="preserve">1/86–4/86   1986 Student Research Participant, Probabilistic Risk Assessment </w:t>
      </w:r>
    </w:p>
    <w:p>
      <w:pPr>
        <w:pStyle w:val="Normal"/>
        <w:ind w:firstLine="720" w:start="720" w:end="0"/>
        <w:rPr/>
      </w:pPr>
      <w:r>
        <w:rPr/>
        <w:t xml:space="preserve">       </w:t>
      </w:r>
      <w:r>
        <w:rPr/>
        <w:t>Section, Reactor Analysis and Safety Division</w:t>
      </w:r>
    </w:p>
    <w:p>
      <w:pPr>
        <w:pStyle w:val="Normal"/>
        <w:rPr/>
      </w:pPr>
      <w:r>
        <w:rPr/>
      </w:r>
    </w:p>
    <w:p>
      <w:pPr>
        <w:pStyle w:val="Normal"/>
        <w:numPr>
          <w:ilvl w:val="0"/>
          <w:numId w:val="6"/>
        </w:numPr>
        <w:rPr/>
      </w:pPr>
      <w:r>
        <w:rPr/>
        <w:t>Developed analytical frameworks and computer models for managing uncertainty in probabilistic risk assessments of advanced concept nuclear power plants.</w:t>
      </w:r>
    </w:p>
    <w:p>
      <w:pPr>
        <w:pStyle w:val="Heading1"/>
        <w:ind w:hanging="0" w:start="0"/>
        <w:rPr/>
      </w:pPr>
      <w:r>
        <w:rPr/>
        <w:t>Honors</w:t>
      </w:r>
    </w:p>
    <w:p>
      <w:pPr>
        <w:pStyle w:val="Normal"/>
        <w:rPr/>
      </w:pPr>
      <w:r>
        <w:rPr/>
      </w:r>
    </w:p>
    <w:p>
      <w:pPr>
        <w:pStyle w:val="Normal"/>
        <w:rPr/>
      </w:pPr>
      <w:r>
        <w:rPr/>
        <w:t xml:space="preserve">1991–1997 </w:t>
        <w:tab/>
        <w:t xml:space="preserve">Massachusetts Institute of Technology Graduate Tuition Scholarship </w:t>
      </w:r>
    </w:p>
    <w:p>
      <w:pPr>
        <w:pStyle w:val="Normal"/>
        <w:ind w:firstLine="720" w:start="720" w:end="0"/>
        <w:rPr/>
      </w:pPr>
      <w:r>
        <w:rPr/>
        <w:t>Award.</w:t>
      </w:r>
    </w:p>
    <w:p>
      <w:pPr>
        <w:pStyle w:val="Normal"/>
        <w:rPr/>
      </w:pPr>
      <w:r>
        <w:rPr/>
      </w:r>
    </w:p>
    <w:p>
      <w:pPr>
        <w:pStyle w:val="Normal"/>
        <w:rPr/>
      </w:pPr>
      <w:r>
        <w:rPr/>
        <w:t xml:space="preserve">1987–88 </w:t>
        <w:tab/>
        <w:t>Stanford University School of Engineering Graduate Fellowship.</w:t>
      </w:r>
    </w:p>
    <w:p>
      <w:pPr>
        <w:pStyle w:val="Normal"/>
        <w:rPr/>
      </w:pPr>
      <w:r>
        <w:rPr/>
      </w:r>
    </w:p>
    <w:p>
      <w:pPr>
        <w:pStyle w:val="Normal"/>
        <w:rPr/>
      </w:pPr>
      <w:r>
        <w:rPr/>
        <w:t xml:space="preserve">1987 </w:t>
        <w:tab/>
        <w:tab/>
        <w:t>National Collegiate Mathematics Award.</w:t>
      </w:r>
    </w:p>
    <w:p>
      <w:pPr>
        <w:pStyle w:val="Normal"/>
        <w:rPr/>
      </w:pPr>
      <w:r>
        <w:rPr/>
      </w:r>
    </w:p>
    <w:p>
      <w:pPr>
        <w:pStyle w:val="Normal"/>
        <w:ind w:hanging="1440" w:start="1440" w:end="0"/>
        <w:rPr/>
      </w:pPr>
      <w:r>
        <w:rPr/>
        <w:t xml:space="preserve">1986 </w:t>
        <w:tab/>
        <w:t>Willis E. Fry Memorial Scholarship Award for Achievement in Mathematics and Science.</w:t>
      </w:r>
    </w:p>
    <w:p>
      <w:pPr>
        <w:pStyle w:val="Normal"/>
        <w:rPr/>
      </w:pPr>
      <w:r>
        <w:rPr/>
      </w:r>
    </w:p>
    <w:p>
      <w:pPr>
        <w:pStyle w:val="Normal"/>
        <w:ind w:hanging="1440" w:start="1440" w:end="0"/>
        <w:rPr/>
      </w:pPr>
      <w:r>
        <w:rPr/>
        <w:t xml:space="preserve">1985 </w:t>
        <w:tab/>
        <w:t>ORE-IDA Foods, Inc. Scholarship for Achievement in Mathematics and Science.</w:t>
      </w:r>
    </w:p>
    <w:p>
      <w:pPr>
        <w:pStyle w:val="Normal"/>
        <w:rPr/>
      </w:pPr>
      <w:r>
        <w:rPr/>
      </w:r>
    </w:p>
    <w:p>
      <w:pPr>
        <w:pStyle w:val="Normal"/>
        <w:rPr>
          <w:b/>
        </w:rPr>
      </w:pPr>
      <w:r>
        <w:rPr>
          <w:b/>
        </w:rPr>
      </w:r>
    </w:p>
    <w:p>
      <w:pPr>
        <w:pStyle w:val="Normal"/>
        <w:rPr>
          <w:b/>
        </w:rPr>
      </w:pPr>
      <w:r>
        <w:rPr>
          <w:b/>
        </w:rPr>
        <w:t>Professional Activities</w:t>
      </w:r>
    </w:p>
    <w:p>
      <w:pPr>
        <w:pStyle w:val="Normal"/>
        <w:rPr>
          <w:b/>
        </w:rPr>
      </w:pPr>
      <w:r>
        <w:rPr>
          <w:b/>
        </w:rPr>
      </w:r>
    </w:p>
    <w:p>
      <w:pPr>
        <w:pStyle w:val="BodyTextIndent"/>
        <w:rPr/>
      </w:pPr>
      <w:r>
        <w:rPr/>
        <w:t>Peer Reviewer, Decision Sciences, Duxbury Press.</w:t>
      </w:r>
    </w:p>
    <w:p>
      <w:pPr>
        <w:pStyle w:val="Normal"/>
        <w:rPr/>
      </w:pPr>
      <w:r>
        <w:rPr/>
      </w:r>
    </w:p>
    <w:p>
      <w:pPr>
        <w:pStyle w:val="Normal"/>
        <w:ind w:start="720" w:end="0"/>
        <w:rPr/>
      </w:pPr>
      <w:r>
        <w:rPr/>
        <w:t>Peer Reviewer, Economics and Human Dimensions of Climate Fluctuations Program, U.S. National Oceanic and Atmospheric Administration.</w:t>
      </w:r>
    </w:p>
    <w:p>
      <w:pPr>
        <w:pStyle w:val="Normal"/>
        <w:ind w:start="720" w:end="0"/>
        <w:rPr/>
      </w:pPr>
      <w:r>
        <w:rPr/>
      </w:r>
    </w:p>
    <w:p>
      <w:pPr>
        <w:pStyle w:val="Normal"/>
        <w:ind w:start="720" w:end="0"/>
        <w:rPr/>
      </w:pPr>
      <w:r>
        <w:rPr/>
        <w:t>Peer Reviewer, Intergovermental Panel on Climate Change, World Meteorological Organization and the United Nations Environment Program.</w:t>
      </w:r>
    </w:p>
    <w:p>
      <w:pPr>
        <w:pStyle w:val="Normal"/>
        <w:ind w:start="720" w:end="0"/>
        <w:rPr/>
      </w:pPr>
      <w:r>
        <w:rPr/>
      </w:r>
    </w:p>
    <w:p>
      <w:pPr>
        <w:pStyle w:val="Normal"/>
        <w:ind w:start="720" w:end="0"/>
        <w:rPr/>
      </w:pPr>
      <w:r>
        <w:rPr/>
        <w:t>Peer Reviewer, NATO Science Programme.</w:t>
      </w:r>
    </w:p>
    <w:p>
      <w:pPr>
        <w:pStyle w:val="Normal"/>
        <w:ind w:start="720" w:end="0"/>
        <w:rPr/>
      </w:pPr>
      <w:r>
        <w:rPr/>
      </w:r>
    </w:p>
    <w:p>
      <w:pPr>
        <w:pStyle w:val="Normal"/>
        <w:ind w:start="720" w:end="0"/>
        <w:rPr/>
      </w:pPr>
      <w:r>
        <w:rPr/>
        <w:t>Peer Reviewer, Office of the United States Global Change Research Program.</w:t>
      </w:r>
    </w:p>
    <w:p>
      <w:pPr>
        <w:pStyle w:val="Normal"/>
        <w:ind w:start="720" w:end="0"/>
        <w:rPr/>
      </w:pPr>
      <w:r>
        <w:rPr/>
      </w:r>
    </w:p>
    <w:p>
      <w:pPr>
        <w:pStyle w:val="Normal"/>
        <w:ind w:start="720" w:end="0"/>
        <w:rPr/>
      </w:pPr>
      <w:r>
        <w:rPr/>
        <w:t xml:space="preserve">Peer Reviewer for Journal of Industrial Ecology, Journal of Multi-Criteria </w:t>
      </w:r>
    </w:p>
    <w:p>
      <w:pPr>
        <w:pStyle w:val="Normal"/>
        <w:ind w:start="720" w:end="0"/>
        <w:rPr/>
      </w:pPr>
      <w:r>
        <w:rPr/>
        <w:t xml:space="preserve">Decision Analysis, OMEGA: The International Journal of Management Science, </w:t>
      </w:r>
    </w:p>
    <w:p>
      <w:pPr>
        <w:pStyle w:val="Normal"/>
        <w:ind w:start="720" w:end="0"/>
        <w:rPr/>
      </w:pPr>
      <w:r>
        <w:rPr/>
        <w:t>and the Journal of the Operational Research Society.</w:t>
      </w:r>
    </w:p>
    <w:p>
      <w:pPr>
        <w:pStyle w:val="Normal"/>
        <w:rPr/>
      </w:pPr>
      <w:r>
        <w:rPr/>
      </w:r>
    </w:p>
    <w:p>
      <w:pPr>
        <w:pStyle w:val="Normal"/>
        <w:rPr/>
      </w:pPr>
      <w:r>
        <w:rPr/>
      </w:r>
    </w:p>
    <w:p>
      <w:pPr>
        <w:pStyle w:val="Heading1"/>
        <w:ind w:hanging="0" w:start="0"/>
        <w:rPr/>
      </w:pPr>
      <w:r>
        <w:rPr/>
        <w:t>Personal</w:t>
      </w:r>
    </w:p>
    <w:p>
      <w:pPr>
        <w:pStyle w:val="Normal"/>
        <w:rPr/>
      </w:pPr>
      <w:r>
        <w:rPr/>
      </w:r>
    </w:p>
    <w:p>
      <w:pPr>
        <w:pStyle w:val="Normal"/>
        <w:ind w:firstLine="720" w:end="0"/>
        <w:rPr/>
      </w:pPr>
      <w:r>
        <w:rPr/>
        <w:t>Born 12 January 1965, San German, Puerto Rico (USA); United States Citizen.</w:t>
      </w:r>
    </w:p>
    <w:p>
      <w:pPr>
        <w:pStyle w:val="Normal"/>
        <w:rPr/>
      </w:pPr>
      <w:r>
        <w:rPr/>
      </w:r>
    </w:p>
    <w:p>
      <w:pPr>
        <w:pStyle w:val="Normal"/>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Normal"/>
        <w:rPr/>
      </w:pPr>
      <w:r>
        <w:rPr/>
      </w:r>
    </w:p>
    <w:p>
      <w:pPr>
        <w:pStyle w:val="Heading1"/>
        <w:ind w:hanging="0" w:start="0"/>
        <w:rPr/>
      </w:pPr>
      <w:r>
        <w:rPr/>
        <w:t>Papers and Publications</w:t>
      </w:r>
    </w:p>
    <w:p>
      <w:pPr>
        <w:pStyle w:val="Normal"/>
        <w:rPr/>
      </w:pPr>
      <w:r>
        <w:rPr/>
      </w:r>
    </w:p>
    <w:p>
      <w:pPr>
        <w:pStyle w:val="PlainText"/>
        <w:jc w:val="both"/>
        <w:rPr/>
      </w:pPr>
      <w:r>
        <w:rPr>
          <w:rFonts w:eastAsia="MS Mincho;Arial Unicode MS" w:cs="Times New Roman" w:ascii="Times New Roman" w:hAnsi="Times New Roman"/>
          <w:sz w:val="24"/>
        </w:rPr>
        <w:t xml:space="preserve">Managing for Value: Strategic Issues Facing the Electric Power Industry, </w:t>
      </w:r>
      <w:r>
        <w:rPr>
          <w:rFonts w:eastAsia="MS Mincho;Arial Unicode MS" w:cs="Times New Roman" w:ascii="Times New Roman" w:hAnsi="Times New Roman"/>
          <w:i/>
          <w:sz w:val="24"/>
        </w:rPr>
        <w:t>Houston Business Journal</w:t>
      </w:r>
      <w:r>
        <w:rPr>
          <w:rFonts w:eastAsia="MS Mincho;Arial Unicode MS" w:cs="Times New Roman" w:ascii="Times New Roman" w:hAnsi="Times New Roman"/>
          <w:sz w:val="24"/>
        </w:rPr>
        <w:t>, December 2000.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A Decision-Analytic Framework for Evaluating Natural Gas Storage Value. Presented at the </w:t>
      </w:r>
      <w:r>
        <w:rPr>
          <w:rFonts w:eastAsia="MS Mincho;Arial Unicode MS" w:cs="Times New Roman" w:ascii="Times New Roman" w:hAnsi="Times New Roman"/>
          <w:i/>
          <w:sz w:val="24"/>
        </w:rPr>
        <w:t>INFORMS Annual Conference</w:t>
      </w:r>
      <w:r>
        <w:rPr>
          <w:rFonts w:eastAsia="MS Mincho;Arial Unicode MS" w:cs="Times New Roman" w:ascii="Times New Roman" w:hAnsi="Times New Roman"/>
          <w:sz w:val="24"/>
        </w:rPr>
        <w:t>, San Antonio, TX, November 5–8, 2000.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The Economic Value of Learning in Sequential Climate Decisions, Working Paper, Lukens Energy Group, August 2000.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Expert judgement resolution in technically-intensive policy disputes. Presented at the </w:t>
      </w:r>
      <w:r>
        <w:rPr>
          <w:rFonts w:eastAsia="MS Mincho;Arial Unicode MS" w:cs="Times New Roman" w:ascii="Times New Roman" w:hAnsi="Times New Roman"/>
          <w:i/>
          <w:sz w:val="24"/>
        </w:rPr>
        <w:t>NATO Advanced Workshop on the Assessment and Management of Environmental Risks</w:t>
      </w:r>
      <w:r>
        <w:rPr>
          <w:rFonts w:eastAsia="MS Mincho;Arial Unicode MS" w:cs="Times New Roman" w:ascii="Times New Roman" w:hAnsi="Times New Roman"/>
          <w:sz w:val="24"/>
        </w:rPr>
        <w:t xml:space="preserve">. Forthcoming in </w:t>
      </w:r>
      <w:r>
        <w:rPr>
          <w:rFonts w:eastAsia="MS Mincho;Arial Unicode MS" w:cs="Times New Roman" w:ascii="Times New Roman" w:hAnsi="Times New Roman"/>
          <w:i/>
          <w:sz w:val="24"/>
        </w:rPr>
        <w:t>Assessment and Management of Environmental Risks: Cost-Efficient Methods and Applications</w:t>
      </w:r>
      <w:r>
        <w:rPr>
          <w:rFonts w:eastAsia="MS Mincho;Arial Unicode MS" w:cs="Times New Roman" w:ascii="Times New Roman" w:hAnsi="Times New Roman"/>
          <w:sz w:val="24"/>
        </w:rPr>
        <w:t>, I. Linkov and J. M. Palma-Oliviera, editors, Kluwer Academic Publishers, 2001.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Integrating Science and Policy in Environmental Risk Management, by J. A. Shatkin, L. J. Valverde A., Jr., V. Sagrsyan et al.  Forthcoming in </w:t>
      </w:r>
      <w:r>
        <w:rPr>
          <w:rFonts w:eastAsia="MS Mincho;Arial Unicode MS" w:cs="Times New Roman" w:ascii="Times New Roman" w:hAnsi="Times New Roman"/>
          <w:i/>
          <w:sz w:val="24"/>
        </w:rPr>
        <w:t>Assessment and Management of Environmental Risks: Cost-Efficient Methods and Applications</w:t>
      </w:r>
      <w:r>
        <w:rPr>
          <w:rFonts w:eastAsia="MS Mincho;Arial Unicode MS" w:cs="Times New Roman" w:ascii="Times New Roman" w:hAnsi="Times New Roman"/>
          <w:sz w:val="24"/>
        </w:rPr>
        <w:t>, I. Linkov and J. M. Palma-Oliviera, editors, Kluwer Academic Publishers, 2001.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A Simultaneous Equations Model of the Global Climate  System. Manuscript submitted to </w:t>
      </w:r>
      <w:r>
        <w:rPr>
          <w:rFonts w:eastAsia="MS Mincho;Arial Unicode MS" w:cs="Times New Roman" w:ascii="Times New Roman" w:hAnsi="Times New Roman"/>
          <w:i/>
          <w:sz w:val="24"/>
        </w:rPr>
        <w:t>Resource and Energy Economics</w:t>
      </w:r>
      <w:r>
        <w:rPr>
          <w:rFonts w:eastAsia="MS Mincho;Arial Unicode MS" w:cs="Times New Roman" w:ascii="Times New Roman" w:hAnsi="Times New Roman"/>
          <w:sz w:val="24"/>
        </w:rPr>
        <w: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Social Possibility: A Logical Framework. Manuscript submitted to the </w:t>
      </w:r>
      <w:r>
        <w:rPr>
          <w:rFonts w:eastAsia="MS Mincho;Arial Unicode MS" w:cs="Times New Roman" w:ascii="Times New Roman" w:hAnsi="Times New Roman"/>
          <w:i/>
          <w:sz w:val="24"/>
        </w:rPr>
        <w:t>Journal of Theoretical Politics</w:t>
      </w:r>
      <w:r>
        <w:rPr>
          <w:rFonts w:eastAsia="MS Mincho;Arial Unicode MS" w:cs="Times New Roman" w:ascii="Times New Roman" w:hAnsi="Times New Roman"/>
          <w:sz w:val="24"/>
        </w:rPr>
        <w: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Review of </w:t>
      </w:r>
      <w:r>
        <w:rPr>
          <w:rFonts w:eastAsia="MS Mincho;Arial Unicode MS" w:cs="Times New Roman" w:ascii="Times New Roman" w:hAnsi="Times New Roman"/>
          <w:i/>
          <w:sz w:val="24"/>
        </w:rPr>
        <w:t>Similarities, Connections, and Systems: The Search for a New Rationality for Planning and Management</w:t>
      </w:r>
      <w:r>
        <w:rPr>
          <w:rFonts w:eastAsia="MS Mincho;Arial Unicode MS" w:cs="Times New Roman" w:ascii="Times New Roman" w:hAnsi="Times New Roman"/>
          <w:sz w:val="24"/>
        </w:rPr>
        <w:t xml:space="preserve"> by Niraj Verma. </w:t>
      </w:r>
      <w:r>
        <w:rPr>
          <w:rFonts w:eastAsia="MS Mincho;Arial Unicode MS" w:cs="Times New Roman" w:ascii="Times New Roman" w:hAnsi="Times New Roman"/>
          <w:i/>
          <w:sz w:val="24"/>
        </w:rPr>
        <w:t>Environment and Planning B: Planning and Design</w:t>
      </w:r>
      <w:r>
        <w:rPr>
          <w:rFonts w:eastAsia="MS Mincho;Arial Unicode MS" w:cs="Times New Roman" w:ascii="Times New Roman" w:hAnsi="Times New Roman"/>
          <w:sz w:val="24"/>
        </w:rPr>
        <w:t>, Volume 27, Number 3, May 2000.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Risk-Based Decision Models  for the Management of Switchgear Failures, by D. Gavrill, A. Tzavaras, and L. J. Valverde A., Jr. Presented at the </w:t>
      </w:r>
      <w:r>
        <w:rPr>
          <w:rFonts w:eastAsia="MS Mincho;Arial Unicode MS" w:cs="Times New Roman" w:ascii="Times New Roman" w:hAnsi="Times New Roman"/>
          <w:i/>
          <w:sz w:val="24"/>
        </w:rPr>
        <w:t>5th International Conference of the Decision Sciences Institute</w:t>
      </w:r>
      <w:r>
        <w:rPr>
          <w:rFonts w:eastAsia="MS Mincho;Arial Unicode MS" w:cs="Times New Roman" w:ascii="Times New Roman" w:hAnsi="Times New Roman"/>
          <w:sz w:val="24"/>
        </w:rPr>
        <w:t>, Athens, Greece, 4–7 July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Sequential Climate Decisions Under Uncertainty: An Integrated Framework, by L. J. Valverde A., Jr., H. D. Jacoby, and G. M. Kaufman. </w:t>
      </w:r>
      <w:r>
        <w:rPr>
          <w:rFonts w:eastAsia="MS Mincho;Arial Unicode MS" w:cs="Times New Roman" w:ascii="Times New Roman" w:hAnsi="Times New Roman"/>
          <w:i/>
          <w:sz w:val="24"/>
        </w:rPr>
        <w:t>Environmental Modeling and Assessment</w:t>
      </w:r>
      <w:r>
        <w:rPr>
          <w:rFonts w:eastAsia="MS Mincho;Arial Unicode MS" w:cs="Times New Roman" w:ascii="Times New Roman" w:hAnsi="Times New Roman"/>
          <w:sz w:val="24"/>
        </w:rPr>
        <w:t>, Volume 4, No. 2/3, pp. 87–101,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Stabilizing Atmospheric CO</w:t>
      </w:r>
      <w:r>
        <w:rPr>
          <w:rFonts w:eastAsia="MS Mincho;Arial Unicode MS" w:cs="Times New Roman" w:ascii="Times New Roman" w:hAnsi="Times New Roman"/>
          <w:sz w:val="24"/>
          <w:vertAlign w:val="subscript"/>
        </w:rPr>
        <w:t>2</w:t>
      </w:r>
      <w:r>
        <w:rPr>
          <w:rFonts w:eastAsia="MS Mincho;Arial Unicode MS" w:cs="Times New Roman" w:ascii="Times New Roman" w:hAnsi="Times New Roman"/>
          <w:sz w:val="24"/>
        </w:rPr>
        <w:t xml:space="preserve"> Concentrations: Technical, Political, and Economic Dimensions, by L. J. Valverde A., Jr. and M. D. Webster.  </w:t>
      </w:r>
      <w:r>
        <w:rPr>
          <w:rFonts w:eastAsia="MS Mincho;Arial Unicode MS" w:cs="Times New Roman" w:ascii="Times New Roman" w:hAnsi="Times New Roman"/>
          <w:i/>
          <w:sz w:val="24"/>
        </w:rPr>
        <w:t>Energy Policy</w:t>
      </w:r>
      <w:r>
        <w:rPr>
          <w:rFonts w:eastAsia="MS Mincho;Arial Unicode MS" w:cs="Times New Roman" w:ascii="Times New Roman" w:hAnsi="Times New Roman"/>
          <w:sz w:val="24"/>
        </w:rPr>
        <w:t>, Volume 27, No. 10, pp. 613–622,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Philosophical Consolations for OR. </w:t>
      </w:r>
      <w:r>
        <w:rPr>
          <w:rFonts w:eastAsia="MS Mincho;Arial Unicode MS" w:cs="Times New Roman" w:ascii="Times New Roman" w:hAnsi="Times New Roman"/>
          <w:i/>
          <w:sz w:val="24"/>
        </w:rPr>
        <w:t>Journal of the Operational Research Society</w:t>
      </w:r>
      <w:r>
        <w:rPr>
          <w:rFonts w:eastAsia="MS Mincho;Arial Unicode MS" w:cs="Times New Roman" w:ascii="Times New Roman" w:hAnsi="Times New Roman"/>
          <w:sz w:val="24"/>
        </w:rPr>
        <w:t>, Volume50, Number 1, January 1999.</w:t>
      </w:r>
    </w:p>
    <w:p>
      <w:pPr>
        <w:pStyle w:val="PlainText"/>
        <w:jc w:val="both"/>
        <w:rPr/>
      </w:pPr>
      <w:r>
        <w:rPr>
          <w:rFonts w:eastAsia="MS Mincho;Arial Unicode MS" w:cs="Times New Roman" w:ascii="Times New Roman" w:hAnsi="Times New Roman"/>
          <w:b/>
          <w:sz w:val="24"/>
        </w:rPr>
        <w:t>Papers and Publications</w:t>
      </w:r>
      <w:r>
        <w:rPr>
          <w:rFonts w:eastAsia="MS Mincho;Arial Unicode MS" w:cs="Times New Roman" w:ascii="Times New Roman" w:hAnsi="Times New Roman"/>
          <w:sz w:val="24"/>
        </w:rPr>
        <w:t xml:space="preserve"> (cont.)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Containing Costs and Achieving Equity in the New NHS: Managing Variations in General Practitioner Referrals to Hospital, by R. G. Bevan, L. J. Valverde A., Jr., and S. Hollinghurst,   Presented at </w:t>
      </w:r>
      <w:r>
        <w:rPr>
          <w:rFonts w:eastAsia="MS Mincho;Arial Unicode MS" w:cs="Times New Roman" w:ascii="Times New Roman" w:hAnsi="Times New Roman"/>
          <w:i/>
          <w:sz w:val="24"/>
        </w:rPr>
        <w:t>Health and Risk: An International Symposium</w:t>
      </w:r>
      <w:r>
        <w:rPr>
          <w:rFonts w:eastAsia="MS Mincho;Arial Unicode MS" w:cs="Times New Roman" w:ascii="Times New Roman" w:hAnsi="Times New Roman"/>
          <w:sz w:val="24"/>
        </w:rPr>
        <w:t xml:space="preserve">, St. Catherine's College, Oxford University, June 1998. Manuscript submitted to </w:t>
      </w:r>
      <w:r>
        <w:rPr>
          <w:rFonts w:eastAsia="MS Mincho;Arial Unicode MS" w:cs="Times New Roman" w:ascii="Times New Roman" w:hAnsi="Times New Roman"/>
          <w:i/>
          <w:sz w:val="24"/>
        </w:rPr>
        <w:t>Health Economics</w:t>
      </w:r>
      <w:r>
        <w:rPr>
          <w:rFonts w:eastAsia="MS Mincho;Arial Unicode MS" w:cs="Times New Roman" w:ascii="Times New Roman" w:hAnsi="Times New Roman"/>
          <w:sz w:val="24"/>
        </w:rPr>
        <w: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Integrated risk analysis of global climate change, by A. Shlyakhter, L. J. Valverde A., Jr., and R. Wilson. </w:t>
      </w:r>
      <w:r>
        <w:rPr>
          <w:rFonts w:eastAsia="MS Mincho;Arial Unicode MS" w:cs="Times New Roman" w:ascii="Times New Roman" w:hAnsi="Times New Roman"/>
          <w:i/>
          <w:sz w:val="24"/>
        </w:rPr>
        <w:t>Chemosphere</w:t>
      </w:r>
      <w:r>
        <w:rPr>
          <w:rFonts w:eastAsia="MS Mincho;Arial Unicode MS" w:cs="Times New Roman" w:ascii="Times New Roman" w:hAnsi="Times New Roman"/>
          <w:sz w:val="24"/>
        </w:rPr>
        <w:t>, 30(8):1585–1618, 1995.</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The changing face of probability, by B. E. Tonn and L. J. Valverde A., Jr. In </w:t>
      </w:r>
      <w:r>
        <w:rPr>
          <w:rFonts w:eastAsia="MS Mincho;Arial Unicode MS" w:cs="Times New Roman" w:ascii="Times New Roman" w:hAnsi="Times New Roman"/>
          <w:i/>
          <w:sz w:val="24"/>
        </w:rPr>
        <w:t>Expert System Applications for the Electric Power Industry</w:t>
      </w:r>
      <w:r>
        <w:rPr>
          <w:rFonts w:eastAsia="MS Mincho;Arial Unicode MS" w:cs="Times New Roman" w:ascii="Times New Roman" w:hAnsi="Times New Roman"/>
          <w:sz w:val="24"/>
        </w:rPr>
        <w:t>, Electric Power Research Institute, TR-100623, Palo Alto, CA, 1992.</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Probabilistic models for uncertainty management in expert systems with applications to fossil power plants, by L. J. Valverde A., Jr. and S. M. Gehl. </w:t>
      </w:r>
      <w:r>
        <w:rPr>
          <w:rFonts w:eastAsia="MS Mincho;Arial Unicode MS" w:cs="Times New Roman" w:ascii="Times New Roman" w:hAnsi="Times New Roman"/>
          <w:i/>
          <w:sz w:val="24"/>
        </w:rPr>
        <w:t>Journal of Power and Energy, Proceedings of the Institution of Mechanical Engineers, Part A</w:t>
      </w:r>
      <w:r>
        <w:rPr>
          <w:rFonts w:eastAsia="MS Mincho;Arial Unicode MS" w:cs="Times New Roman" w:ascii="Times New Roman" w:hAnsi="Times New Roman"/>
          <w:sz w:val="24"/>
        </w:rPr>
        <w:t>, 206:19–26, 1992.</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Risk and public decision-making: social constructivism and the postpositivist challenge. </w:t>
      </w:r>
      <w:r>
        <w:rPr>
          <w:rFonts w:eastAsia="MS Mincho;Arial Unicode MS" w:cs="Times New Roman" w:ascii="Times New Roman" w:hAnsi="Times New Roman"/>
          <w:i/>
          <w:sz w:val="24"/>
        </w:rPr>
        <w:t>The International Journal of Applied Philosophy</w:t>
      </w:r>
      <w:r>
        <w:rPr>
          <w:rFonts w:eastAsia="MS Mincho;Arial Unicode MS" w:cs="Times New Roman" w:ascii="Times New Roman" w:hAnsi="Times New Roman"/>
          <w:sz w:val="24"/>
        </w:rPr>
        <w:t>, 7(2):53–56, 1992.</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The cognitive status of risk: A response to Thompson. </w:t>
      </w:r>
      <w:r>
        <w:rPr>
          <w:rFonts w:eastAsia="MS Mincho;Arial Unicode MS" w:cs="Times New Roman" w:ascii="Times New Roman" w:hAnsi="Times New Roman"/>
          <w:i/>
          <w:sz w:val="24"/>
        </w:rPr>
        <w:t>Risk: Issues in Health and Safety</w:t>
      </w:r>
      <w:r>
        <w:rPr>
          <w:rFonts w:eastAsia="MS Mincho;Arial Unicode MS" w:cs="Times New Roman" w:ascii="Times New Roman" w:hAnsi="Times New Roman"/>
          <w:sz w:val="24"/>
        </w:rPr>
        <w:t>, 2(4):313–339, 1991.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i/>
          <w:sz w:val="24"/>
        </w:rPr>
        <w:t>Decision Support Methods for the Electric Power Industry: New Tools for Power Generation Planning and Management</w:t>
      </w:r>
      <w:r>
        <w:rPr>
          <w:rFonts w:eastAsia="MS Mincho;Arial Unicode MS" w:cs="Times New Roman" w:ascii="Times New Roman" w:hAnsi="Times New Roman"/>
          <w:sz w:val="24"/>
        </w:rPr>
        <w:t xml:space="preserve"> (editor, with S. M. Divakaruni). Two volumes. Electric Power Research Institute, Palo Alto, CA, 1991.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EPRI Cycling Projects: An Overview, by D. O'Connor, S. M. Gehl, and L. J. Valverde A., Jr. </w:t>
      </w:r>
      <w:r>
        <w:rPr>
          <w:rFonts w:eastAsia="MS Mincho;Arial Unicode MS" w:cs="Times New Roman" w:ascii="Times New Roman" w:hAnsi="Times New Roman"/>
          <w:i/>
          <w:sz w:val="24"/>
        </w:rPr>
        <w:t>Proceedings: 1990 Fossil Plant Cycling Conference</w:t>
      </w:r>
      <w:r>
        <w:rPr>
          <w:rFonts w:eastAsia="MS Mincho;Arial Unicode MS" w:cs="Times New Roman" w:ascii="Times New Roman" w:hAnsi="Times New Roman"/>
          <w:sz w:val="24"/>
        </w:rPr>
        <w:t>, Electric Power Research Institute, TR-100253, 1991.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Probabilistic causality and its applications to risk analysis. In B. J. Garrick and W. C. Gekler, editors, </w:t>
      </w:r>
      <w:r>
        <w:rPr>
          <w:rFonts w:eastAsia="MS Mincho;Arial Unicode MS" w:cs="Times New Roman" w:ascii="Times New Roman" w:hAnsi="Times New Roman"/>
          <w:i/>
          <w:sz w:val="24"/>
        </w:rPr>
        <w:t>The Analysis, Communication, and Perception of Risk</w:t>
      </w:r>
      <w:r>
        <w:rPr>
          <w:rFonts w:eastAsia="MS Mincho;Arial Unicode MS" w:cs="Times New Roman" w:ascii="Times New Roman" w:hAnsi="Times New Roman"/>
          <w:sz w:val="24"/>
        </w:rPr>
        <w:t xml:space="preserve">, Volume 9 of  </w:t>
      </w:r>
      <w:r>
        <w:rPr>
          <w:rFonts w:eastAsia="MS Mincho;Arial Unicode MS" w:cs="Times New Roman" w:ascii="Times New Roman" w:hAnsi="Times New Roman"/>
          <w:i/>
          <w:sz w:val="24"/>
        </w:rPr>
        <w:t>Advances in Risk Analysis</w:t>
      </w:r>
      <w:r>
        <w:rPr>
          <w:rFonts w:eastAsia="MS Mincho;Arial Unicode MS" w:cs="Times New Roman" w:ascii="Times New Roman" w:hAnsi="Times New Roman"/>
          <w:sz w:val="24"/>
        </w:rPr>
        <w:t>, pages 305–314. Plenum Press, New York, 1991.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Fossil power plant applications of expert systems: An EPRI perspective, by L. J. Valverde A., Jr., S. M. Gehl, A. F. Armor, J. R. Scheibel, and S. M. Divakaruni. In J. A. Naser, editor, </w:t>
      </w:r>
      <w:r>
        <w:rPr>
          <w:rFonts w:eastAsia="MS Mincho;Arial Unicode MS" w:cs="Times New Roman" w:ascii="Times New Roman" w:hAnsi="Times New Roman"/>
          <w:i/>
          <w:sz w:val="24"/>
        </w:rPr>
        <w:t>Expert Systems Applications for the Electric Power Industry</w:t>
      </w:r>
      <w:r>
        <w:rPr>
          <w:rFonts w:eastAsia="MS Mincho;Arial Unicode MS" w:cs="Times New Roman" w:ascii="Times New Roman" w:hAnsi="Times New Roman"/>
          <w:sz w:val="24"/>
        </w:rPr>
        <w:t xml:space="preserve">, Volume 1, pages 37–53. Hemisphere Publishing, 1991. An earlier version appears in </w:t>
      </w:r>
      <w:r>
        <w:rPr>
          <w:rFonts w:eastAsia="MS Mincho;Arial Unicode MS" w:cs="Times New Roman" w:ascii="Times New Roman" w:hAnsi="Times New Roman"/>
          <w:i/>
          <w:sz w:val="24"/>
        </w:rPr>
        <w:t>Proceedings of the American Power Conference</w:t>
      </w:r>
      <w:r>
        <w:rPr>
          <w:rFonts w:eastAsia="MS Mincho;Arial Unicode MS" w:cs="Times New Roman" w:ascii="Times New Roman" w:hAnsi="Times New Roman"/>
          <w:sz w:val="24"/>
        </w:rPr>
        <w:t>, 51:360–368, Chicago, IL, 1989.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TRIAD: A decision support system for evaluating turbine rotor replacement decisions, by L. J. Valverde A., Jr., S. M. Gehl, S. J. Jabbour, and G. Colville. </w:t>
      </w:r>
      <w:r>
        <w:rPr>
          <w:rFonts w:eastAsia="MS Mincho;Arial Unicode MS" w:cs="Times New Roman" w:ascii="Times New Roman" w:hAnsi="Times New Roman"/>
          <w:i/>
          <w:sz w:val="24"/>
        </w:rPr>
        <w:t>Proceedings of the American Power Conference</w:t>
      </w:r>
      <w:r>
        <w:rPr>
          <w:rFonts w:eastAsia="MS Mincho;Arial Unicode MS" w:cs="Times New Roman" w:ascii="Times New Roman" w:hAnsi="Times New Roman"/>
          <w:sz w:val="24"/>
        </w:rPr>
        <w:t>, 53:983–990, Chicago, IL, 1991.</w:t>
      </w:r>
    </w:p>
    <w:p>
      <w:pPr>
        <w:pStyle w:val="PlainText"/>
        <w:jc w:val="both"/>
        <w:rPr/>
      </w:pPr>
      <w:r>
        <w:rPr>
          <w:rFonts w:eastAsia="MS Mincho;Arial Unicode MS" w:cs="Times New Roman" w:ascii="Times New Roman" w:hAnsi="Times New Roman"/>
          <w:b/>
          <w:sz w:val="24"/>
        </w:rPr>
        <w:t>Papers and Publications</w:t>
      </w:r>
      <w:r>
        <w:rPr>
          <w:rFonts w:eastAsia="MS Mincho;Arial Unicode MS" w:cs="Times New Roman" w:ascii="Times New Roman" w:hAnsi="Times New Roman"/>
          <w:sz w:val="24"/>
        </w:rPr>
        <w:t xml:space="preserve"> (cont.)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Valuing inspections: The Turbine Rotor Inspection Advisor, by G. Colville, S. J. Jabbour, and L. J. Valverde A., Jr. In </w:t>
      </w:r>
      <w:r>
        <w:rPr>
          <w:rFonts w:eastAsia="MS Mincho;Arial Unicode MS" w:cs="Times New Roman" w:ascii="Times New Roman" w:hAnsi="Times New Roman"/>
          <w:i/>
          <w:sz w:val="24"/>
        </w:rPr>
        <w:t>Proceedings of the Fossil Plant Inspections Conference</w:t>
      </w:r>
      <w:r>
        <w:rPr>
          <w:rFonts w:eastAsia="MS Mincho;Arial Unicode MS" w:cs="Times New Roman" w:ascii="Times New Roman" w:hAnsi="Times New Roman"/>
          <w:sz w:val="24"/>
        </w:rPr>
        <w:t>, Baltimore, Maryland, August 1991.</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On-line monitoring of unburned carbon, by D. Eskenazi, N. Sarunac, E. K. Levy, D. Cramer, S. Minopoli, and L. J. Valverde A., Jr. In </w:t>
      </w:r>
      <w:r>
        <w:rPr>
          <w:rFonts w:eastAsia="MS Mincho;Arial Unicode MS" w:cs="Times New Roman" w:ascii="Times New Roman" w:hAnsi="Times New Roman"/>
          <w:i/>
          <w:sz w:val="24"/>
        </w:rPr>
        <w:t>Proceedings of the 1989 Heat Rate Improvement Conference</w:t>
      </w:r>
      <w:r>
        <w:rPr>
          <w:rFonts w:eastAsia="MS Mincho;Arial Unicode MS" w:cs="Times New Roman" w:ascii="Times New Roman" w:hAnsi="Times New Roman"/>
          <w:sz w:val="24"/>
        </w:rPr>
        <w:t>, Electric Power Research Institute, GS-6985, Palo Alto, CA, 1990.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The role of expert systems in the electric power industry, by L. J. Valverde A., Jr., S. M. Gehl, A. F. Armor, and J. R. Scheibel. </w:t>
      </w:r>
      <w:r>
        <w:rPr>
          <w:rFonts w:eastAsia="MS Mincho;Arial Unicode MS" w:cs="Times New Roman" w:ascii="Times New Roman" w:hAnsi="Times New Roman"/>
          <w:i/>
          <w:sz w:val="24"/>
        </w:rPr>
        <w:t>Expert Systems</w:t>
      </w:r>
      <w:r>
        <w:rPr>
          <w:rFonts w:eastAsia="MS Mincho;Arial Unicode MS" w:cs="Times New Roman" w:ascii="Times New Roman" w:hAnsi="Times New Roman"/>
          <w:sz w:val="24"/>
        </w:rPr>
        <w:t>, 1(4):5–16, 1990.</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sz w:val="24"/>
        </w:rPr>
        <w:t xml:space="preserve">Optical probe measurements of LP turbine wetness and efficiency at Morgantown unit 2, by R. H. Leyse, L. J. Valverde A., Jr., P. T. Walters, R. W. Langford, S. M. Gehl, and H. G. Crim.  In </w:t>
      </w:r>
      <w:r>
        <w:rPr>
          <w:rFonts w:eastAsia="MS Mincho;Arial Unicode MS" w:cs="Times New Roman" w:ascii="Times New Roman" w:hAnsi="Times New Roman"/>
          <w:i/>
          <w:sz w:val="24"/>
        </w:rPr>
        <w:t>Proceedings of the Joint ASME/IEEE Power Generation Conference</w:t>
      </w:r>
      <w:r>
        <w:rPr>
          <w:rFonts w:eastAsia="MS Mincho;Arial Unicode MS" w:cs="Times New Roman" w:ascii="Times New Roman" w:hAnsi="Times New Roman"/>
          <w:sz w:val="24"/>
        </w:rPr>
        <w:t>,  Dallas, TX, 1989.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i/>
          <w:sz w:val="24"/>
        </w:rPr>
        <w:t>Second International Conference on Improved Coal-Fired Power Plants</w:t>
      </w:r>
      <w:r>
        <w:rPr>
          <w:rFonts w:eastAsia="MS Mincho;Arial Unicode MS" w:cs="Times New Roman" w:ascii="Times New Roman" w:hAnsi="Times New Roman"/>
          <w:sz w:val="24"/>
        </w:rPr>
        <w:t xml:space="preserve"> (editor, with A. F. Armor, J. A. Bartz, and G. L. Touchton). Two volumes. Electric Power Research Institute,  Palo Alto, CA, 1989.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The characterization and evaluation of uncertainty in event tree analysis. Technical Report, Reactor Analysis and Safety Division, Argonne National Laboratory, Argonne, IL, 1987.</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b/>
          <w:sz w:val="24"/>
        </w:rPr>
      </w:pPr>
      <w:r>
        <w:rPr>
          <w:rFonts w:eastAsia="MS Mincho;Arial Unicode MS" w:cs="Times New Roman" w:ascii="Times New Roman" w:hAnsi="Times New Roman"/>
          <w:b/>
          <w:sz w:val="24"/>
        </w:rPr>
        <w:t>MSc Theses Supervised (London School of Economics)</w:t>
      </w:r>
    </w:p>
    <w:p>
      <w:pPr>
        <w:pStyle w:val="PlainText"/>
        <w:jc w:val="both"/>
        <w:rPr>
          <w:rFonts w:ascii="Times New Roman" w:hAnsi="Times New Roman" w:eastAsia="MS Mincho;Arial Unicode MS" w:cs="Times New Roman"/>
          <w:b/>
          <w:sz w:val="24"/>
        </w:rPr>
      </w:pPr>
      <w:r>
        <w:rPr>
          <w:rFonts w:eastAsia="MS Mincho;Arial Unicode MS" w:cs="Times New Roman" w:ascii="Times New Roman" w:hAnsi="Times New Roman"/>
          <w:b/>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Analysis of the Travel Industry, Katerina Bardacou,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Application of Decision Analysis to the Assessment of  Alternative Medication Treatments for Chronic Lower Back Pain, Maria Christofidou,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Derivation and Assessment of Methodologies for Imputing Missing Fields in Teachers' Records, Gordon Lo,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Generator Strategies in the Power Pool: A Game-Theoretic Analysis, Henry Lee,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Management of Genital Herpes: Current Trends and Proposals for the Future, Dmitris Hiotis,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The Pricing of Customers in the Competitive Market: The Case of London Electricity, Kathe Halvorsen,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pPr>
      <w:r>
        <w:rPr>
          <w:rFonts w:eastAsia="MS Mincho;Arial Unicode MS" w:cs="Times New Roman" w:ascii="Times New Roman" w:hAnsi="Times New Roman"/>
          <w:b/>
          <w:sz w:val="24"/>
        </w:rPr>
        <w:t xml:space="preserve">MSc Theses Supervised </w:t>
      </w:r>
      <w:r>
        <w:rPr>
          <w:rFonts w:eastAsia="MS Mincho;Arial Unicode MS" w:cs="Times New Roman" w:ascii="Times New Roman" w:hAnsi="Times New Roman"/>
          <w:sz w:val="24"/>
        </w:rPr>
        <w:t>(cont.)</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Risk-based Modelling of Switchgear Failures, Dmitris Gavrill and Athanasios Tzavaras, 1998.</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 Comparison of Different Options Valuation Techniques, Elayne Ko,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Application of Decision Analysis for Personnel Selection, Christina Gouzeli,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Data Modelling and Presentation Using Project Management Software and Excel Spreadsheets, Mujib Miah,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The Development of a Probabilistic Submarine Contact Holding Model, Dina Alqassar,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 Methodology to Help Decision-Makers Prioritise and Rank Road Investment Proposals, Monica Oliveira,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Multi-Attribute Approach to Equipment Procurement and Military Resource Allocation, Gordon Au,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A Multi-Attribute Approach to Combat Model Selection, Paul Tan,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Strategic Pricing at American Airlines, Andrea Borsoi, 1999.</w:t>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r>
    </w:p>
    <w:p>
      <w:pPr>
        <w:pStyle w:val="PlainText"/>
        <w:jc w:val="both"/>
        <w:rPr>
          <w:rFonts w:ascii="Times New Roman" w:hAnsi="Times New Roman" w:eastAsia="MS Mincho;Arial Unicode MS" w:cs="Times New Roman"/>
          <w:sz w:val="24"/>
        </w:rPr>
      </w:pPr>
      <w:r>
        <w:rPr>
          <w:rFonts w:eastAsia="MS Mincho;Arial Unicode MS" w:cs="Times New Roman" w:ascii="Times New Roman" w:hAnsi="Times New Roman"/>
          <w:sz w:val="24"/>
        </w:rPr>
        <w:t>The Theory and Practice of Decision Conferencing, John Aronis, 1999.</w:t>
      </w:r>
    </w:p>
    <w:p>
      <w:pPr>
        <w:pStyle w:val="Normal"/>
        <w:rPr>
          <w:rFonts w:ascii="Times New Roman" w:hAnsi="Times New Roman" w:eastAsia="MS Mincho;Arial Unicode MS" w:cs="Times New Roman"/>
          <w:sz w:val="24"/>
        </w:rPr>
      </w:pPr>
      <w:r>
        <w:rPr>
          <w:rFonts w:eastAsia="MS Mincho;Arial Unicode MS" w:cs="Times New Roman"/>
          <w:sz w:val="24"/>
        </w:rPr>
      </w:r>
    </w:p>
    <w:p>
      <w:pPr>
        <w:pStyle w:val="Normal"/>
        <w:rPr/>
      </w:pPr>
      <w:r>
        <w:rPr/>
      </w:r>
    </w:p>
    <w:sectPr>
      <w:headerReference w:type="default" r:id="rId2"/>
      <w:type w:val="continuous"/>
      <w:pgSz w:w="12240" w:h="15840"/>
      <w:pgMar w:left="1800" w:right="1800" w:gutter="0" w:header="720" w:top="1440" w:footer="0" w:bottom="144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autoSpaceDE w:val="false"/>
      <w:jc w:val="center"/>
      <w:rPr/>
    </w:pPr>
    <w:r>
      <w:rPr>
        <w:rFonts w:cs="Arial" w:ascii="Arial" w:hAnsi="Arial"/>
        <w:color w:val="0000FF"/>
      </w:rPr>
      <w:t xml:space="preserve">This candidate is confidentially referred by </w:t>
    </w:r>
    <w:r>
      <w:rPr>
        <w:rFonts w:cs="Arial" w:ascii="Arial" w:hAnsi="Arial"/>
        <w:b/>
        <w:color w:val="0000FF"/>
      </w:rPr>
      <w:t xml:space="preserve">Johan Dahl </w:t>
    </w:r>
  </w:p>
  <w:p>
    <w:pPr>
      <w:pStyle w:val="Normal"/>
      <w:autoSpaceDE w:val="false"/>
      <w:jc w:val="center"/>
      <w:rPr>
        <w:rFonts w:ascii="Arial" w:hAnsi="Arial" w:cs="Arial"/>
        <w:color w:val="0000FF"/>
      </w:rPr>
    </w:pPr>
    <w:r>
      <w:rPr>
        <w:rFonts w:cs="Arial" w:ascii="Arial" w:hAnsi="Arial"/>
        <w:b/>
        <w:color w:val="0000FF"/>
      </w:rPr>
      <w:t>Management Recruiters of Portland, Inc.</w:t>
    </w:r>
  </w:p>
  <w:p>
    <w:pPr>
      <w:pStyle w:val="Normal"/>
      <w:autoSpaceDE w:val="false"/>
      <w:jc w:val="center"/>
      <w:rPr>
        <w:rFonts w:ascii="Arial" w:hAnsi="Arial" w:cs="Arial"/>
        <w:color w:val="0000FF"/>
      </w:rPr>
    </w:pPr>
    <w:r>
      <w:rPr>
        <w:rFonts w:cs="Arial" w:ascii="Arial" w:hAnsi="Arial"/>
        <w:color w:val="0000FF"/>
      </w:rPr>
      <w:t>2020 Lloyd Center  Portland, OR 97232</w:t>
    </w:r>
  </w:p>
  <w:p>
    <w:pPr>
      <w:pStyle w:val="Normal"/>
      <w:autoSpaceDE w:val="false"/>
      <w:jc w:val="center"/>
      <w:rPr>
        <w:rFonts w:ascii="Arial" w:hAnsi="Arial" w:cs="Arial"/>
        <w:color w:val="0000FF"/>
      </w:rPr>
    </w:pPr>
    <w:r>
      <w:rPr>
        <w:rFonts w:cs="Arial" w:ascii="Arial" w:hAnsi="Arial"/>
        <w:color w:val="0000FF"/>
      </w:rPr>
      <w:t>503-287-8701  jdahl@mrportland.com</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3">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4">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5">
    <w:lvl w:ilvl="0">
      <w:start w:val="1"/>
      <w:numFmt w:val="bullet"/>
      <w:lvlText w:val=""/>
      <w:lvlJc w:val="start"/>
      <w:pPr>
        <w:tabs>
          <w:tab w:val="num" w:pos="1440"/>
        </w:tabs>
        <w:ind w:start="1440" w:hanging="360"/>
      </w:pPr>
      <w:rPr>
        <w:rFonts w:ascii="Wingdings" w:hAnsi="Wingdings" w:cs="Wingdings" w:hint="default"/>
        <w:sz w:val="16"/>
      </w:rPr>
    </w:lvl>
  </w:abstractNum>
  <w:abstractNum w:abstractNumId="6">
    <w:lvl w:ilvl="0">
      <w:start w:val="1"/>
      <w:numFmt w:val="bullet"/>
      <w:lvlText w:val=""/>
      <w:lvlJc w:val="start"/>
      <w:pPr>
        <w:tabs>
          <w:tab w:val="num" w:pos="1440"/>
        </w:tabs>
        <w:ind w:start="144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paragraph" w:styleId="Heading3">
    <w:name w:val="heading 3"/>
    <w:basedOn w:val="Normal"/>
    <w:next w:val="Normal"/>
    <w:qFormat/>
    <w:pPr>
      <w:keepNext w:val="true"/>
      <w:numPr>
        <w:ilvl w:val="2"/>
        <w:numId w:val="1"/>
      </w:numPr>
      <w:ind w:firstLine="720" w:start="720" w:end="0"/>
      <w:outlineLvl w:val="2"/>
    </w:pPr>
    <w:rPr>
      <w:b/>
      <w:bCs/>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sz w:val="16"/>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PlainText">
    <w:name w:val="Plain Text"/>
    <w:basedOn w:val="Normal"/>
    <w:qFormat/>
    <w:pPr/>
    <w:rPr>
      <w:rFonts w:ascii="Courier New" w:hAnsi="Courier New" w:cs="Courier New"/>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2001-01-29T15:54:00Z</dcterms:created>
  <dc:creator>jvalverde</dc:creator>
  <dc:description/>
  <dc:language>en-CA</dc:language>
  <cp:lastModifiedBy>sdivelbi</cp:lastModifiedBy>
  <cp:lastPrinted>2001-01-29T12:23:00Z</cp:lastPrinted>
  <dcterms:modified xsi:type="dcterms:W3CDTF">2001-01-29T15:54:00Z</dcterms:modified>
  <cp:revision>2</cp:revision>
  <dc:subject/>
  <dc:title>L</dc:title>
</cp:coreProperties>
</file>