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sz w:val="28"/>
        </w:rPr>
      </w:pPr>
      <w:r>
        <w:rPr>
          <w:b/>
          <w:sz w:val="28"/>
        </w:rPr>
        <w:t>Valery A. Kholodnyi</w:t>
      </w:r>
    </w:p>
    <w:p>
      <w:pPr>
        <w:pStyle w:val="Normal"/>
        <w:rPr>
          <w:b/>
          <w:sz w:val="28"/>
        </w:rPr>
      </w:pPr>
      <w:r>
        <w:rPr>
          <w:b/>
          <w:sz w:val="28"/>
        </w:rPr>
      </w:r>
    </w:p>
    <w:p>
      <w:pPr>
        <w:pStyle w:val="Normal"/>
        <w:widowControl w:val="false"/>
        <w:rPr/>
      </w:pPr>
      <w:r>
        <w:rPr/>
        <w:t>7917 Constitution Dr.</w:t>
      </w:r>
    </w:p>
    <w:p>
      <w:pPr>
        <w:pStyle w:val="Normal"/>
        <w:widowControl w:val="false"/>
        <w:rPr/>
      </w:pPr>
      <w:r>
        <w:rPr/>
        <w:t>Plano, TX 75025</w:t>
      </w:r>
    </w:p>
    <w:p>
      <w:pPr>
        <w:pStyle w:val="Normal"/>
        <w:widowControl w:val="false"/>
        <w:rPr/>
      </w:pPr>
      <w:r>
        <w:rPr/>
        <w:t>Phone: (972) 208-4168</w:t>
      </w:r>
    </w:p>
    <w:p>
      <w:pPr>
        <w:pStyle w:val="Normal"/>
        <w:rPr/>
      </w:pPr>
      <w:r>
        <w:rPr/>
        <w:t>E-mail: valery_kholodnyi@hotmail.com</w:t>
      </w:r>
    </w:p>
    <w:p>
      <w:pPr>
        <w:pStyle w:val="Normal"/>
        <w:rPr/>
      </w:pPr>
      <w:r>
        <w:rPr/>
      </w:r>
    </w:p>
    <w:p>
      <w:pPr>
        <w:pStyle w:val="Normal"/>
        <w:rPr/>
      </w:pPr>
      <w:r>
        <w:rPr/>
      </w:r>
    </w:p>
    <w:p>
      <w:pPr>
        <w:pStyle w:val="Normal"/>
        <w:rPr>
          <w:b/>
        </w:rPr>
      </w:pPr>
      <w:r>
        <w:rPr>
          <w:b/>
        </w:rPr>
        <w:t>PROFESSIONAL</w:t>
      </w:r>
    </w:p>
    <w:p>
      <w:pPr>
        <w:pStyle w:val="Heading2"/>
        <w:ind w:hanging="0" w:start="0"/>
        <w:rPr>
          <w:sz w:val="20"/>
        </w:rPr>
      </w:pPr>
      <w:r>
        <w:rPr>
          <w:sz w:val="20"/>
        </w:rPr>
        <w:t>EXPERIENCE</w:t>
      </w:r>
    </w:p>
    <w:p>
      <w:pPr>
        <w:pStyle w:val="Normal"/>
        <w:rPr>
          <w:sz w:val="20"/>
        </w:rPr>
      </w:pPr>
      <w:r>
        <w:rPr>
          <w:sz w:val="20"/>
        </w:rPr>
      </w:r>
    </w:p>
    <w:p>
      <w:pPr>
        <w:pStyle w:val="Normal"/>
        <w:rPr/>
      </w:pPr>
      <w:r>
        <w:rPr/>
        <w:t>June 2000-</w:t>
        <w:tab/>
        <w:tab/>
        <w:t>TXU ENERGY TRADING, INC., Dallas, Texas</w:t>
      </w:r>
    </w:p>
    <w:p>
      <w:pPr>
        <w:pStyle w:val="Normal"/>
        <w:rPr/>
      </w:pPr>
      <w:r>
        <w:rPr/>
        <w:t>Present</w:t>
        <w:tab/>
        <w:tab/>
        <w:tab/>
        <w:tab/>
      </w:r>
      <w:r>
        <w:rPr>
          <w:i/>
        </w:rPr>
        <w:t>Director of Research, Manager of Quantitative Analysis</w:t>
      </w:r>
      <w:r>
        <w:rPr/>
        <w:t>, Research Group</w:t>
      </w:r>
    </w:p>
    <w:p>
      <w:pPr>
        <w:pStyle w:val="Normal"/>
        <w:ind w:start="2880" w:end="0"/>
        <w:rPr/>
      </w:pPr>
      <w:r>
        <w:rPr>
          <w:rFonts w:eastAsia="Symbol" w:cs="Symbol" w:ascii="Symbol" w:hAnsi="Symbol"/>
          <w:b/>
        </w:rPr>
        <w:sym w:font="Symbol" w:char="f0b7"/>
      </w:r>
      <w:r>
        <w:rPr/>
        <w:t xml:space="preserve"> </w:t>
      </w:r>
      <w:r>
        <w:rPr/>
        <w:t>Created, developed, completed and implemented several original models for:</w:t>
      </w:r>
    </w:p>
    <w:p>
      <w:pPr>
        <w:pStyle w:val="BodyTextIndent3"/>
        <w:rPr/>
      </w:pPr>
      <w:r>
        <w:rPr/>
        <w:t>- the dynamics of power prices with spikes based on a non-Markovian stochastic process (authored an article on this model in the Energy Power and Risk Management Magazine, March, 2001);</w:t>
      </w:r>
    </w:p>
    <w:p>
      <w:pPr>
        <w:pStyle w:val="Normal"/>
        <w:ind w:start="2880" w:end="0"/>
        <w:rPr/>
      </w:pPr>
      <w:r>
        <w:rPr/>
        <w:t>- the valuation and hedging of various fuel and weather sensitive contingent claims on power with spikes such as full requirements, spark spread, and transmission options (authored an article on the full requirements model in the Energy Power and Risk Management Magazine, August, 2001);</w:t>
      </w:r>
    </w:p>
    <w:p>
      <w:pPr>
        <w:pStyle w:val="Normal"/>
        <w:ind w:start="2880" w:end="0"/>
        <w:rPr/>
      </w:pPr>
      <w:r>
        <w:rPr/>
        <w:t>- the volatility term structure based on the intertemporal no-arbitrage.</w:t>
      </w:r>
    </w:p>
    <w:p>
      <w:pPr>
        <w:pStyle w:val="Normal"/>
        <w:ind w:start="2880" w:end="0"/>
        <w:rPr/>
      </w:pPr>
      <w:r>
        <w:rPr>
          <w:rFonts w:eastAsia="Symbol" w:cs="Symbol" w:ascii="Symbol" w:hAnsi="Symbol"/>
          <w:b/>
        </w:rPr>
        <w:sym w:font="Symbol" w:char="f0b7"/>
      </w:r>
      <w:r>
        <w:rPr/>
        <w:t xml:space="preserve"> </w:t>
      </w:r>
      <w:r>
        <w:rPr/>
        <w:t>Managed Research Group responsible for the development of proprietary models for the company:</w:t>
      </w:r>
    </w:p>
    <w:p>
      <w:pPr>
        <w:pStyle w:val="Normal"/>
        <w:ind w:start="2880" w:end="0"/>
        <w:rPr/>
      </w:pPr>
      <w:r>
        <w:rPr/>
        <w:t>- supervised, developed, completed and implemented several models for the valuation of physical assets, pricing and hedging of various contingent claims, as well as risk management;</w:t>
      </w:r>
    </w:p>
    <w:p>
      <w:pPr>
        <w:pStyle w:val="Normal"/>
        <w:ind w:start="2880" w:end="0"/>
        <w:rPr/>
      </w:pPr>
      <w:r>
        <w:rPr/>
        <w:t>- created, established and implemented the company-wide procedures for the development and implementation of proprietary models, as well as for the research and development process;</w:t>
      </w:r>
    </w:p>
    <w:p>
      <w:pPr>
        <w:pStyle w:val="Normal"/>
        <w:ind w:start="2880" w:end="0"/>
        <w:rPr/>
      </w:pPr>
      <w:r>
        <w:rPr/>
        <w:t>- led the evaluation and the implementation project for the AcuRisk system by e-Acumen;</w:t>
      </w:r>
    </w:p>
    <w:p>
      <w:pPr>
        <w:pStyle w:val="Normal"/>
        <w:ind w:start="2880" w:end="0"/>
        <w:rPr/>
      </w:pPr>
      <w:r>
        <w:rPr/>
        <w:t>- provided financial and mathematical expertise for other groups and units of the company.</w:t>
      </w:r>
    </w:p>
    <w:p>
      <w:pPr>
        <w:pStyle w:val="Normal"/>
        <w:rPr/>
      </w:pPr>
      <w:r>
        <w:rPr/>
      </w:r>
    </w:p>
    <w:p>
      <w:pPr>
        <w:pStyle w:val="Normal"/>
        <w:rPr/>
      </w:pPr>
      <w:r>
        <w:rPr/>
        <w:t>August 1995</w:t>
      </w:r>
      <w:r>
        <w:rPr>
          <w:b/>
        </w:rPr>
        <w:t>-</w:t>
        <w:tab/>
        <w:tab/>
      </w:r>
      <w:r>
        <w:rPr/>
        <w:t>INTEGRATED ENERGY SERVICES, LC. (IES) &amp; INSTITUTE FOR FINANCIAL</w:t>
      </w:r>
    </w:p>
    <w:p>
      <w:pPr>
        <w:pStyle w:val="Normal"/>
        <w:rPr/>
      </w:pPr>
      <w:r>
        <w:rPr/>
        <w:t>June 2000</w:t>
        <w:tab/>
        <w:tab/>
        <w:tab/>
        <w:t>TECHNOLOGY, LC (Subsidiary of IES), Research Triangle Park, North Carolina</w:t>
      </w:r>
    </w:p>
    <w:p>
      <w:pPr>
        <w:pStyle w:val="Normal"/>
        <w:rPr/>
      </w:pPr>
      <w:r>
        <w:rPr/>
        <w:tab/>
        <w:tab/>
        <w:tab/>
        <w:tab/>
      </w:r>
      <w:r>
        <w:rPr>
          <w:i/>
        </w:rPr>
        <w:t>Vice President of Research and Development</w:t>
      </w:r>
    </w:p>
    <w:p>
      <w:pPr>
        <w:pStyle w:val="Normal"/>
        <w:ind w:start="2880" w:end="0"/>
        <w:rPr/>
      </w:pPr>
      <w:r>
        <w:rPr>
          <w:rFonts w:eastAsia="Symbol" w:cs="Symbol" w:ascii="Symbol" w:hAnsi="Symbol"/>
          <w:b/>
        </w:rPr>
        <w:sym w:font="Symbol" w:char="f0b7"/>
      </w:r>
      <w:r>
        <w:rPr/>
        <w:t xml:space="preserve"> </w:t>
      </w:r>
      <w:r>
        <w:rPr/>
        <w:t>Initiated, supervised and completed the development of several original financial technologies as well as participated in their successful funding:</w:t>
      </w:r>
    </w:p>
    <w:p>
      <w:pPr>
        <w:pStyle w:val="Normal"/>
        <w:ind w:start="2880" w:end="0"/>
        <w:rPr/>
      </w:pPr>
      <w:r>
        <w:rPr>
          <w:b/>
        </w:rPr>
        <w:t xml:space="preserve">- </w:t>
      </w:r>
      <w:r>
        <w:rPr>
          <w:i/>
        </w:rPr>
        <w:t>Acupricer</w:t>
      </w:r>
      <w:r>
        <w:rPr/>
        <w:t xml:space="preserve"> for predicting the price movements based on chaos theory, nonlinear statistics, and scaling lows in finance;</w:t>
      </w:r>
    </w:p>
    <w:p>
      <w:pPr>
        <w:pStyle w:val="Normal"/>
        <w:ind w:start="2880" w:end="0"/>
        <w:rPr/>
      </w:pPr>
      <w:r>
        <w:rPr>
          <w:i/>
        </w:rPr>
        <w:t xml:space="preserve">- Payoff Advantage Tool </w:t>
      </w:r>
      <w:r>
        <w:rPr/>
        <w:t>for finding financially equivalent options on the opposite sides of a foreign exchange market based on the foreign exchange option symmetry;</w:t>
      </w:r>
    </w:p>
    <w:p>
      <w:pPr>
        <w:pStyle w:val="Normal"/>
        <w:ind w:start="2880" w:end="0"/>
        <w:rPr/>
      </w:pPr>
      <w:r>
        <w:rPr/>
        <w:t xml:space="preserve">- </w:t>
      </w:r>
      <w:r>
        <w:rPr>
          <w:i/>
        </w:rPr>
        <w:t>Intercor</w:t>
      </w:r>
      <w:r>
        <w:rPr/>
        <w:t xml:space="preserve"> for finding statistical arbitrage opportunities in the options’ markets based on the correlations;</w:t>
      </w:r>
    </w:p>
    <w:p>
      <w:pPr>
        <w:pStyle w:val="Normal"/>
        <w:ind w:start="2880" w:end="0"/>
        <w:rPr/>
      </w:pPr>
      <w:r>
        <w:rPr/>
        <w:t xml:space="preserve">- </w:t>
      </w:r>
      <w:r>
        <w:rPr>
          <w:i/>
        </w:rPr>
        <w:t xml:space="preserve">Path Studies System </w:t>
      </w:r>
      <w:r>
        <w:rPr/>
        <w:t>for trading support that incorporates traders’ subjective probabilities for the price movements into the probabilities for the price paths and the related options’ values based on the what-if scenarios.</w:t>
      </w:r>
    </w:p>
    <w:p>
      <w:pPr>
        <w:pStyle w:val="Normal"/>
        <w:ind w:start="2880" w:end="0"/>
        <w:rPr/>
      </w:pPr>
      <w:r>
        <w:rPr>
          <w:rFonts w:eastAsia="Symbol" w:cs="Symbol" w:ascii="Symbol" w:hAnsi="Symbol"/>
          <w:b/>
        </w:rPr>
        <w:sym w:font="Symbol" w:char="f0b7"/>
      </w:r>
      <w:r>
        <w:rPr/>
        <w:t xml:space="preserve"> </w:t>
      </w:r>
      <w:r>
        <w:rPr/>
        <w:t>Initiated, supervised, and completed over twenty original research projects in finance including:</w:t>
      </w:r>
    </w:p>
    <w:p>
      <w:pPr>
        <w:pStyle w:val="Normal"/>
        <w:ind w:start="2880" w:end="0"/>
        <w:rPr/>
      </w:pPr>
      <w:r>
        <w:rPr>
          <w:b/>
        </w:rPr>
        <w:t xml:space="preserve">- </w:t>
      </w:r>
      <w:r>
        <w:rPr>
          <w:i/>
        </w:rPr>
        <w:t xml:space="preserve">P-28 </w:t>
      </w:r>
      <w:r>
        <w:rPr/>
        <w:t>for pricing derivative securities based on the believes-preferences gauge symmetry;</w:t>
      </w:r>
    </w:p>
    <w:p>
      <w:pPr>
        <w:pStyle w:val="Normal"/>
        <w:ind w:start="2880" w:end="0"/>
        <w:rPr/>
      </w:pPr>
      <w:r>
        <w:rPr/>
        <w:t xml:space="preserve">- </w:t>
      </w:r>
      <w:r>
        <w:rPr>
          <w:i/>
        </w:rPr>
        <w:t xml:space="preserve">Optimal Options </w:t>
      </w:r>
      <w:r>
        <w:rPr/>
        <w:t>for pricing American options based on the semilinear evolution equation in the entire domain of the state variables.</w:t>
      </w:r>
    </w:p>
    <w:p>
      <w:pPr>
        <w:pStyle w:val="Normal"/>
        <w:rPr>
          <w:b/>
        </w:rPr>
      </w:pPr>
      <w:r>
        <w:rPr>
          <w:b/>
        </w:rPr>
      </w:r>
    </w:p>
    <w:p>
      <w:pPr>
        <w:pStyle w:val="Normal"/>
        <w:rPr/>
      </w:pPr>
      <w:r>
        <w:rPr/>
        <w:t>January 1991-</w:t>
        <w:tab/>
        <w:tab/>
        <w:t>MAHARISI INTERNATIONAL UNIVERSITY, Fairfield, Iowa</w:t>
      </w:r>
    </w:p>
    <w:p>
      <w:pPr>
        <w:pStyle w:val="Normal"/>
        <w:rPr/>
      </w:pPr>
      <w:r>
        <w:rPr/>
        <w:t>August 1995</w:t>
        <w:tab/>
        <w:tab/>
        <w:tab/>
      </w:r>
      <w:r>
        <w:rPr>
          <w:i/>
        </w:rPr>
        <w:t>Research Associate, Research and Teaching Assistant</w:t>
      </w:r>
      <w:r>
        <w:rPr/>
        <w:t>, Department of Physics</w:t>
      </w:r>
    </w:p>
    <w:p>
      <w:pPr>
        <w:pStyle w:val="Normal"/>
        <w:ind w:start="2880" w:end="0"/>
        <w:rPr/>
      </w:pPr>
      <w:r>
        <w:rPr>
          <w:rFonts w:eastAsia="Symbol" w:cs="Symbol" w:ascii="Symbol" w:hAnsi="Symbol"/>
          <w:b/>
        </w:rPr>
        <w:sym w:font="Symbol" w:char="f0b7"/>
      </w:r>
      <w:r>
        <w:rPr>
          <w:b/>
        </w:rPr>
        <w:t xml:space="preserve"> </w:t>
      </w:r>
      <w:r>
        <w:rPr/>
        <w:t>Research in unified quantum field theories and four-dimensional superstrings in free fermionic formulation.</w:t>
      </w:r>
    </w:p>
    <w:p>
      <w:pPr>
        <w:pStyle w:val="Normal"/>
        <w:rPr/>
      </w:pPr>
      <w:r>
        <w:rPr/>
      </w:r>
    </w:p>
    <w:p>
      <w:pPr>
        <w:pStyle w:val="Normal"/>
        <w:rPr/>
      </w:pPr>
      <w:r>
        <w:rPr/>
      </w:r>
    </w:p>
    <w:p>
      <w:pPr>
        <w:pStyle w:val="Normal"/>
        <w:rPr/>
      </w:pPr>
      <w:r>
        <w:rPr/>
        <w:t>September 1982</w:t>
        <w:tab/>
        <w:tab/>
        <w:t>MOSCOW INSTITUTE OF ELECTRONICS AND MATHEMATICS, Moscow, Russia</w:t>
      </w:r>
    </w:p>
    <w:p>
      <w:pPr>
        <w:pStyle w:val="Normal"/>
        <w:ind w:hanging="2880" w:start="2880" w:end="0"/>
        <w:rPr>
          <w:i/>
          <w:i/>
        </w:rPr>
      </w:pPr>
      <w:r>
        <w:rPr/>
        <w:t>January 1991</w:t>
        <w:tab/>
      </w:r>
      <w:r>
        <w:rPr>
          <w:i/>
        </w:rPr>
        <w:t>Assistant Professor, Research Associate, Researcher,</w:t>
      </w:r>
      <w:r>
        <w:rPr/>
        <w:t xml:space="preserve"> Department of Mathematical Modeling of Physical Processes and Department of Microwave and Quantum Electronics</w:t>
      </w:r>
    </w:p>
    <w:p>
      <w:pPr>
        <w:pStyle w:val="Normal"/>
        <w:ind w:start="2880" w:end="0"/>
        <w:rPr/>
      </w:pPr>
      <w:r>
        <w:rPr>
          <w:rFonts w:eastAsia="Symbol" w:cs="Symbol" w:ascii="Symbol" w:hAnsi="Symbol"/>
          <w:b/>
        </w:rPr>
        <w:sym w:font="Symbol" w:char="f0b7"/>
      </w:r>
      <w:r>
        <w:rPr/>
        <w:t xml:space="preserve"> </w:t>
      </w:r>
      <w:r>
        <w:rPr/>
        <w:t>Conducted research on the theoretical and numerical analysis of boundary-value problems for the Helmholtz, Maxwell and Schrodinger equations, as well as the corresponding pseudodifferential operators and equations on the boundary;</w:t>
      </w:r>
    </w:p>
    <w:p>
      <w:pPr>
        <w:pStyle w:val="Normal"/>
        <w:ind w:start="2880" w:end="0"/>
        <w:rPr/>
      </w:pPr>
      <w:r>
        <w:rPr>
          <w:rFonts w:eastAsia="Symbol" w:cs="Symbol" w:ascii="Symbol" w:hAnsi="Symbol"/>
          <w:b/>
        </w:rPr>
        <w:sym w:font="Symbol" w:char="f0b7"/>
      </w:r>
      <w:r>
        <w:rPr/>
        <w:t xml:space="preserve"> </w:t>
      </w:r>
      <w:r>
        <w:rPr/>
        <w:t>Directed and/or participated in numerous research and development projects related to the theoretical and numerical analysis of electromagnetic wave propagation ranged from the defense projects to medical treatments.</w:t>
      </w:r>
    </w:p>
    <w:p>
      <w:pPr>
        <w:pStyle w:val="Normal"/>
        <w:rPr>
          <w:b/>
        </w:rPr>
      </w:pPr>
      <w:r>
        <w:rPr>
          <w:b/>
        </w:rPr>
      </w:r>
    </w:p>
    <w:p>
      <w:pPr>
        <w:pStyle w:val="Normal"/>
        <w:rPr>
          <w:b/>
        </w:rPr>
      </w:pPr>
      <w:r>
        <w:rPr>
          <w:b/>
        </w:rPr>
        <w:t>RESEARCH IN</w:t>
      </w:r>
    </w:p>
    <w:p>
      <w:pPr>
        <w:pStyle w:val="Normal"/>
        <w:rPr>
          <w:b/>
        </w:rPr>
      </w:pPr>
      <w:r>
        <w:rPr>
          <w:b/>
        </w:rPr>
        <w:t>FINANCE</w:t>
      </w:r>
    </w:p>
    <w:p>
      <w:pPr>
        <w:pStyle w:val="Normal"/>
        <w:ind w:start="2160" w:end="0"/>
        <w:rPr/>
      </w:pPr>
      <w:r>
        <w:rPr/>
        <w:t>More than six years of research experience in the areas of theoretical and numerical analysis of contingent claims, term structure of interest rates, and dynamics of assets’ prices:</w:t>
      </w:r>
    </w:p>
    <w:p>
      <w:pPr>
        <w:pStyle w:val="Normal"/>
        <w:ind w:start="2880" w:end="0"/>
        <w:rPr/>
      </w:pPr>
      <w:r>
        <w:rPr>
          <w:rFonts w:eastAsia="Symbol" w:cs="Symbol" w:ascii="Symbol" w:hAnsi="Symbol"/>
          <w:b/>
        </w:rPr>
        <w:sym w:font="Symbol" w:char="f0b7"/>
      </w:r>
      <w:r>
        <w:rPr>
          <w:b/>
        </w:rPr>
        <w:t xml:space="preserve"> </w:t>
      </w:r>
      <w:r>
        <w:rPr/>
        <w:t>Introduced a model for the dynamics of power prices with spikes based on a non-Markovian stochastic process, as well as for the valuation and hedging of contingent claims on power with spikes;</w:t>
      </w:r>
    </w:p>
    <w:p>
      <w:pPr>
        <w:pStyle w:val="Normal"/>
        <w:ind w:start="2880" w:end="0"/>
        <w:rPr/>
      </w:pPr>
      <w:r>
        <w:rPr>
          <w:rFonts w:eastAsia="Symbol" w:cs="Symbol" w:ascii="Symbol" w:hAnsi="Symbol"/>
          <w:b/>
        </w:rPr>
        <w:sym w:font="Symbol" w:char="f0b7"/>
      </w:r>
      <w:r>
        <w:rPr>
          <w:b/>
        </w:rPr>
        <w:t xml:space="preserve"> </w:t>
      </w:r>
      <w:r>
        <w:rPr/>
        <w:t>Introduced the spectral method for the analytical valuation of power sensitive contingent claims in the Black-Scholes and mean-reverting market environments;</w:t>
      </w:r>
    </w:p>
    <w:p>
      <w:pPr>
        <w:pStyle w:val="Normal"/>
        <w:ind w:start="2880" w:end="0"/>
        <w:rPr/>
      </w:pPr>
      <w:r>
        <w:rPr>
          <w:rFonts w:eastAsia="Symbol" w:cs="Symbol" w:ascii="Symbol" w:hAnsi="Symbol"/>
          <w:b/>
        </w:rPr>
        <w:sym w:font="Symbol" w:char="f0b7"/>
      </w:r>
      <w:r>
        <w:rPr>
          <w:b/>
        </w:rPr>
        <w:t xml:space="preserve"> </w:t>
      </w:r>
      <w:r>
        <w:rPr/>
        <w:t xml:space="preserve">Introduced symmetries into finance: beliefs-preferences gauge symmetry and foreign exchange option symmetry, as well as related group-theoretical methods; </w:t>
      </w:r>
    </w:p>
    <w:p>
      <w:pPr>
        <w:pStyle w:val="Normal"/>
        <w:ind w:start="2880" w:end="0"/>
        <w:rPr/>
      </w:pPr>
      <w:r>
        <w:rPr>
          <w:rFonts w:eastAsia="Symbol" w:cs="Symbol" w:ascii="Symbol" w:hAnsi="Symbol"/>
          <w:b/>
        </w:rPr>
        <w:sym w:font="Symbol" w:char="f0b7"/>
      </w:r>
      <w:r>
        <w:rPr>
          <w:b/>
        </w:rPr>
        <w:t xml:space="preserve"> </w:t>
      </w:r>
      <w:r>
        <w:rPr/>
        <w:t>Introduced the evolution equation for the beliefs-preferences independent valuation of contingent claims in a general market environment based on the beliefs-preferences gauge symmetry;</w:t>
      </w:r>
    </w:p>
    <w:p>
      <w:pPr>
        <w:pStyle w:val="Normal"/>
        <w:ind w:start="2880" w:end="0"/>
        <w:rPr/>
      </w:pPr>
      <w:r>
        <w:rPr>
          <w:rFonts w:eastAsia="Symbol" w:cs="Symbol" w:ascii="Symbol" w:hAnsi="Symbol"/>
          <w:b/>
        </w:rPr>
        <w:sym w:font="Symbol" w:char="f0b7"/>
      </w:r>
      <w:r>
        <w:rPr>
          <w:b/>
        </w:rPr>
        <w:t xml:space="preserve"> </w:t>
      </w:r>
      <w:r>
        <w:rPr/>
        <w:t>Introduced the method of quasidifferential operators for the approximate valuation and hedging of contingent claims in a general market environment based on the beliefs-preferences gauge symmetry;</w:t>
      </w:r>
    </w:p>
    <w:p>
      <w:pPr>
        <w:pStyle w:val="Normal"/>
        <w:ind w:start="2880" w:end="0"/>
        <w:rPr/>
      </w:pPr>
      <w:r>
        <w:rPr>
          <w:rFonts w:eastAsia="Symbol" w:cs="Symbol" w:ascii="Symbol" w:hAnsi="Symbol"/>
          <w:b/>
        </w:rPr>
        <w:sym w:font="Symbol" w:char="f0b7"/>
      </w:r>
      <w:r>
        <w:rPr/>
        <w:t xml:space="preserve"> </w:t>
      </w:r>
      <w:r>
        <w:rPr/>
        <w:t>Introduced noncommutativity as a model for the randomness of the prices of underlying securities in finance based on the beliefs-preferences gauge symmetry;</w:t>
      </w:r>
    </w:p>
    <w:p>
      <w:pPr>
        <w:pStyle w:val="Normal"/>
        <w:ind w:start="2880" w:end="0"/>
        <w:rPr/>
      </w:pPr>
      <w:r>
        <w:rPr>
          <w:rFonts w:eastAsia="Symbol" w:cs="Symbol" w:ascii="Symbol" w:hAnsi="Symbol"/>
          <w:b/>
        </w:rPr>
        <w:sym w:font="Symbol" w:char="f0b7"/>
      </w:r>
      <w:r>
        <w:rPr>
          <w:b/>
        </w:rPr>
        <w:t xml:space="preserve"> </w:t>
      </w:r>
      <w:r>
        <w:rPr/>
        <w:t>Introduced one of the first random field models for the term structure of interest rates;</w:t>
      </w:r>
    </w:p>
    <w:p>
      <w:pPr>
        <w:pStyle w:val="Normal"/>
        <w:ind w:start="2880" w:end="0"/>
        <w:rPr/>
      </w:pPr>
      <w:r>
        <w:rPr>
          <w:rFonts w:eastAsia="Symbol" w:cs="Symbol" w:ascii="Symbol" w:hAnsi="Symbol"/>
          <w:b/>
        </w:rPr>
        <w:sym w:font="Symbol" w:char="f0b7"/>
      </w:r>
      <w:r>
        <w:rPr>
          <w:b/>
        </w:rPr>
        <w:t xml:space="preserve"> </w:t>
      </w:r>
      <w:r>
        <w:rPr/>
        <w:t>Introduced a nonlinear integrodifferential equation for the implied volatility term structure based on the intertemporal no-arbitrage;</w:t>
      </w:r>
    </w:p>
    <w:p>
      <w:pPr>
        <w:pStyle w:val="Normal"/>
        <w:ind w:start="2880" w:end="0"/>
        <w:rPr/>
      </w:pPr>
      <w:r>
        <w:rPr>
          <w:rFonts w:eastAsia="Symbol" w:cs="Symbol" w:ascii="Symbol" w:hAnsi="Symbol"/>
          <w:b/>
        </w:rPr>
        <w:sym w:font="Symbol" w:char="f0b7"/>
      </w:r>
      <w:r>
        <w:rPr>
          <w:b/>
        </w:rPr>
        <w:t xml:space="preserve"> </w:t>
      </w:r>
      <w:r>
        <w:rPr/>
        <w:t>Introduced a semilinear evolution equation for American options in the entire domain of the state variables;</w:t>
      </w:r>
    </w:p>
    <w:p>
      <w:pPr>
        <w:pStyle w:val="Normal"/>
        <w:ind w:start="2880" w:end="0"/>
        <w:rPr/>
      </w:pPr>
      <w:r>
        <w:rPr>
          <w:rFonts w:eastAsia="Symbol" w:cs="Symbol" w:ascii="Symbol" w:hAnsi="Symbol"/>
          <w:b/>
        </w:rPr>
        <w:sym w:font="Symbol" w:char="f0b7"/>
      </w:r>
      <w:r>
        <w:rPr>
          <w:b/>
        </w:rPr>
        <w:t xml:space="preserve"> </w:t>
      </w:r>
      <w:r>
        <w:rPr/>
        <w:t>Introduced new explicit bounds and approximations for American options based on the semilinear evolution equation for American options;</w:t>
      </w:r>
    </w:p>
    <w:p>
      <w:pPr>
        <w:pStyle w:val="Normal"/>
        <w:ind w:start="2880" w:end="0"/>
        <w:rPr/>
      </w:pPr>
      <w:r>
        <w:rPr>
          <w:rFonts w:eastAsia="Symbol" w:cs="Symbol" w:ascii="Symbol" w:hAnsi="Symbol"/>
          <w:b/>
        </w:rPr>
        <w:sym w:font="Symbol" w:char="f0b7"/>
      </w:r>
      <w:r>
        <w:rPr>
          <w:b/>
        </w:rPr>
        <w:t xml:space="preserve"> </w:t>
      </w:r>
      <w:r>
        <w:rPr/>
        <w:t>Introduced the approach for the analysis of convergence of Bermudan options to American options in a general market environment based on monotonicity;</w:t>
      </w:r>
    </w:p>
    <w:p>
      <w:pPr>
        <w:pStyle w:val="Normal"/>
        <w:ind w:start="2880" w:end="0"/>
        <w:rPr/>
      </w:pPr>
      <w:r>
        <w:rPr>
          <w:rFonts w:eastAsia="Symbol" w:cs="Symbol" w:ascii="Symbol" w:hAnsi="Symbol"/>
          <w:b/>
        </w:rPr>
        <w:sym w:font="Symbol" w:char="f0b7"/>
      </w:r>
      <w:r>
        <w:rPr>
          <w:b/>
        </w:rPr>
        <w:t xml:space="preserve"> </w:t>
      </w:r>
      <w:r>
        <w:rPr/>
        <w:t>Introduced</w:t>
      </w:r>
      <w:r>
        <w:rPr>
          <w:b/>
        </w:rPr>
        <w:t xml:space="preserve"> </w:t>
      </w:r>
      <w:r>
        <w:rPr/>
        <w:t>the application of the theory of semigroups in function spaces to the analysis of convergence of discrete models for European, American and other options to continuous models;</w:t>
      </w:r>
    </w:p>
    <w:p>
      <w:pPr>
        <w:pStyle w:val="Normal"/>
        <w:ind w:start="2880" w:end="0"/>
        <w:rPr>
          <w:b/>
        </w:rPr>
      </w:pPr>
      <w:r>
        <w:rPr>
          <w:rFonts w:eastAsia="Symbol" w:cs="Symbol" w:ascii="Symbol" w:hAnsi="Symbol"/>
          <w:b/>
        </w:rPr>
        <w:sym w:font="Symbol" w:char="f0b7"/>
      </w:r>
      <w:r>
        <w:rPr>
          <w:b/>
        </w:rPr>
        <w:t xml:space="preserve"> </w:t>
      </w:r>
      <w:r>
        <w:rPr/>
        <w:t>Introduced Universal contingent claims and the semilinear evolution equation for Universal contingent claims in the entire domain of state variables.</w:t>
      </w:r>
    </w:p>
    <w:p>
      <w:pPr>
        <w:pStyle w:val="Normal"/>
        <w:rPr>
          <w:b/>
        </w:rPr>
      </w:pPr>
      <w:r>
        <w:rPr>
          <w:b/>
        </w:rPr>
        <w:t>PUBLICATIONS</w:t>
      </w:r>
    </w:p>
    <w:p>
      <w:pPr>
        <w:pStyle w:val="Normal"/>
        <w:rPr>
          <w:b/>
        </w:rPr>
      </w:pPr>
      <w:r>
        <w:rPr>
          <w:b/>
        </w:rPr>
        <w:t>IN FINANCE</w:t>
      </w:r>
    </w:p>
    <w:p>
      <w:pPr>
        <w:pStyle w:val="Normal"/>
        <w:ind w:start="2160" w:end="0"/>
        <w:rPr>
          <w:b/>
        </w:rPr>
      </w:pPr>
      <w:r>
        <w:rPr>
          <w:rFonts w:eastAsia="Symbol" w:cs="Symbol" w:ascii="Symbol" w:hAnsi="Symbol"/>
          <w:b/>
        </w:rPr>
        <w:sym w:font="Symbol" w:char="f0b7"/>
      </w:r>
      <w:r>
        <w:rPr>
          <w:b/>
        </w:rPr>
        <w:t xml:space="preserve"> </w:t>
      </w:r>
      <w:r>
        <w:rPr/>
        <w:t>Three books that introduced symmetries into finance: beliefs-preferences gauge symmetry and foreign exchange option symmetry.</w:t>
      </w:r>
    </w:p>
    <w:p>
      <w:pPr>
        <w:pStyle w:val="Normal"/>
        <w:ind w:start="2160" w:end="0"/>
        <w:rPr>
          <w:b/>
        </w:rPr>
      </w:pPr>
      <w:r>
        <w:rPr>
          <w:rFonts w:eastAsia="Symbol" w:cs="Symbol" w:ascii="Symbol" w:hAnsi="Symbol"/>
          <w:b/>
        </w:rPr>
        <w:sym w:font="Symbol" w:char="f0b7"/>
      </w:r>
      <w:r>
        <w:rPr/>
        <w:t xml:space="preserve"> </w:t>
      </w:r>
      <w:r>
        <w:rPr/>
        <w:t>More than thirty research articles both in the published and preprint formats.</w:t>
      </w:r>
    </w:p>
    <w:p>
      <w:pPr>
        <w:pStyle w:val="Normal"/>
        <w:rPr>
          <w:b/>
        </w:rPr>
      </w:pPr>
      <w:r>
        <w:rPr>
          <w:b/>
        </w:rPr>
      </w:r>
    </w:p>
    <w:p>
      <w:pPr>
        <w:pStyle w:val="Normal"/>
        <w:rPr>
          <w:b/>
        </w:rPr>
      </w:pPr>
      <w:r>
        <w:rPr>
          <w:b/>
        </w:rPr>
        <w:t xml:space="preserve">AWARDS AND </w:t>
      </w:r>
    </w:p>
    <w:p>
      <w:pPr>
        <w:pStyle w:val="Normal"/>
        <w:rPr>
          <w:i/>
          <w:i/>
        </w:rPr>
      </w:pPr>
      <w:r>
        <w:rPr>
          <w:b/>
        </w:rPr>
        <w:t>HONORS</w:t>
      </w:r>
    </w:p>
    <w:p>
      <w:pPr>
        <w:pStyle w:val="Normal"/>
        <w:ind w:start="2160" w:end="0"/>
        <w:rPr/>
      </w:pPr>
      <w:r>
        <w:rPr>
          <w:rFonts w:eastAsia="Symbol" w:cs="Symbol" w:ascii="Symbol" w:hAnsi="Symbol"/>
          <w:b/>
        </w:rPr>
        <w:sym w:font="Symbol" w:char="f0b7"/>
      </w:r>
      <w:r>
        <w:rPr/>
        <w:t xml:space="preserve"> </w:t>
      </w:r>
      <w:r>
        <w:rPr/>
        <w:t xml:space="preserve">Invited to organize a minisymposium </w:t>
      </w:r>
      <w:r>
        <w:rPr>
          <w:i/>
        </w:rPr>
        <w:t>Mathematical Methods in Theoretical Finance</w:t>
      </w:r>
      <w:r>
        <w:rPr/>
        <w:t xml:space="preserve"> at the </w:t>
      </w:r>
      <w:r>
        <w:rPr>
          <w:i/>
        </w:rPr>
        <w:t>Third World Congress of Nonlinear Analysts</w:t>
      </w:r>
      <w:r>
        <w:rPr/>
        <w:t>, Catania, Sicily, 2000.</w:t>
      </w:r>
    </w:p>
    <w:p>
      <w:pPr>
        <w:pStyle w:val="Normal"/>
        <w:ind w:start="2160" w:end="0"/>
        <w:rPr/>
      </w:pPr>
      <w:r>
        <w:rPr>
          <w:rFonts w:eastAsia="Symbol" w:cs="Symbol" w:ascii="Symbol" w:hAnsi="Symbol"/>
          <w:b/>
        </w:rPr>
        <w:sym w:font="Symbol" w:char="f0b7"/>
      </w:r>
      <w:r>
        <w:rPr/>
        <w:t xml:space="preserve"> </w:t>
      </w:r>
      <w:r>
        <w:rPr/>
        <w:t>Invited speaker (main relevant presentations):</w:t>
      </w:r>
    </w:p>
    <w:p>
      <w:pPr>
        <w:pStyle w:val="Normal"/>
        <w:ind w:start="2880" w:end="0"/>
        <w:rPr/>
      </w:pPr>
      <w:r>
        <w:rPr>
          <w:i/>
        </w:rPr>
        <w:t>- A Non-Markovian Stochastic Process for Power Prices with Spikes and Valuation of European Contingent Claims on Power,</w:t>
      </w:r>
      <w:r>
        <w:rPr/>
        <w:t xml:space="preserve"> Enterprise Wide Risk Management Conference Organized by the Risk Waters Group, Houston, Texas, 2001; the Energy Finance Conference 2001, Austin, Texas, 2001; and the 24</w:t>
      </w:r>
      <w:r>
        <w:rPr>
          <w:vertAlign w:val="superscript"/>
        </w:rPr>
        <w:t>th</w:t>
      </w:r>
      <w:r>
        <w:rPr/>
        <w:t xml:space="preserve"> International Conference of the International Association of Energy Economics, Houston, Texas, 2001.</w:t>
      </w:r>
    </w:p>
    <w:p>
      <w:pPr>
        <w:pStyle w:val="Normal"/>
        <w:ind w:start="2880" w:end="0"/>
        <w:rPr/>
      </w:pPr>
      <w:r>
        <w:rPr>
          <w:i/>
        </w:rPr>
        <w:t xml:space="preserve">- A Nonlinear Partial Differential Equation for American Options in the Entire Domain of the State Variable, </w:t>
      </w:r>
      <w:r>
        <w:rPr/>
        <w:t>the Second World Congress of Nonlinear Analysts, Athens, Greece, 1996.</w:t>
      </w:r>
    </w:p>
    <w:p>
      <w:pPr>
        <w:pStyle w:val="Normal"/>
        <w:ind w:start="2880" w:end="0"/>
        <w:rPr/>
      </w:pPr>
      <w:r>
        <w:rPr/>
        <w:t xml:space="preserve">- </w:t>
      </w:r>
      <w:r>
        <w:rPr>
          <w:i/>
        </w:rPr>
        <w:t xml:space="preserve">A Semilinear Evolution Equation for General Derivative Contracts </w:t>
      </w:r>
      <w:r>
        <w:rPr/>
        <w:t xml:space="preserve">and </w:t>
      </w:r>
      <w:r>
        <w:rPr>
          <w:i/>
        </w:rPr>
        <w:t xml:space="preserve">Random Field Formulation for the Term Structure of Interest Rates, </w:t>
      </w:r>
      <w:r>
        <w:rPr/>
        <w:t>the Session on Derivatives and Financial Mathematics of the 909</w:t>
      </w:r>
      <w:r>
        <w:rPr>
          <w:vertAlign w:val="superscript"/>
        </w:rPr>
        <w:t>th</w:t>
      </w:r>
      <w:r>
        <w:rPr/>
        <w:t xml:space="preserve"> Meeting of the American Mathematical Society, Iowa City, Iowa, 1996.</w:t>
      </w:r>
    </w:p>
    <w:p>
      <w:pPr>
        <w:pStyle w:val="Normal"/>
        <w:ind w:start="2880" w:end="0"/>
        <w:rPr/>
      </w:pPr>
      <w:r>
        <w:rPr>
          <w:i/>
        </w:rPr>
        <w:t>- Foreign Exchange Option Symmetry in a Two Currency Market</w:t>
      </w:r>
      <w:r>
        <w:rPr/>
        <w:t xml:space="preserve"> and</w:t>
      </w:r>
      <w:r>
        <w:rPr>
          <w:i/>
        </w:rPr>
        <w:t xml:space="preserve"> Foreign Exchange Option Symmetry in a Multiple Currency Market, </w:t>
      </w:r>
      <w:r>
        <w:rPr/>
        <w:t>the Session on Financial Engineering and Mathematics of the 18</w:t>
      </w:r>
      <w:r>
        <w:rPr>
          <w:vertAlign w:val="superscript"/>
        </w:rPr>
        <w:t>th</w:t>
      </w:r>
      <w:r>
        <w:rPr/>
        <w:t xml:space="preserve"> International Federation for Information Processing Conference on Modeling and Optimization, Detroit, Michigan, 1997. </w:t>
      </w:r>
    </w:p>
    <w:p>
      <w:pPr>
        <w:pStyle w:val="Normal"/>
        <w:ind w:start="2160" w:end="0"/>
        <w:rPr/>
      </w:pPr>
      <w:r>
        <w:rPr>
          <w:rFonts w:eastAsia="Symbol" w:cs="Symbol" w:ascii="Symbol" w:hAnsi="Symbol"/>
          <w:b/>
        </w:rPr>
        <w:sym w:font="Symbol" w:char="f0b7"/>
      </w:r>
      <w:r>
        <w:rPr>
          <w:b/>
        </w:rPr>
        <w:t xml:space="preserve"> </w:t>
      </w:r>
      <w:r>
        <w:rPr/>
        <w:t>Selected speaker (main relevant presentations):</w:t>
      </w:r>
    </w:p>
    <w:p>
      <w:pPr>
        <w:pStyle w:val="Normal"/>
        <w:ind w:start="2880" w:end="0"/>
        <w:rPr/>
      </w:pPr>
      <w:r>
        <w:rPr>
          <w:b/>
        </w:rPr>
        <w:t xml:space="preserve">- </w:t>
      </w:r>
      <w:r>
        <w:rPr>
          <w:i/>
        </w:rPr>
        <w:t xml:space="preserve">Foreign Exchange Option Symmetry Based on Domestic-Foreign Payoff Invariance, </w:t>
      </w:r>
      <w:r>
        <w:rPr/>
        <w:t>the IEEE/IAFE Conference on Computational Intelligence for Financial Engineering (CIFEr), New York, 1997.</w:t>
      </w:r>
    </w:p>
    <w:p>
      <w:pPr>
        <w:pStyle w:val="Normal"/>
        <w:ind w:start="2880" w:end="0"/>
        <w:rPr>
          <w:b/>
        </w:rPr>
      </w:pPr>
      <w:r>
        <w:rPr>
          <w:b/>
        </w:rPr>
        <w:t xml:space="preserve">- </w:t>
      </w:r>
      <w:r>
        <w:rPr>
          <w:i/>
        </w:rPr>
        <w:t>Beliefs-Preferences Gauge Symmetry and Dynamic Replication of Contingent Claims in a General Market Environment</w:t>
      </w:r>
      <w:r>
        <w:rPr/>
        <w:t>, The Financial Engineering Seminar, Princeton University, Princeton, New Jersey, 2001.</w:t>
      </w:r>
    </w:p>
    <w:p>
      <w:pPr>
        <w:pStyle w:val="Normal"/>
        <w:ind w:start="2160" w:end="0"/>
        <w:rPr/>
      </w:pPr>
      <w:r>
        <w:rPr>
          <w:rFonts w:eastAsia="Symbol" w:cs="Symbol" w:ascii="Symbol" w:hAnsi="Symbol"/>
          <w:b/>
        </w:rPr>
        <w:sym w:font="Symbol" w:char="f0b7"/>
      </w:r>
      <w:r>
        <w:rPr>
          <w:b/>
        </w:rPr>
        <w:t xml:space="preserve"> </w:t>
      </w:r>
      <w:r>
        <w:rPr/>
        <w:t xml:space="preserve">Three times laureate of the Moscow Mathematical Olympiads, Moscow, Russia. </w:t>
      </w:r>
    </w:p>
    <w:p>
      <w:pPr>
        <w:pStyle w:val="Normal"/>
        <w:ind w:start="2160" w:end="0"/>
        <w:rPr>
          <w:b/>
        </w:rPr>
      </w:pPr>
      <w:r>
        <w:rPr>
          <w:rFonts w:eastAsia="Symbol" w:cs="Symbol" w:ascii="Symbol" w:hAnsi="Symbol"/>
          <w:b/>
        </w:rPr>
        <w:sym w:font="Symbol" w:char="f0b7"/>
      </w:r>
      <w:r>
        <w:rPr>
          <w:b/>
        </w:rPr>
        <w:t xml:space="preserve"> </w:t>
      </w:r>
      <w:r>
        <w:rPr/>
        <w:t>The Gold Medal, the highest national award upon graduation from High School, Moscow, Russia.</w:t>
      </w:r>
    </w:p>
    <w:p>
      <w:pPr>
        <w:pStyle w:val="Normal"/>
        <w:rPr>
          <w:b/>
        </w:rPr>
      </w:pPr>
      <w:r>
        <w:rPr>
          <w:b/>
        </w:rPr>
      </w:r>
    </w:p>
    <w:p>
      <w:pPr>
        <w:pStyle w:val="Normal"/>
        <w:rPr>
          <w:b/>
        </w:rPr>
      </w:pPr>
      <w:r>
        <w:rPr>
          <w:b/>
        </w:rPr>
        <w:t>PRESS</w:t>
      </w:r>
    </w:p>
    <w:p>
      <w:pPr>
        <w:pStyle w:val="Normal"/>
        <w:rPr>
          <w:b/>
        </w:rPr>
      </w:pPr>
      <w:r>
        <w:rPr>
          <w:b/>
        </w:rPr>
        <w:t>COVERAGE</w:t>
      </w:r>
    </w:p>
    <w:p>
      <w:pPr>
        <w:pStyle w:val="Normal"/>
        <w:ind w:start="2160" w:end="0"/>
        <w:rPr/>
      </w:pPr>
      <w:r>
        <w:rPr>
          <w:rFonts w:eastAsia="Symbol" w:cs="Symbol" w:ascii="Symbol" w:hAnsi="Symbol"/>
          <w:b/>
        </w:rPr>
        <w:sym w:font="Symbol" w:char="f0b7"/>
      </w:r>
      <w:r>
        <w:rPr>
          <w:b/>
        </w:rPr>
        <w:t xml:space="preserve"> </w:t>
      </w:r>
      <w:r>
        <w:rPr>
          <w:color w:val="000000"/>
        </w:rPr>
        <w:t>The practical applications of my research work in</w:t>
      </w:r>
      <w:r>
        <w:rPr/>
        <w:t xml:space="preserve"> finance</w:t>
      </w:r>
      <w:r>
        <w:rPr>
          <w:color w:val="000000"/>
        </w:rPr>
        <w:t xml:space="preserve"> were discussed by various authors in professional and industry magazines such as</w:t>
      </w:r>
      <w:r>
        <w:rPr/>
        <w:t xml:space="preserve"> </w:t>
      </w:r>
      <w:r>
        <w:rPr>
          <w:i/>
        </w:rPr>
        <w:t xml:space="preserve">Dow Jones Asset Management, Derivatives Strategy, Electric Light and Power, Energy Markets, Energy Marketing, Independent Energy </w:t>
      </w:r>
      <w:r>
        <w:rPr/>
        <w:t>and</w:t>
      </w:r>
      <w:r>
        <w:rPr>
          <w:i/>
        </w:rPr>
        <w:t xml:space="preserve"> Derivatives Week.</w:t>
      </w:r>
    </w:p>
    <w:p>
      <w:pPr>
        <w:pStyle w:val="Normal"/>
        <w:ind w:start="2160" w:end="0"/>
        <w:rPr>
          <w:b/>
          <w:i/>
          <w:i/>
        </w:rPr>
      </w:pPr>
      <w:r>
        <w:rPr>
          <w:b/>
          <w:i/>
        </w:rPr>
      </w:r>
    </w:p>
    <w:p>
      <w:pPr>
        <w:pStyle w:val="Heading6"/>
        <w:ind w:hanging="0" w:start="0"/>
        <w:rPr>
          <w:b w:val="false"/>
        </w:rPr>
      </w:pPr>
      <w:r>
        <w:rPr/>
        <w:t xml:space="preserve">OTHER </w:t>
      </w:r>
    </w:p>
    <w:p>
      <w:pPr>
        <w:pStyle w:val="Heading6"/>
        <w:ind w:hanging="0" w:start="0"/>
        <w:rPr/>
      </w:pPr>
      <w:r>
        <w:rPr/>
        <w:t>EXPERIENCE</w:t>
      </w:r>
    </w:p>
    <w:p>
      <w:pPr>
        <w:pStyle w:val="Normal"/>
        <w:ind w:start="2160" w:end="0"/>
        <w:rPr/>
      </w:pPr>
      <w:r>
        <w:rPr>
          <w:rFonts w:eastAsia="Symbol" w:cs="Symbol" w:ascii="Symbol" w:hAnsi="Symbol"/>
          <w:b/>
        </w:rPr>
        <w:sym w:font="Symbol" w:char="f0b7"/>
      </w:r>
      <w:r>
        <w:rPr/>
        <w:t xml:space="preserve"> </w:t>
      </w:r>
      <w:r>
        <w:rPr/>
        <w:t xml:space="preserve">One of my books, </w:t>
      </w:r>
      <w:r>
        <w:rPr>
          <w:i/>
        </w:rPr>
        <w:t>Foreign Exchange Option Symmetry,</w:t>
      </w:r>
      <w:r>
        <w:rPr/>
        <w:t xml:space="preserve"> was adapted as a text book by the University of Chicago.</w:t>
      </w:r>
    </w:p>
    <w:p>
      <w:pPr>
        <w:pStyle w:val="Normal"/>
        <w:ind w:start="2160" w:end="0"/>
        <w:rPr/>
      </w:pPr>
      <w:r>
        <w:rPr>
          <w:rFonts w:eastAsia="Symbol" w:cs="Symbol" w:ascii="Symbol" w:hAnsi="Symbol"/>
          <w:b/>
        </w:rPr>
        <w:sym w:font="Symbol" w:char="f0b7"/>
      </w:r>
      <w:r>
        <w:rPr>
          <w:b/>
        </w:rPr>
        <w:t xml:space="preserve"> </w:t>
      </w:r>
      <w:r>
        <w:rPr/>
        <w:t xml:space="preserve">Founder and Chairman of the seminars </w:t>
      </w:r>
      <w:r>
        <w:rPr>
          <w:i/>
        </w:rPr>
        <w:t>Mathematical Modeling in Energy Finance</w:t>
      </w:r>
      <w:r>
        <w:rPr/>
        <w:t xml:space="preserve">, TXU Energy Trading, Dallas, Texas, and </w:t>
      </w:r>
      <w:r>
        <w:rPr>
          <w:i/>
        </w:rPr>
        <w:t>Finance and Related Mathematical and Physical Models</w:t>
      </w:r>
      <w:r>
        <w:rPr/>
        <w:t>, Integrated Energy Services, LC., Research Triangle Park, North Carolina.</w:t>
      </w:r>
    </w:p>
    <w:p>
      <w:pPr>
        <w:pStyle w:val="Normal"/>
        <w:ind w:start="2160" w:end="0"/>
        <w:rPr/>
      </w:pPr>
      <w:r>
        <w:rPr>
          <w:rFonts w:eastAsia="Symbol" w:cs="Symbol" w:ascii="Symbol" w:hAnsi="Symbol"/>
          <w:b/>
        </w:rPr>
        <w:sym w:font="Symbol" w:char="f0b7"/>
      </w:r>
      <w:r>
        <w:rPr/>
        <w:t xml:space="preserve"> </w:t>
      </w:r>
      <w:r>
        <w:rPr/>
        <w:t xml:space="preserve">Invited to teach a course </w:t>
      </w:r>
      <w:r>
        <w:rPr>
          <w:i/>
        </w:rPr>
        <w:t>Introduction to Financial Engineering and Energy Finance</w:t>
      </w:r>
      <w:r>
        <w:rPr/>
        <w:t>, the School of Engineering, Southern Methodist University, Dallas, Texas.</w:t>
      </w:r>
    </w:p>
    <w:p>
      <w:pPr>
        <w:pStyle w:val="Normal"/>
        <w:ind w:start="2160" w:end="0"/>
        <w:rPr/>
      </w:pPr>
      <w:r>
        <w:rPr>
          <w:rFonts w:eastAsia="Symbol" w:cs="Symbol" w:ascii="Symbol" w:hAnsi="Symbol"/>
          <w:b/>
        </w:rPr>
        <w:sym w:font="Symbol" w:char="f0b7"/>
      </w:r>
      <w:r>
        <w:rPr/>
        <w:t xml:space="preserve"> </w:t>
      </w:r>
      <w:r>
        <w:rPr/>
        <w:t xml:space="preserve">Invited as a consultant to set up a program on </w:t>
      </w:r>
      <w:r>
        <w:rPr>
          <w:i/>
        </w:rPr>
        <w:t>Financial Mathematics</w:t>
      </w:r>
      <w:r>
        <w:rPr/>
        <w:t>, Maharishi International University, Fairfield, Iowa.</w:t>
      </w:r>
    </w:p>
    <w:p>
      <w:pPr>
        <w:pStyle w:val="Normal"/>
        <w:ind w:start="2160" w:end="0"/>
        <w:rPr/>
      </w:pPr>
      <w:r>
        <w:rPr>
          <w:rFonts w:eastAsia="Symbol" w:cs="Symbol" w:ascii="Symbol" w:hAnsi="Symbol"/>
          <w:b/>
        </w:rPr>
        <w:sym w:font="Symbol" w:char="f0b7"/>
      </w:r>
      <w:r>
        <w:rPr/>
        <w:t xml:space="preserve"> </w:t>
      </w:r>
      <w:r>
        <w:rPr/>
        <w:t>Associate Chairman of the Department of Microwave and Quantum Electronics responsible for the research activities of undergraduate students, Moscow Institute of Electronics and Mathematics, Moscow, Russia, 1987-1990.</w:t>
      </w:r>
    </w:p>
    <w:p>
      <w:pPr>
        <w:pStyle w:val="Normal"/>
        <w:ind w:start="2160" w:end="0"/>
        <w:rPr/>
      </w:pPr>
      <w:r>
        <w:rPr>
          <w:rFonts w:eastAsia="Symbol" w:cs="Symbol" w:ascii="Symbol" w:hAnsi="Symbol"/>
          <w:b/>
        </w:rPr>
        <w:sym w:font="Symbol" w:char="f0b7"/>
      </w:r>
      <w:r>
        <w:rPr/>
        <w:t xml:space="preserve"> </w:t>
      </w:r>
      <w:r>
        <w:rPr/>
        <w:t xml:space="preserve">Founder and Faculty Chairman of the </w:t>
      </w:r>
      <w:r>
        <w:rPr>
          <w:i/>
        </w:rPr>
        <w:t>Student Research and Development Team</w:t>
      </w:r>
      <w:r>
        <w:rPr/>
        <w:t>, Moscow Institute of Electronics and Mathematics, Moscow, Russia, 1987-1990.</w:t>
      </w:r>
    </w:p>
    <w:p>
      <w:pPr>
        <w:pStyle w:val="Normal"/>
        <w:ind w:start="2160" w:end="0"/>
        <w:rPr/>
      </w:pPr>
      <w:r>
        <w:rPr>
          <w:rFonts w:eastAsia="Symbol" w:cs="Symbol" w:ascii="Symbol" w:hAnsi="Symbol"/>
          <w:b/>
        </w:rPr>
        <w:sym w:font="Symbol" w:char="f0b7"/>
      </w:r>
      <w:r>
        <w:rPr/>
        <w:t xml:space="preserve"> </w:t>
      </w:r>
      <w:r>
        <w:rPr/>
        <w:t>Member of the student government of Moscow Institute of Electronics and Mathematics responsible for the research and development activities of students, Moscow Institute of Electronics and Mathematics, Moscow, Russia, 1987-1988.</w:t>
      </w:r>
    </w:p>
    <w:p>
      <w:pPr>
        <w:pStyle w:val="Normal"/>
        <w:ind w:start="2160" w:end="0"/>
        <w:rPr/>
      </w:pPr>
      <w:r>
        <w:rPr>
          <w:rFonts w:eastAsia="Symbol" w:cs="Symbol" w:ascii="Symbol" w:hAnsi="Symbol"/>
          <w:b/>
        </w:rPr>
        <w:sym w:font="Symbol" w:char="f0b7"/>
      </w:r>
      <w:r>
        <w:rPr>
          <w:b/>
        </w:rPr>
        <w:t xml:space="preserve"> </w:t>
      </w:r>
      <w:r>
        <w:rPr/>
        <w:t>President of the student government of my class and a member of the student government of the School of Applied Mathematics, Moscow Institute of Electronics and Mathematics, Moscow, Russia, 1982-1984.</w:t>
      </w:r>
    </w:p>
    <w:p>
      <w:pPr>
        <w:pStyle w:val="Normal"/>
        <w:ind w:firstLine="720" w:start="1440" w:end="0"/>
        <w:rPr>
          <w:b/>
        </w:rPr>
      </w:pPr>
      <w:r>
        <w:rPr>
          <w:rFonts w:eastAsia="Symbol" w:cs="Symbol" w:ascii="Symbol" w:hAnsi="Symbol"/>
          <w:b/>
        </w:rPr>
        <w:sym w:font="Symbol" w:char="f0b7"/>
      </w:r>
      <w:r>
        <w:rPr>
          <w:b/>
        </w:rPr>
        <w:t xml:space="preserve"> </w:t>
      </w:r>
      <w:r>
        <w:rPr/>
        <w:t>Former competitive swimmer.</w:t>
      </w:r>
    </w:p>
    <w:p>
      <w:pPr>
        <w:pStyle w:val="Normal"/>
        <w:rPr>
          <w:b/>
        </w:rPr>
      </w:pPr>
      <w:r>
        <w:rPr>
          <w:b/>
        </w:rPr>
      </w:r>
    </w:p>
    <w:p>
      <w:pPr>
        <w:pStyle w:val="Normal"/>
        <w:rPr>
          <w:b/>
        </w:rPr>
      </w:pPr>
      <w:r>
        <w:rPr>
          <w:b/>
        </w:rPr>
        <w:t>EDUCATION</w:t>
      </w:r>
    </w:p>
    <w:p>
      <w:pPr>
        <w:pStyle w:val="Normal"/>
        <w:rPr>
          <w:b/>
        </w:rPr>
      </w:pPr>
      <w:r>
        <w:rPr>
          <w:b/>
        </w:rPr>
      </w:r>
    </w:p>
    <w:p>
      <w:pPr>
        <w:pStyle w:val="Normal"/>
        <w:rPr/>
      </w:pPr>
      <w:r>
        <w:rPr/>
        <w:t>1987 -1990</w:t>
        <w:tab/>
        <w:tab/>
        <w:t>MOSCOW INSTITUTE OF ELECTRONICS AND MATHEMATICS, Moscow, Russia</w:t>
      </w:r>
    </w:p>
    <w:p>
      <w:pPr>
        <w:pStyle w:val="Normal"/>
        <w:ind w:firstLine="720" w:start="1440" w:end="0"/>
        <w:rPr/>
      </w:pPr>
      <w:r>
        <w:rPr/>
        <w:t xml:space="preserve">Ph.D. in Applied Mathematics, </w:t>
      </w:r>
    </w:p>
    <w:p>
      <w:pPr>
        <w:pStyle w:val="Normal"/>
        <w:ind w:start="2160" w:end="0"/>
        <w:rPr/>
      </w:pPr>
      <w:r>
        <w:rPr/>
        <w:t xml:space="preserve">Thesis: </w:t>
      </w:r>
      <w:r>
        <w:rPr>
          <w:i/>
        </w:rPr>
        <w:t>Invention and Elaboration of the Method of Quasidifferential Operators for the Analysis of Slow-Wave Systems.</w:t>
      </w:r>
    </w:p>
    <w:p>
      <w:pPr>
        <w:pStyle w:val="Normal"/>
        <w:rPr/>
      </w:pPr>
      <w:r>
        <w:rPr/>
      </w:r>
    </w:p>
    <w:p>
      <w:pPr>
        <w:pStyle w:val="Normal"/>
        <w:rPr/>
      </w:pPr>
      <w:r>
        <w:rPr/>
        <w:t>1981 -1987</w:t>
        <w:tab/>
        <w:tab/>
        <w:t>MOSCOW INSTITUTE OF ELECTRONICS AND MATHEMATICS, Moscow, Russia</w:t>
      </w:r>
    </w:p>
    <w:p>
      <w:pPr>
        <w:pStyle w:val="Normal"/>
        <w:ind w:firstLine="720" w:start="1440" w:end="0"/>
        <w:rPr/>
      </w:pPr>
      <w:r>
        <w:rPr/>
        <w:t>M.S. in Applied Mathematics,</w:t>
      </w:r>
    </w:p>
    <w:p>
      <w:pPr>
        <w:pStyle w:val="Normal"/>
        <w:ind w:start="2160" w:end="0"/>
        <w:rPr/>
      </w:pPr>
      <w:r>
        <w:rPr/>
        <w:t xml:space="preserve">Thesis: </w:t>
      </w:r>
      <w:r>
        <w:rPr>
          <w:i/>
        </w:rPr>
        <w:t>The Operator Method for Classical Electrodynamics.</w:t>
      </w:r>
    </w:p>
    <w:p>
      <w:pPr>
        <w:pStyle w:val="Normal"/>
        <w:ind w:firstLine="720" w:start="1440" w:end="0"/>
        <w:rPr/>
      </w:pPr>
      <w:r>
        <w:rPr/>
      </w:r>
    </w:p>
    <w:p>
      <w:pPr>
        <w:pStyle w:val="Normal"/>
        <w:rPr/>
      </w:pPr>
      <w:r>
        <w:rPr/>
        <w:t>1991 -1992</w:t>
        <w:tab/>
        <w:tab/>
        <w:t>MAHARISI INTERNATIONAL UNIVERSITY, Fairfield, Iowa</w:t>
      </w:r>
    </w:p>
    <w:p>
      <w:pPr>
        <w:pStyle w:val="Normal"/>
        <w:ind w:firstLine="720" w:start="1440" w:end="0"/>
        <w:rPr/>
      </w:pPr>
      <w:r>
        <w:rPr/>
        <w:t xml:space="preserve">M.S. in Physics, </w:t>
      </w:r>
    </w:p>
    <w:p>
      <w:pPr>
        <w:pStyle w:val="Normal"/>
        <w:ind w:firstLine="720" w:start="1440" w:end="0"/>
        <w:rPr/>
      </w:pPr>
      <w:r>
        <w:rPr/>
        <w:t xml:space="preserve">Thesis: </w:t>
      </w:r>
      <w:r>
        <w:rPr>
          <w:i/>
        </w:rPr>
        <w:t>Quantization of Gauge Fields.</w:t>
      </w:r>
    </w:p>
    <w:p>
      <w:pPr>
        <w:pStyle w:val="Normal"/>
        <w:rPr>
          <w:b/>
        </w:rPr>
      </w:pPr>
      <w:r>
        <w:rPr>
          <w:b/>
        </w:rPr>
      </w:r>
    </w:p>
    <w:p>
      <w:pPr>
        <w:pStyle w:val="Normal"/>
        <w:rPr/>
      </w:pPr>
      <w:r>
        <w:rPr>
          <w:b/>
        </w:rPr>
        <w:t>REFERENCES</w:t>
        <w:tab/>
        <w:tab/>
      </w:r>
      <w:r>
        <w:rPr/>
        <w:t>Available upon request.</w:t>
      </w:r>
    </w:p>
    <w:sectPr>
      <w:type w:val="nextPage"/>
      <w:pgSz w:w="12240" w:h="15840"/>
      <w:pgMar w:left="1440" w:right="1008"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outlineLvl w:val="1"/>
    </w:pPr>
    <w:rPr>
      <w:b/>
      <w:sz w:val="24"/>
    </w:rPr>
  </w:style>
  <w:style w:type="paragraph" w:styleId="Heading3">
    <w:name w:val="heading 3"/>
    <w:basedOn w:val="Normal"/>
    <w:next w:val="Normal"/>
    <w:qFormat/>
    <w:pPr>
      <w:keepNext w:val="true"/>
      <w:numPr>
        <w:ilvl w:val="2"/>
        <w:numId w:val="1"/>
      </w:numPr>
      <w:ind w:firstLine="720" w:start="1440" w:end="0"/>
      <w:outlineLvl w:val="2"/>
    </w:pPr>
    <w:rPr>
      <w:sz w:val="24"/>
    </w:rPr>
  </w:style>
  <w:style w:type="paragraph" w:styleId="Heading4">
    <w:name w:val="heading 4"/>
    <w:basedOn w:val="Normal"/>
    <w:next w:val="Normal"/>
    <w:qFormat/>
    <w:pPr>
      <w:keepNext w:val="true"/>
      <w:numPr>
        <w:ilvl w:val="3"/>
        <w:numId w:val="1"/>
      </w:numPr>
      <w:ind w:hanging="0" w:start="2160" w:end="0"/>
      <w:outlineLvl w:val="3"/>
    </w:pPr>
    <w:rPr>
      <w:sz w:val="24"/>
    </w:rPr>
  </w:style>
  <w:style w:type="paragraph" w:styleId="Heading5">
    <w:name w:val="heading 5"/>
    <w:basedOn w:val="Normal"/>
    <w:next w:val="Normal"/>
    <w:qFormat/>
    <w:pPr>
      <w:keepNext w:val="true"/>
      <w:numPr>
        <w:ilvl w:val="4"/>
        <w:numId w:val="1"/>
      </w:numPr>
      <w:jc w:val="center"/>
      <w:outlineLvl w:val="4"/>
    </w:pPr>
    <w:rPr>
      <w:sz w:val="24"/>
    </w:rPr>
  </w:style>
  <w:style w:type="paragraph" w:styleId="Heading6">
    <w:name w:val="heading 6"/>
    <w:basedOn w:val="Normal"/>
    <w:next w:val="Normal"/>
    <w:qFormat/>
    <w:pPr>
      <w:keepNext w:val="true"/>
      <w:numPr>
        <w:ilvl w:val="5"/>
        <w:numId w:val="1"/>
      </w:numPr>
      <w:outlineLvl w:val="5"/>
    </w:pPr>
    <w:rPr>
      <w:b/>
    </w:rPr>
  </w:style>
  <w:style w:type="character" w:styleId="WW8Num2z0">
    <w:name w:val="WW8Num2z0"/>
    <w:qFormat/>
    <w:rPr>
      <w:b/>
    </w:rPr>
  </w:style>
  <w:style w:type="character" w:styleId="WW8Num3z0">
    <w:name w:val="WW8Num3z0"/>
    <w:qFormat/>
    <w:rPr/>
  </w:style>
  <w:style w:type="character" w:styleId="WW8Num4z0">
    <w:name w:val="WW8Num4z0"/>
    <w:qFormat/>
    <w:rPr>
      <w:rFonts w:ascii="Symbol" w:hAnsi="Symbol" w:cs="Symbol"/>
    </w:rPr>
  </w:style>
  <w:style w:type="character" w:styleId="WW8Num5z0">
    <w:name w:val="WW8Num5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style>
  <w:style w:type="character" w:styleId="DefaultParagraphFont">
    <w:name w:val="Default Paragraph Font"/>
    <w:qFormat/>
    <w:rPr/>
  </w:style>
  <w:style w:type="paragraph" w:styleId="Heading">
    <w:name w:val="Heading"/>
    <w:basedOn w:val="Normal"/>
    <w:next w:val="BodyText"/>
    <w:qFormat/>
    <w:pPr>
      <w:spacing w:before="240" w:after="60"/>
      <w:jc w:val="center"/>
    </w:pPr>
    <w:rPr>
      <w:rFonts w:ascii="Arial" w:hAnsi="Arial" w:cs="Arial"/>
      <w:b/>
      <w:kern w:val="2"/>
      <w:sz w:val="32"/>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istBullet2">
    <w:name w:val="List Bullet 2"/>
    <w:basedOn w:val="Normal"/>
    <w:qFormat/>
    <w:pPr>
      <w:numPr>
        <w:ilvl w:val="0"/>
        <w:numId w:val="2"/>
      </w:numPr>
      <w:ind w:hanging="360" w:start="720" w:end="0"/>
    </w:pPr>
    <w:rPr/>
  </w:style>
  <w:style w:type="paragraph" w:styleId="BodyTextIndent">
    <w:name w:val="Body Text Indent"/>
    <w:basedOn w:val="Normal"/>
    <w:pPr>
      <w:spacing w:before="0" w:after="120"/>
      <w:ind w:hanging="0" w:start="360" w:end="0"/>
    </w:pPr>
    <w:rPr/>
  </w:style>
  <w:style w:type="paragraph" w:styleId="BodyText3">
    <w:name w:val="Body Text 3"/>
    <w:basedOn w:val="BodyTextIndent"/>
    <w:qFormat/>
    <w:pPr/>
    <w:rPr/>
  </w:style>
  <w:style w:type="paragraph" w:styleId="Subtitle">
    <w:name w:val="Subtitle"/>
    <w:basedOn w:val="Normal"/>
    <w:next w:val="BodyText"/>
    <w:qFormat/>
    <w:pPr>
      <w:spacing w:before="0" w:after="60"/>
      <w:jc w:val="center"/>
    </w:pPr>
    <w:rPr>
      <w:rFonts w:ascii="Arial" w:hAnsi="Arial" w:cs="Arial"/>
      <w:sz w:val="24"/>
    </w:rPr>
  </w:style>
  <w:style w:type="paragraph" w:styleId="BodyTextIndent2">
    <w:name w:val="Body Text Indent 2"/>
    <w:basedOn w:val="Normal"/>
    <w:qFormat/>
    <w:pPr>
      <w:ind w:hanging="0" w:start="2880" w:end="0"/>
    </w:pPr>
    <w:rPr>
      <w:sz w:val="24"/>
    </w:rPr>
  </w:style>
  <w:style w:type="paragraph" w:styleId="BodyTextIndent3">
    <w:name w:val="Body Text Indent 3"/>
    <w:basedOn w:val="Normal"/>
    <w:qFormat/>
    <w:pPr>
      <w:ind w:hanging="0" w:start="288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2001-10-22T16:00:00Z</dcterms:created>
  <dc:creator>Authorized User</dc:creator>
  <dc:description/>
  <dc:language>en-CA</dc:language>
  <cp:lastModifiedBy>mmagee</cp:lastModifiedBy>
  <cp:lastPrinted>2001-10-20T12:16:00Z</cp:lastPrinted>
  <dcterms:modified xsi:type="dcterms:W3CDTF">2001-10-22T16:00:00Z</dcterms:modified>
  <cp:revision>2</cp:revision>
  <dc:subject/>
  <dc:title>RESUME</dc:title>
</cp:coreProperties>
</file>