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Vision and Values Task Force</w:t>
      </w:r>
    </w:p>
    <w:p>
      <w:pPr>
        <w:pStyle w:val="Normal"/>
        <w:jc w:val="center"/>
        <w:rPr>
          <w:b/>
        </w:rPr>
      </w:pPr>
      <w:r>
        <w:rPr>
          <w:b/>
        </w:rPr>
        <w:t>2000 Initiatives</w:t>
      </w:r>
    </w:p>
    <w:p>
      <w:pPr>
        <w:pStyle w:val="Normal"/>
        <w:jc w:val="center"/>
        <w:rPr>
          <w:b/>
        </w:rPr>
      </w:pPr>
      <w:r>
        <w:rPr>
          <w:b/>
        </w:rPr>
        <w:t>Committee Re-Assignments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bdr w:val="single" w:sz="4" w:space="0" w:color="000000"/>
        </w:rPr>
      </w:pPr>
      <w:r>
        <w:rPr>
          <w:bdr w:val="single" w:sz="4" w:space="0" w:color="000000"/>
        </w:rPr>
        <w:t>Sub Committees</w:t>
      </w:r>
    </w:p>
    <w:p>
      <w:pPr>
        <w:pStyle w:val="Normal"/>
        <w:rPr>
          <w:bdr w:val="single" w:sz="4" w:space="0" w:color="000000"/>
        </w:rPr>
      </w:pPr>
      <w:r>
        <w:rPr>
          <w:bdr w:val="single" w:sz="4" w:space="0" w:color="000000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Information Flow &amp; Communication Flow Committee</w:t>
      </w:r>
    </w:p>
    <w:p>
      <w:pPr>
        <w:pStyle w:val="Heading2"/>
        <w:ind w:hanging="0" w:start="0"/>
        <w:rPr/>
      </w:pPr>
      <w:r>
        <w:rPr/>
        <w:t>George Wasaff – Lead</w:t>
      </w:r>
    </w:p>
    <w:p>
      <w:pPr>
        <w:pStyle w:val="Heading2"/>
        <w:ind w:hanging="0" w:start="0"/>
        <w:rPr/>
      </w:pPr>
      <w:r>
        <w:rPr/>
        <w:t>Craig Sutter – Co-lead</w:t>
      </w:r>
    </w:p>
    <w:p>
      <w:pPr>
        <w:pStyle w:val="Normal"/>
        <w:rPr/>
      </w:pPr>
      <w:r>
        <w:rPr/>
        <w:t>John Ambler</w:t>
      </w:r>
    </w:p>
    <w:p>
      <w:pPr>
        <w:pStyle w:val="Normal"/>
        <w:rPr/>
      </w:pPr>
      <w:r>
        <w:rPr/>
        <w:t>Diane Bazelides</w:t>
      </w:r>
    </w:p>
    <w:p>
      <w:pPr>
        <w:pStyle w:val="Normal"/>
        <w:rPr/>
      </w:pPr>
      <w:r>
        <w:rPr/>
        <w:t>Jan Johnson</w:t>
      </w:r>
    </w:p>
    <w:p>
      <w:pPr>
        <w:pStyle w:val="Normal"/>
        <w:rPr/>
      </w:pPr>
      <w:r>
        <w:rPr/>
        <w:t>Billy Lemmons</w:t>
      </w:r>
    </w:p>
    <w:p>
      <w:pPr>
        <w:pStyle w:val="Normal"/>
        <w:rPr/>
      </w:pPr>
      <w:r>
        <w:rPr/>
        <w:t>Mike McConnell</w:t>
      </w:r>
    </w:p>
    <w:p>
      <w:pPr>
        <w:pStyle w:val="Normal"/>
        <w:rPr/>
      </w:pPr>
      <w:r>
        <w:rPr/>
        <w:t>David Shields</w:t>
      </w:r>
    </w:p>
    <w:p>
      <w:pPr>
        <w:pStyle w:val="Normal"/>
        <w:rPr/>
      </w:pPr>
      <w:r>
        <w:rPr/>
        <w:t>Mary Clark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“</w:t>
      </w:r>
      <w:r>
        <w:rPr>
          <w:u w:val="single"/>
        </w:rPr>
        <w:t>P&amp; D” Committee</w:t>
      </w:r>
    </w:p>
    <w:p>
      <w:pPr>
        <w:pStyle w:val="Normal"/>
        <w:rPr>
          <w:i/>
          <w:i/>
        </w:rPr>
      </w:pPr>
      <w:r>
        <w:rPr>
          <w:i/>
        </w:rPr>
        <w:t>Brian Redmond – Lead</w:t>
      </w:r>
    </w:p>
    <w:p>
      <w:pPr>
        <w:pStyle w:val="Normal"/>
        <w:rPr>
          <w:i/>
          <w:i/>
        </w:rPr>
      </w:pPr>
      <w:r>
        <w:rPr>
          <w:i/>
        </w:rPr>
        <w:t>Kirk McDaniel – Co-lead</w:t>
      </w:r>
    </w:p>
    <w:p>
      <w:pPr>
        <w:pStyle w:val="Normal"/>
        <w:rPr/>
      </w:pPr>
      <w:r>
        <w:rPr/>
        <w:t>Cedric Burgher</w:t>
      </w:r>
    </w:p>
    <w:p>
      <w:pPr>
        <w:pStyle w:val="Normal"/>
        <w:rPr/>
      </w:pPr>
      <w:r>
        <w:rPr/>
        <w:t>Sharon Butcher</w:t>
      </w:r>
    </w:p>
    <w:p>
      <w:pPr>
        <w:pStyle w:val="Normal"/>
        <w:rPr/>
      </w:pPr>
      <w:r>
        <w:rPr/>
        <w:t>Kevin Howard</w:t>
      </w:r>
    </w:p>
    <w:p>
      <w:pPr>
        <w:pStyle w:val="Normal"/>
        <w:rPr/>
      </w:pPr>
      <w:r>
        <w:rPr/>
        <w:t>Fred Miller</w:t>
      </w:r>
    </w:p>
    <w:p>
      <w:pPr>
        <w:pStyle w:val="Normal"/>
        <w:rPr/>
      </w:pPr>
      <w:r>
        <w:rPr/>
        <w:t>Elizabeth McCabe</w:t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Communication Training Committee</w:t>
      </w:r>
    </w:p>
    <w:p>
      <w:pPr>
        <w:pStyle w:val="Normal"/>
        <w:rPr>
          <w:i/>
          <w:i/>
        </w:rPr>
      </w:pPr>
      <w:r>
        <w:rPr>
          <w:i/>
        </w:rPr>
        <w:t>Dave Schafer – Lead</w:t>
      </w:r>
    </w:p>
    <w:p>
      <w:pPr>
        <w:pStyle w:val="Normal"/>
        <w:rPr>
          <w:i/>
          <w:i/>
        </w:rPr>
      </w:pPr>
      <w:r>
        <w:rPr>
          <w:i/>
        </w:rPr>
        <w:t>Kirk McDaniel – Co-lead</w:t>
      </w:r>
    </w:p>
    <w:p>
      <w:pPr>
        <w:pStyle w:val="Normal"/>
        <w:rPr/>
      </w:pPr>
      <w:r>
        <w:rPr/>
        <w:t>Louise Kitchen</w:t>
      </w:r>
    </w:p>
    <w:p>
      <w:pPr>
        <w:pStyle w:val="Normal"/>
        <w:rPr/>
      </w:pPr>
      <w:r>
        <w:rPr/>
        <w:t>Mark Koenig</w:t>
      </w:r>
    </w:p>
    <w:p>
      <w:pPr>
        <w:pStyle w:val="Normal"/>
        <w:rPr/>
      </w:pPr>
      <w:r>
        <w:rPr/>
        <w:t>Dave Gorte</w:t>
      </w:r>
    </w:p>
    <w:p>
      <w:pPr>
        <w:pStyle w:val="Normal"/>
        <w:rPr/>
      </w:pPr>
      <w:r>
        <w:rPr/>
        <w:t>Keith Sparks</w:t>
      </w:r>
    </w:p>
    <w:p>
      <w:pPr>
        <w:pStyle w:val="Normal"/>
        <w:rPr/>
      </w:pPr>
      <w:r>
        <w:rPr/>
        <w:t>David Terlip</w:t>
      </w:r>
    </w:p>
    <w:p>
      <w:pPr>
        <w:pStyle w:val="Normal"/>
        <w:rPr/>
      </w:pPr>
      <w:r>
        <w:rPr/>
        <w:t>Beth Tilney</w:t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>
          <w:bdr w:val="single" w:sz="4" w:space="0" w:color="000000"/>
        </w:rPr>
      </w:pPr>
      <w:r>
        <w:rPr>
          <w:bdr w:val="single" w:sz="4" w:space="0" w:color="000000"/>
        </w:rPr>
        <w:t>Additional Assignments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“</w:t>
      </w:r>
      <w:r>
        <w:rPr>
          <w:b/>
          <w:u w:val="single"/>
        </w:rPr>
        <w:t>Best Companies to Work For” Analysis</w:t>
      </w:r>
      <w:r>
        <w:rPr>
          <w:b/>
        </w:rPr>
        <w:tab/>
        <w:tab/>
        <w:tab/>
      </w:r>
      <w:r>
        <w:rPr>
          <w:b/>
          <w:u w:val="single"/>
        </w:rPr>
        <w:t>“ETC” Feedback</w:t>
      </w:r>
      <w:r>
        <w:rPr>
          <w:b/>
        </w:rPr>
        <w:tab/>
      </w:r>
    </w:p>
    <w:p>
      <w:pPr>
        <w:pStyle w:val="Normal"/>
        <w:ind w:start="720" w:end="0"/>
        <w:rPr/>
      </w:pPr>
      <w:r>
        <w:rPr/>
        <w:t>Jim Prentice</w:t>
        <w:tab/>
        <w:tab/>
        <w:tab/>
        <w:tab/>
        <w:tab/>
        <w:t xml:space="preserve">  </w:t>
      </w:r>
      <w:r>
        <w:rPr>
          <w:i/>
        </w:rPr>
        <w:t>Ray Bennett - Lead</w:t>
      </w:r>
    </w:p>
    <w:p>
      <w:pPr>
        <w:pStyle w:val="Normal"/>
        <w:ind w:start="720" w:end="0"/>
        <w:rPr/>
      </w:pPr>
      <w:r>
        <w:rPr/>
        <w:tab/>
        <w:tab/>
        <w:tab/>
        <w:tab/>
        <w:tab/>
        <w:tab/>
        <w:t xml:space="preserve">  Kathy Cook</w:t>
      </w:r>
    </w:p>
    <w:p>
      <w:pPr>
        <w:pStyle w:val="Normal"/>
        <w:ind w:start="720" w:end="0"/>
        <w:rPr/>
      </w:pPr>
      <w:r>
        <w:rPr/>
        <w:tab/>
        <w:tab/>
        <w:tab/>
        <w:tab/>
        <w:tab/>
        <w:tab/>
        <w:t xml:space="preserve">  Ranabir Dutt</w:t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All-Spouse Annual Meeting</w:t>
      </w:r>
    </w:p>
    <w:p>
      <w:pPr>
        <w:pStyle w:val="Heading6"/>
        <w:ind w:start="0" w:end="0"/>
        <w:rPr/>
      </w:pPr>
      <w:r>
        <w:rPr/>
        <w:t xml:space="preserve">  </w:t>
      </w:r>
      <w:r>
        <w:rPr/>
        <w:t>Andy Fastow - Lead</w:t>
      </w:r>
    </w:p>
    <w:p>
      <w:pPr>
        <w:pStyle w:val="Normal"/>
        <w:rPr/>
      </w:pPr>
      <w:r>
        <w:rPr/>
        <w:t xml:space="preserve">  </w:t>
      </w:r>
      <w:r>
        <w:rPr/>
        <w:t>Cindy Olson</w:t>
      </w:r>
    </w:p>
    <w:p>
      <w:pPr>
        <w:pStyle w:val="Normal"/>
        <w:rPr/>
      </w:pPr>
      <w:r>
        <w:rPr/>
        <w:t xml:space="preserve">  </w:t>
      </w:r>
      <w:r>
        <w:rPr/>
        <w:t>Beth Tilney</w:t>
      </w:r>
    </w:p>
    <w:p>
      <w:pPr>
        <w:pStyle w:val="Normal"/>
        <w:ind w:start="720" w:end="0"/>
        <w:rPr/>
      </w:pPr>
      <w:r>
        <w:rPr/>
      </w:r>
    </w:p>
    <w:p>
      <w:pPr>
        <w:pStyle w:val="Heading4"/>
        <w:ind w:hanging="0" w:start="0"/>
        <w:rPr/>
      </w:pPr>
      <w:r>
        <w:rPr/>
        <w:t>2000 V&amp;V Objectives</w:t>
      </w:r>
    </w:p>
    <w:p>
      <w:pPr>
        <w:pStyle w:val="Heading6"/>
        <w:ind w:start="0" w:end="0"/>
        <w:rPr/>
      </w:pPr>
      <w:r>
        <w:rPr/>
        <w:t xml:space="preserve">  </w:t>
      </w:r>
      <w:r>
        <w:rPr/>
        <w:t>Kathy Cook –Lead</w:t>
      </w:r>
    </w:p>
    <w:p>
      <w:pPr>
        <w:pStyle w:val="Normal"/>
        <w:rPr/>
      </w:pPr>
      <w:r>
        <w:rPr/>
        <w:t xml:space="preserve">  </w:t>
      </w:r>
      <w:r>
        <w:rPr/>
        <w:t>Steve Kean</w:t>
      </w:r>
    </w:p>
    <w:p>
      <w:pPr>
        <w:pStyle w:val="Normal"/>
        <w:rPr/>
      </w:pPr>
      <w:r>
        <w:rPr/>
        <w:t xml:space="preserve">  </w:t>
      </w:r>
      <w:r>
        <w:rPr/>
        <w:t>Billy Lemmons</w:t>
      </w:r>
    </w:p>
    <w:p>
      <w:pPr>
        <w:pStyle w:val="Normal"/>
        <w:rPr/>
      </w:pPr>
      <w:r>
        <w:rPr/>
        <w:t xml:space="preserve">  </w:t>
      </w:r>
      <w:r>
        <w:rPr/>
        <w:t>Beth Tilney</w:t>
      </w:r>
    </w:p>
    <w:p>
      <w:pPr>
        <w:pStyle w:val="Normal"/>
        <w:rPr/>
      </w:pPr>
      <w:r>
        <w:rPr/>
        <w:t xml:space="preserve">  </w:t>
      </w:r>
      <w:r>
        <w:rPr/>
        <w:t>George Wasaff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i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color w:val="auto"/>
      <w:sz w:val="28"/>
    </w:rPr>
  </w:style>
  <w:style w:type="character" w:styleId="WW8Num3z0">
    <w:name w:val="WW8Num3z0"/>
    <w:qFormat/>
    <w:rPr>
      <w:rFonts w:ascii="Symbol" w:hAnsi="Symbol" w:cs="Symbol"/>
      <w:color w:val="auto"/>
      <w:sz w:val="28"/>
    </w:rPr>
  </w:style>
  <w:style w:type="character" w:styleId="WW8Num4z0">
    <w:name w:val="WW8Num4z0"/>
    <w:qFormat/>
    <w:rPr>
      <w:rFonts w:ascii="Symbol" w:hAnsi="Symbol" w:cs="Symbol"/>
      <w:color w:val="auto"/>
      <w:sz w:val="28"/>
    </w:rPr>
  </w:style>
  <w:style w:type="character" w:styleId="WW8Num5z0">
    <w:name w:val="WW8Num5z0"/>
    <w:qFormat/>
    <w:rPr>
      <w:rFonts w:ascii="Symbol" w:hAnsi="Symbol" w:cs="Symbol"/>
      <w:color w:val="auto"/>
      <w:sz w:val="28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1999-12-07T15:01:00Z</dcterms:created>
  <dc:creator>rbrown</dc:creator>
  <dc:description/>
  <dc:language>en-CA</dc:language>
  <cp:lastModifiedBy>rbrown</cp:lastModifiedBy>
  <cp:lastPrinted>1999-12-08T16:20:00Z</cp:lastPrinted>
  <dcterms:modified xsi:type="dcterms:W3CDTF">1999-12-09T15:33:00Z</dcterms:modified>
  <cp:revision>5</cp:revision>
  <dc:subject/>
  <dc:title>Vision and Values Task Force</dc:title>
</cp:coreProperties>
</file>