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u w:val="none"/>
          <w:lang w:val="en-CA"/>
        </w:rPr>
      </w:pPr>
      <w:r>
        <w:rPr>
          <w:sz w:val="24"/>
          <w:u w:val="none"/>
          <w:lang w:val="en-CA"/>
        </w:rPr>
        <w:object w:dxaOrig="14700" w:dyaOrig="36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453.6pt;height:91.05pt;mso-wrap-distance-left:9.05pt;mso-wrap-distance-right:9.05pt;mso-position-horizontal-relative:text;mso-position-vertical-relative:text" filled="f" o:ole="">
            <v:imagedata r:id="rId3" o:title=""/>
            <w10:wrap type="topAndBottom"/>
          </v:shape>
          <o:OLEObject Type="Embed" ProgID="" ShapeID="ole_rId2" DrawAspect="Content" ObjectID="_710853905" r:id="rId2"/>
        </w:object>
      </w:r>
    </w:p>
    <w:p>
      <w:pPr>
        <w:pStyle w:val="Normal"/>
        <w:rPr>
          <w:b/>
          <w:sz w:val="32"/>
          <w:u w:val="none"/>
        </w:rPr>
      </w:pPr>
      <w:r>
        <w:rPr>
          <w:b/>
          <w:sz w:val="32"/>
          <w:u w:val="none"/>
        </w:rPr>
      </w:r>
    </w:p>
    <w:p>
      <w:pPr>
        <w:pStyle w:val="Normal"/>
        <w:rPr/>
      </w:pPr>
      <w:r>
        <w:rPr>
          <w:b/>
          <w:sz w:val="32"/>
        </w:rPr>
        <w:t>Six standing committees</w:t>
      </w:r>
      <w:r>
        <w:rPr/>
        <w:t xml:space="preserve"> are the backbone of NESA activities and services.  Staffed entirely by volunteer members of the Association, these committees are dedicated in their desire to provide quality programming and services for our members.</w:t>
      </w:r>
    </w:p>
    <w:p>
      <w:pPr>
        <w:pStyle w:val="Normal"/>
        <w:rPr/>
      </w:pPr>
      <w:r>
        <w:rPr/>
      </w:r>
    </w:p>
    <w:p>
      <w:pPr>
        <w:pStyle w:val="Normal"/>
        <w:rPr/>
      </w:pPr>
      <w:r>
        <w:rPr/>
        <w:t>Like the United States Marines, our committees are always looking for a few good men and women to see to it that NESA’s programs and services are of the highest caliber for the lowest cost.  Listed below are descriptions of what each committee does and an estimate of the number of meetings per year each committee typically holds.</w:t>
      </w:r>
    </w:p>
    <w:p>
      <w:pPr>
        <w:pStyle w:val="Normal"/>
        <w:rPr/>
      </w:pPr>
      <w:r>
        <w:rPr/>
      </w:r>
    </w:p>
    <w:p>
      <w:pPr>
        <w:pStyle w:val="Normal"/>
        <w:rPr/>
      </w:pPr>
      <w:r>
        <w:rPr/>
        <w:t xml:space="preserve">If you are interested in “giving something back to the industry,” simply check off which committee(s) you’re interested in and return this form via email to </w:t>
      </w:r>
      <w:hyperlink r:id="rId4">
        <w:r>
          <w:rPr>
            <w:rStyle w:val="Hyperlink"/>
          </w:rPr>
          <w:t>william.harper@nesanet.org</w:t>
        </w:r>
      </w:hyperlink>
      <w:r>
        <w:rPr/>
        <w:t xml:space="preserve"> and we’ll see to it you are invited to the committee’s next meeting.</w:t>
      </w:r>
    </w:p>
    <w:p>
      <w:pPr>
        <w:pStyle w:val="Normal"/>
        <w:rPr/>
      </w:pPr>
      <w:r>
        <w:rPr/>
      </w:r>
    </w:p>
    <w:p>
      <w:pPr>
        <w:pStyle w:val="Normal"/>
        <w:rPr/>
      </w:pPr>
      <w:r>
        <w:rPr>
          <w:rFonts w:eastAsia="Monotype Sorts" w:cs="Monotype Sorts" w:ascii="Monotype Sorts" w:hAnsi="Monotype Sorts"/>
          <w:b/>
          <w:sz w:val="32"/>
        </w:rPr>
        <w:sym w:font="Monotype Sorts" w:char="f06f"/>
      </w:r>
      <w:r>
        <w:rPr>
          <w:b/>
        </w:rPr>
        <w:tab/>
        <w:t>Education Committee</w:t>
      </w:r>
      <w:r>
        <w:rPr/>
        <w:t xml:space="preserve"> - Responsible for overseeing subcommittees’curriculum, topic and speaker selections.  Subcommittees include Annual Meeting, Brown Bag Seminars, Houston Conference and various Regional Conferences.  (Full committee meets 3-4x per year; each subcommittee meets additional 2-3x.)</w:t>
      </w:r>
    </w:p>
    <w:p>
      <w:pPr>
        <w:pStyle w:val="Normal"/>
        <w:rPr/>
      </w:pPr>
      <w:r>
        <w:rPr/>
      </w:r>
    </w:p>
    <w:p>
      <w:pPr>
        <w:pStyle w:val="Normal"/>
        <w:rPr/>
      </w:pPr>
      <w:r>
        <w:rPr>
          <w:rFonts w:eastAsia="Monotype Sorts" w:cs="Monotype Sorts" w:ascii="Monotype Sorts" w:hAnsi="Monotype Sorts"/>
          <w:b/>
          <w:sz w:val="32"/>
        </w:rPr>
        <w:sym w:font="Monotype Sorts" w:char="f06f"/>
      </w:r>
      <w:r>
        <w:rPr>
          <w:b/>
        </w:rPr>
        <w:tab/>
        <w:t>Energy Expo Committee</w:t>
      </w:r>
      <w:r>
        <w:rPr/>
        <w:t xml:space="preserve"> - Responsible for floor plan design, rules &amp; regulations, survey development and evaluation, and on-site assistance during Energy Expo.  (Meets 3-4x per year.)</w:t>
      </w:r>
    </w:p>
    <w:p>
      <w:pPr>
        <w:pStyle w:val="Normal"/>
        <w:rPr/>
      </w:pPr>
      <w:r>
        <w:rPr/>
      </w:r>
    </w:p>
    <w:p>
      <w:pPr>
        <w:pStyle w:val="Normal"/>
        <w:rPr/>
      </w:pPr>
      <w:r>
        <w:rPr>
          <w:rFonts w:eastAsia="Monotype Sorts" w:cs="Monotype Sorts" w:ascii="Monotype Sorts" w:hAnsi="Monotype Sorts"/>
          <w:b/>
          <w:sz w:val="32"/>
        </w:rPr>
        <w:sym w:font="Monotype Sorts" w:char="f06f"/>
      </w:r>
      <w:r>
        <w:rPr>
          <w:b/>
        </w:rPr>
        <w:tab/>
        <w:t>Marketing Committee -</w:t>
      </w:r>
      <w:r>
        <w:rPr/>
        <w:t xml:space="preserve"> Responsible for: 1) assisting each standing committee to market their services and 2) marketing the National Energy Services Association to members and potential members.  (Meets 3-4x per year.)</w:t>
      </w:r>
    </w:p>
    <w:p>
      <w:pPr>
        <w:pStyle w:val="Normal"/>
        <w:rPr/>
      </w:pPr>
      <w:r>
        <w:rPr/>
      </w:r>
    </w:p>
    <w:p>
      <w:pPr>
        <w:pStyle w:val="Normal"/>
        <w:rPr/>
      </w:pPr>
      <w:r>
        <w:rPr>
          <w:rFonts w:eastAsia="Monotype Sorts" w:cs="Monotype Sorts" w:ascii="Monotype Sorts" w:hAnsi="Monotype Sorts"/>
          <w:b/>
          <w:sz w:val="32"/>
        </w:rPr>
        <w:sym w:font="Monotype Sorts" w:char="f06f"/>
      </w:r>
      <w:r>
        <w:rPr>
          <w:b/>
        </w:rPr>
        <w:tab/>
        <w:t>Membership Committee</w:t>
      </w:r>
      <w:r>
        <w:rPr/>
        <w:t xml:space="preserve"> - Responsible for membership recruitment and retention efforts through the development of creative campaigns, marketing plans, participation in phone campaigns and other personalized programs.  (Meets 6-8x per year.)</w:t>
      </w:r>
    </w:p>
    <w:p>
      <w:pPr>
        <w:pStyle w:val="Normal"/>
        <w:rPr/>
      </w:pPr>
      <w:r>
        <w:rPr/>
      </w:r>
    </w:p>
    <w:p>
      <w:pPr>
        <w:pStyle w:val="Normal"/>
        <w:rPr/>
      </w:pPr>
      <w:r>
        <w:rPr>
          <w:rFonts w:eastAsia="Monotype Sorts" w:cs="Monotype Sorts" w:ascii="Monotype Sorts" w:hAnsi="Monotype Sorts"/>
          <w:b/>
          <w:sz w:val="32"/>
        </w:rPr>
        <w:sym w:font="Monotype Sorts" w:char="f06f"/>
      </w:r>
      <w:r>
        <w:rPr>
          <w:b/>
        </w:rPr>
        <w:tab/>
        <w:t>Planning Committee</w:t>
      </w:r>
      <w:r>
        <w:rPr/>
        <w:t xml:space="preserve"> - Responsible for development and on-going evaluation of Strategic Plan, evaluation of existing services and creating new services.  Emphasis on benefits to save association/members money and to generate non-dues income for the Association.  (Meets 4-6x per year.)</w:t>
      </w:r>
    </w:p>
    <w:p>
      <w:pPr>
        <w:pStyle w:val="Normal"/>
        <w:rPr/>
      </w:pPr>
      <w:r>
        <w:rPr/>
      </w:r>
    </w:p>
    <w:p>
      <w:pPr>
        <w:pStyle w:val="Normal"/>
        <w:rPr/>
      </w:pPr>
      <w:r>
        <w:rPr>
          <w:rFonts w:eastAsia="Monotype Sorts" w:cs="Monotype Sorts" w:ascii="Monotype Sorts" w:hAnsi="Monotype Sorts"/>
          <w:b/>
          <w:sz w:val="32"/>
        </w:rPr>
        <w:sym w:font="Monotype Sorts" w:char="f06f"/>
      </w:r>
      <w:r>
        <w:rPr>
          <w:b/>
        </w:rPr>
        <w:tab/>
        <w:t>Publications Committee</w:t>
      </w:r>
      <w:r>
        <w:rPr/>
        <w:t xml:space="preserve"> - Responsible for publishing </w:t>
      </w:r>
      <w:r>
        <w:rPr>
          <w:i/>
        </w:rPr>
        <w:t>Energy Journal</w:t>
      </w:r>
      <w:r>
        <w:rPr/>
        <w:t xml:space="preserve"> and Newsletter, including developing educational and newsworthy editorial material; also recommends various improvements for both publications.  (Meets 4-6x per year.)</w:t>
      </w:r>
    </w:p>
    <w:p>
      <w:pPr>
        <w:pStyle w:val="Normal"/>
        <w:rPr/>
      </w:pPr>
      <w:r>
        <w:rPr/>
      </w:r>
    </w:p>
    <w:p>
      <w:pPr>
        <w:pStyle w:val="Heading1"/>
        <w:ind w:hanging="0" w:start="0"/>
        <w:rPr/>
      </w:pPr>
      <w:r>
        <w:rPr>
          <w:b/>
          <w:u w:val="none"/>
        </w:rPr>
        <w:t>Speaker &amp; Author Opportunities</w:t>
      </w:r>
      <w:r>
        <w:rPr>
          <w:u w:val="none"/>
        </w:rPr>
        <w:t xml:space="preserve"> - Talented volunteers are needed for speaking opportunities at educational programs and to author articles for the NESA </w:t>
      </w:r>
      <w:r>
        <w:rPr>
          <w:i/>
          <w:u w:val="none"/>
        </w:rPr>
        <w:t>Energy Journal</w:t>
      </w:r>
      <w:r>
        <w:rPr>
          <w:u w:val="none"/>
        </w:rPr>
        <w:t>.  If you are interested, please indicate your preference below.</w:t>
      </w:r>
    </w:p>
    <w:p>
      <w:pPr>
        <w:pStyle w:val="Heading1"/>
        <w:ind w:hanging="0" w:start="0"/>
        <w:rPr>
          <w:b/>
          <w:u w:val="none"/>
        </w:rPr>
      </w:pPr>
      <w:r>
        <w:rPr>
          <w:b/>
          <w:u w:val="none"/>
        </w:rPr>
      </w:r>
    </w:p>
    <w:p>
      <w:pPr>
        <w:pStyle w:val="Heading1"/>
        <w:ind w:hanging="0" w:start="0"/>
        <w:jc w:val="center"/>
        <w:rPr/>
      </w:pPr>
      <w:r>
        <w:rPr>
          <w:rFonts w:eastAsia="Monotype Sorts" w:cs="Monotype Sorts" w:ascii="Monotype Sorts" w:hAnsi="Monotype Sorts"/>
          <w:sz w:val="32"/>
          <w:u w:val="none"/>
        </w:rPr>
        <w:sym w:font="Monotype Sorts" w:char="f06f"/>
      </w:r>
      <w:r>
        <w:rPr>
          <w:u w:val="none"/>
        </w:rPr>
        <w:tab/>
        <w:t>Speaker</w:t>
        <w:tab/>
        <w:tab/>
        <w:tab/>
      </w:r>
      <w:r>
        <w:rPr>
          <w:rFonts w:eastAsia="Monotype Sorts" w:cs="Monotype Sorts" w:ascii="Monotype Sorts" w:hAnsi="Monotype Sorts"/>
          <w:sz w:val="32"/>
          <w:u w:val="none"/>
        </w:rPr>
        <w:sym w:font="Monotype Sorts" w:char="f06f"/>
      </w:r>
      <w:r>
        <w:rPr>
          <w:u w:val="none"/>
        </w:rPr>
        <w:tab/>
        <w:t>Author</w:t>
      </w:r>
    </w:p>
    <w:p>
      <w:pPr>
        <w:pStyle w:val="Normal"/>
        <w:rPr>
          <w:u w:val="none"/>
        </w:rPr>
      </w:pPr>
      <w:r>
        <w:rPr>
          <w:u w:val="none"/>
        </w:rPr>
      </w:r>
    </w:p>
    <w:p>
      <w:pPr>
        <w:pStyle w:val="Normal"/>
        <w:jc w:val="center"/>
        <w:rPr>
          <w:sz w:val="22"/>
        </w:rPr>
      </w:pPr>
      <w:r>
        <w:rPr>
          <w:sz w:val="22"/>
        </w:rPr>
      </w:r>
    </w:p>
    <w:p>
      <w:pPr>
        <w:pStyle w:val="Normal"/>
        <w:jc w:val="center"/>
        <w:rPr>
          <w:sz w:val="24"/>
        </w:rPr>
      </w:pPr>
      <w:r>
        <w:rPr>
          <w:sz w:val="22"/>
        </w:rPr>
        <w:t>6830 N. Eldridge Parkway, Suite 302 ● Houston, TX 77041 ● 713.856.6525 ● FAX 713.856.6199</w:t>
      </w:r>
    </w:p>
    <w:p>
      <w:pPr>
        <w:pStyle w:val="Normal"/>
        <w:jc w:val="center"/>
        <w:rPr>
          <w:sz w:val="24"/>
        </w:rPr>
      </w:pPr>
      <w:r>
        <w:rPr>
          <w:sz w:val="24"/>
        </w:rPr>
      </w:r>
    </w:p>
    <w:sectPr>
      <w:type w:val="nextPage"/>
      <w:pgSz w:w="12240" w:h="15840"/>
      <w:pgMar w:left="1008" w:right="1008" w:gutter="0" w:header="0" w:top="1728"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firstLine="720" w:start="0" w:end="0"/>
      <w:outlineLvl w:val="2"/>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william.harper@nesanet.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2000-09-20T16:48:00Z</dcterms:created>
  <dc:creator>Bill Harper</dc:creator>
  <dc:description/>
  <dc:language>en-CA</dc:language>
  <cp:lastModifiedBy>Todd Carroll</cp:lastModifiedBy>
  <cp:lastPrinted>2000-08-02T13:17:00Z</cp:lastPrinted>
  <dcterms:modified xsi:type="dcterms:W3CDTF">2000-09-20T16:55:00Z</dcterms:modified>
  <cp:revision>3</cp:revision>
  <dc:subject/>
  <dc:title>January 11, 1999</dc:title>
</cp:coreProperties>
</file>