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Donald S. Clark</w:t>
        <w:tab/>
        <w:tab/>
        <w:tab/>
        <w:tab/>
        <w:tab/>
        <w:t>April 3, 2001</w:t>
      </w:r>
    </w:p>
    <w:p>
      <w:pPr>
        <w:pStyle w:val="Normal"/>
        <w:rPr/>
      </w:pPr>
      <w:r>
        <w:rPr/>
        <w:t>Office of Secretary</w:t>
      </w:r>
    </w:p>
    <w:p>
      <w:pPr>
        <w:pStyle w:val="Normal"/>
        <w:rPr/>
      </w:pPr>
      <w:r>
        <w:rPr/>
        <w:t>Federal Trade Commission</w:t>
      </w:r>
    </w:p>
    <w:p>
      <w:pPr>
        <w:pStyle w:val="Normal"/>
        <w:rPr/>
      </w:pPr>
      <w:r>
        <w:rPr/>
        <w:t>600 Pennsylvania Ave., N.W. 20580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V010003 – Comments Regarding Retail Electricity Competition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Clark: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Enclosed for filing in the above-referenced matter are an original and six copies of Enron’s Comments.  In accordance with the Commission’s notice, I have filed these Comments electronically by sending the same to </w:t>
      </w:r>
      <w:r>
        <w:rPr>
          <w:u w:val="single"/>
        </w:rPr>
        <w:t>retailelectricity@ftc.gov</w:t>
      </w:r>
      <w:r>
        <w:rPr/>
        <w:t xml:space="preserve">.  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Thank you for your assistance in this matter.   Please contact me if you have any questions.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Sincerely,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Robert J. Frank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Director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 xml:space="preserve">Government Affairs      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(713) 853-3180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2001-04-03T17:58:00Z</dcterms:created>
  <dc:creator>rfrank</dc:creator>
  <dc:description/>
  <dc:language>en-CA</dc:language>
  <cp:lastModifiedBy>rfrank</cp:lastModifiedBy>
  <dcterms:modified xsi:type="dcterms:W3CDTF">2001-04-03T17:58:00Z</dcterms:modified>
  <cp:revision>2</cp:revision>
  <dc:subject/>
  <dc:title>Donald S</dc:title>
</cp:coreProperties>
</file>