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Organizational Announcement</w:t>
      </w:r>
    </w:p>
    <w:p>
      <w:pPr>
        <w:pStyle w:val="Normal"/>
        <w:jc w:val="center"/>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BodyText"/>
        <w:rPr/>
      </w:pPr>
      <w:r>
        <w:rPr/>
        <w:t>I am pleased to announce some changes in the senior management team of our company.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Effective immediately, Jim Badum will be assuming the new role of Managing Director, Strategic Development, reporting to me.  This function is critical to the continued growth of our business; a laser-like focus on the development of new markets and business opportunities is as important as excellent execution of our current business plan.  In particular, there are significant opportunities in international markets, which will be Jim’s initial focus.  Jim is uniquely suited to the task because of the significent experience he has gained in taking Resco from concept to NewPower as a reality.  As a founding member of the NewPower concept within Enron Energy Services, Jim is to be thanked for the leadership role he has played in the last few years.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Also effective immediately, Nick Utton will join NewPower as Managing Director, Chief Marketing Officer, reporting to me.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Nick comes to us from MasterCard International, where he was Chief Marketing Officer.  Nick joined MasterCard in May 1996 and played an integral role in the creation and development of MasterCard’s highly successful “Priceless” advertising campaign.  He was responsible for brand building initiatives and marketing integration, which included overseeing global advertising, sponsorships and promotions, and product development programs.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Nick joined MasterCard from Revlon International where he was Senior Vice President, International Marketing.  His responsibilities included the international marketing of numerous renowned brands, such as Revlon Cosmetics, Almay and Ultima.  Previously, he was Marketing Director for Cadbury Schweppes, spearheading international marketing initiatives on key brands including Schweppes, Canada Dry, Sunkist and Crush and held various other product management positions at Bristol-Meyers Squibb Company, Richardson Vicks and Unilever.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Nick holds a Bachelor of Commerce in Business Administration and Marketing from the University of Natal in South Africa and a Bachelor of Commerce Honors Degree in Business Economics from the University of South Africa.</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Please join me in wishing Jim and Nick well in their new assignments.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H. Eugene Lockhart</w:t>
      </w:r>
    </w:p>
    <w:p>
      <w:pPr>
        <w:pStyle w:val="Normal"/>
        <w:rPr>
          <w:rFonts w:ascii="Arial" w:hAnsi="Arial" w:cs="Arial"/>
          <w:sz w:val="24"/>
        </w:rPr>
      </w:pPr>
      <w:r>
        <w:rPr>
          <w:rFonts w:cs="Arial" w:ascii="Arial" w:hAnsi="Arial"/>
          <w:sz w:val="24"/>
        </w:rPr>
        <w:t>President and Chief Executive Officer</w:t>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24"/>
      <w:u w:val="single"/>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2000-10-09T16:36:00Z</dcterms:created>
  <dc:creator>kjohnson</dc:creator>
  <dc:description/>
  <dc:language>en-CA</dc:language>
  <cp:lastModifiedBy>kjohnson</cp:lastModifiedBy>
  <cp:lastPrinted>2000-10-09T15:47:00Z</cp:lastPrinted>
  <dcterms:modified xsi:type="dcterms:W3CDTF">2000-10-09T19:38:00Z</dcterms:modified>
  <cp:revision>4</cp:revision>
  <dc:subject/>
  <dc:title>Organizational Announcement</dc:title>
</cp:coreProperties>
</file>