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FF"/>
        </w:rPr>
        <w:drawing>
          <wp:inline distT="0" distB="0" distL="0" distR="0">
            <wp:extent cx="2381250" cy="190500"/>
            <wp:effectExtent l="0" t="0" r="0" b="0"/>
            <wp:docPr id="1" name="djn"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n" descr="" title="">
                      <a:hlinkClick r:id="rId3"/>
                    </pic:cNvPr>
                    <pic:cNvPicPr>
                      <a:picLocks noChangeAspect="1" noChangeArrowheads="1"/>
                    </pic:cNvPicPr>
                  </pic:nvPicPr>
                  <pic:blipFill>
                    <a:blip r:embed="rId2"/>
                    <a:srcRect l="-15" t="-189" r="-15" b="-189"/>
                    <a:stretch>
                      <a:fillRect/>
                    </a:stretch>
                  </pic:blipFill>
                  <pic:spPr bwMode="auto">
                    <a:xfrm>
                      <a:off x="0" y="0"/>
                      <a:ext cx="2381250" cy="190500"/>
                    </a:xfrm>
                    <a:prstGeom prst="rect">
                      <a:avLst/>
                    </a:prstGeom>
                    <a:noFill/>
                  </pic:spPr>
                </pic:pic>
              </a:graphicData>
            </a:graphic>
          </wp:inline>
        </w:drawing>
      </w:r>
      <w:r>
        <w:rPr/>
        <w:br/>
      </w:r>
      <w:r>
        <w:rPr>
          <w:b/>
          <w:bCs/>
        </w:rPr>
        <w:t xml:space="preserve">Calif Consumer Group: Utils Benefitting From High Market </w:t>
      </w:r>
      <w:r>
        <w:rPr/>
        <w:br/>
        <w:t>By Mark Golden</w:t>
        <w:br/>
        <w:t xml:space="preserve">  </w:t>
        <w:br/>
        <w:t xml:space="preserve">10/18/2000 </w:t>
        <w:br/>
        <w:t xml:space="preserve">Dow Jones Energy Service </w:t>
        <w:br/>
        <w:t xml:space="preserve">(Copyright (c) 2000, Dow Jones &amp; Company, Inc.) </w:t>
      </w:r>
    </w:p>
    <w:p>
      <w:pPr>
        <w:pStyle w:val="NormalWeb"/>
        <w:rPr/>
      </w:pPr>
      <w:r>
        <w:rPr/>
        <w:t xml:space="preserve">NEW YORK -(Dow Jones)- The price rise in California's wholesale electricity market has helped the state's two main investor-owned utilities more than it has hurt them, a California consumer group, The Utility Reform Network, said Wednesday. </w:t>
      </w:r>
    </w:p>
    <w:p>
      <w:pPr>
        <w:pStyle w:val="NormalWeb"/>
        <w:rPr/>
      </w:pPr>
      <w:r>
        <w:rPr/>
        <w:t xml:space="preserve">"Southern California Edison and Pacific Gas &amp; Electric have been very successful at maximizing their collection of stranded costs from ratepayers," TURN said in a study released Wednesday entitled "Cooking The Books." </w:t>
      </w:r>
    </w:p>
    <w:p>
      <w:pPr>
        <w:pStyle w:val="NormalWeb"/>
        <w:rPr/>
      </w:pPr>
      <w:r>
        <w:rPr/>
        <w:t xml:space="preserve">"The stranded cost collections of both utilities in 2000 exceeded their undercollections for power purchases. PG&amp;E collected over $2.25 billion between January and August while incurring uncollected energy costs of $2.18 billion. SCE received $2.53 billion during the same time period compared to $1.97 billion in uncollected procurement expenses," TURN said in the study, which was based on documents the utilities filed with the California Public Utilities Commission. </w:t>
      </w:r>
    </w:p>
    <w:p>
      <w:pPr>
        <w:pStyle w:val="NormalWeb"/>
        <w:rPr/>
      </w:pPr>
      <w:r>
        <w:rPr/>
        <w:t xml:space="preserve">"Stranded costs" are mostly debt on nuclear power plants that would be difficult to pay off under deregulation because expensive nuclear power plants aren't expected to compete well in deregulated electricity markets. The utilities are paying off these stranded costs much faster than expected due to the profitability of power plants they still own. </w:t>
      </w:r>
    </w:p>
    <w:p>
      <w:pPr>
        <w:pStyle w:val="NormalWeb"/>
        <w:rPr/>
      </w:pPr>
      <w:r>
        <w:rPr/>
        <w:t xml:space="preserve">But, having sold most of their power plants, the utilities have been paying far more to purchase power from independent generating companies than they can charge their customers, most of whom have rates that are frozen until 2002. </w:t>
      </w:r>
    </w:p>
    <w:p>
      <w:pPr>
        <w:pStyle w:val="NormalWeb"/>
        <w:rPr/>
      </w:pPr>
      <w:r>
        <w:rPr/>
        <w:t xml:space="preserve">"With the advent of higher-than-expected power prices in recent months, these utilities now argue that they never took a risk for the costs of power under the rate freeze and therefore should be compensated for money spent to buy power for its customers," the TURN study says. "California's electric utilities are seeking permission to force consumers to pay upwards of $4 billion in costs associated with the upheaval in wholesale energy markets." </w:t>
      </w:r>
    </w:p>
    <w:p>
      <w:pPr>
        <w:pStyle w:val="NormalWeb"/>
        <w:rPr/>
      </w:pPr>
      <w:r>
        <w:rPr/>
        <w:t xml:space="preserve">Under current law, if the utilities' stranded-cost collections exceed actual stranded costs - a scenario that is now very likely - the excess collections are to be refunded to consumers. The actual amount of stranded costs is yet to be determined because some generating stations haven't been valued yet. </w:t>
      </w:r>
    </w:p>
    <w:p>
      <w:pPr>
        <w:pStyle w:val="NormalWeb"/>
        <w:rPr/>
      </w:pPr>
      <w:r>
        <w:rPr/>
        <w:t xml:space="preserve">The utilities want to use the excess stranded-cost collections to pay off debts accrued by purchasing wholesale power at prices higher than what the utilities can bill customers. Wholesale market prices started to rise in May and are still higher than the utilities' frozen rates. </w:t>
      </w:r>
    </w:p>
    <w:p>
      <w:pPr>
        <w:pStyle w:val="NormalWeb"/>
        <w:rPr/>
      </w:pPr>
      <w:r>
        <w:rPr/>
        <w:t xml:space="preserve">In recent filings with the CPUC, the utilities have disclosed the positive influence of the market on their stranded-cost accounts. </w:t>
      </w:r>
    </w:p>
    <w:p>
      <w:pPr>
        <w:pStyle w:val="NormalWeb"/>
        <w:rPr/>
      </w:pPr>
      <w:r>
        <w:rPr/>
        <w:t xml:space="preserve">However, the CPUC judge on the matter has ordered the utilities to submit far more extensive financial documents. </w:t>
      </w:r>
    </w:p>
    <w:p>
      <w:pPr>
        <w:pStyle w:val="NormalWeb"/>
        <w:rPr/>
      </w:pPr>
      <w:r>
        <w:rPr/>
        <w:t xml:space="preserve">Pacific Gas &amp; Electric Co is the regulated utility unit of PG&amp;E Corp (PCG). Southern California Edison is the regulated utility unit of Edison International (EIX).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201-938-4604; mark.golden@dowjones.com</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Lucida Console">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1p.djnr.com/cgi-bin/DJInteractive?cgi=WEB_PUB_DETAILS&amp;GJANum=858274997&amp;page=st_channels/pubdetails&amp;SC=NRG&amp;NEWSC=NRG&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2000-10-18T18:36:00Z</dcterms:created>
  <dc:creator>mbuster</dc:creator>
  <dc:description/>
  <dc:language>en-CA</dc:language>
  <cp:lastModifiedBy>mbuster</cp:lastModifiedBy>
  <dcterms:modified xsi:type="dcterms:W3CDTF">2000-10-18T18:37:00Z</dcterms:modified>
  <cp:revision>1</cp:revision>
  <dc:subject/>
  <dc:title> </dc:title>
</cp:coreProperties>
</file>